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D87CE3">
        <w:rPr>
          <w:b/>
          <w:bCs/>
          <w:sz w:val="24"/>
          <w:szCs w:val="24"/>
        </w:rPr>
        <w:t>5</w:t>
      </w:r>
      <w:r w:rsidR="00D85A7A">
        <w:rPr>
          <w:b/>
          <w:bCs/>
          <w:sz w:val="24"/>
          <w:szCs w:val="24"/>
        </w:rPr>
        <w:t xml:space="preserve"> мая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r w:rsidR="001D39E7">
        <w:rPr>
          <w:b/>
          <w:sz w:val="24"/>
          <w:szCs w:val="24"/>
        </w:rPr>
        <w:t>Краснооктябрьского</w:t>
      </w:r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D87CE3">
        <w:rPr>
          <w:bCs/>
          <w:sz w:val="24"/>
          <w:szCs w:val="24"/>
        </w:rPr>
        <w:t>3 мая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D87CE3">
        <w:rPr>
          <w:bCs/>
          <w:sz w:val="24"/>
          <w:szCs w:val="24"/>
        </w:rPr>
        <w:t>11</w:t>
      </w:r>
      <w:r w:rsidR="00240C7D">
        <w:rPr>
          <w:bCs/>
          <w:sz w:val="24"/>
          <w:szCs w:val="24"/>
        </w:rPr>
        <w:t xml:space="preserve"> апреля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№ </w:t>
      </w:r>
      <w:r w:rsidR="00D87CE3">
        <w:rPr>
          <w:bCs/>
          <w:sz w:val="24"/>
          <w:szCs w:val="24"/>
        </w:rPr>
        <w:t>5</w:t>
      </w:r>
      <w:r w:rsidR="007B3741">
        <w:rPr>
          <w:bCs/>
          <w:sz w:val="24"/>
          <w:szCs w:val="24"/>
        </w:rPr>
        <w:t>2</w:t>
      </w:r>
      <w:bookmarkStart w:id="0" w:name="_GoBack"/>
      <w:bookmarkEnd w:id="0"/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</w:t>
      </w:r>
      <w:r w:rsidR="00240C7D">
        <w:rPr>
          <w:bCs/>
          <w:sz w:val="24"/>
          <w:szCs w:val="24"/>
        </w:rPr>
        <w:br/>
      </w:r>
      <w:r w:rsidR="008D6175">
        <w:rPr>
          <w:bCs/>
          <w:sz w:val="24"/>
          <w:szCs w:val="24"/>
        </w:rPr>
        <w:t xml:space="preserve">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r w:rsidR="001D39E7">
        <w:rPr>
          <w:bCs/>
          <w:sz w:val="24"/>
          <w:szCs w:val="24"/>
        </w:rPr>
        <w:t>Краснооктябрьского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7B3741">
        <w:rPr>
          <w:bCs/>
          <w:sz w:val="24"/>
          <w:szCs w:val="24"/>
        </w:rPr>
        <w:t xml:space="preserve"> 18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D87CE3">
        <w:rPr>
          <w:bCs/>
          <w:sz w:val="24"/>
          <w:szCs w:val="24"/>
        </w:rPr>
        <w:t>3 мая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Tr="00240C7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D85A7A">
        <w:trPr>
          <w:trHeight w:val="2019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  <w:hideMark/>
          </w:tcPr>
          <w:p w:rsidR="00240C7D" w:rsidRPr="001D39E7" w:rsidRDefault="00C43DD8" w:rsidP="001D39E7">
            <w:pPr>
              <w:pStyle w:val="a4"/>
              <w:ind w:firstLine="2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9E7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 w:rsidR="001D39E7" w:rsidRPr="001D39E7">
              <w:rPr>
                <w:rFonts w:ascii="Times New Roman" w:hAnsi="Times New Roman"/>
                <w:sz w:val="24"/>
                <w:szCs w:val="24"/>
              </w:rPr>
              <w:t>Краснооктябрьского</w:t>
            </w:r>
            <w:r w:rsidRPr="001D39E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40C7D" w:rsidRPr="001D39E7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1D39E7" w:rsidRPr="001D39E7" w:rsidRDefault="001D39E7" w:rsidP="001D39E7">
            <w:pPr>
              <w:pStyle w:val="a4"/>
              <w:numPr>
                <w:ilvl w:val="0"/>
                <w:numId w:val="6"/>
              </w:numPr>
              <w:ind w:left="0"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E7">
              <w:rPr>
                <w:rFonts w:ascii="Times New Roman" w:hAnsi="Times New Roman"/>
                <w:sz w:val="24"/>
                <w:szCs w:val="24"/>
              </w:rPr>
              <w:t xml:space="preserve">В пункте 1 статьи 31 «Территориальная зона ЖУ – Зона усадебной застройки» главы 9 части </w:t>
            </w:r>
            <w:r w:rsidRPr="001D39E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D39E7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</w:t>
            </w:r>
            <w:r w:rsidRPr="001D39E7">
              <w:rPr>
                <w:rFonts w:ascii="Times New Roman" w:hAnsi="Times New Roman"/>
                <w:sz w:val="24"/>
                <w:szCs w:val="24"/>
              </w:rPr>
              <w:br/>
              <w:t xml:space="preserve">код вида 2.1, предельные размеры земельных участков и предельные параметры разрешенного строительства, реконструкции объектов капитального строительства изложить в следующей редакции:  </w:t>
            </w:r>
          </w:p>
          <w:p w:rsidR="001D39E7" w:rsidRPr="001D39E7" w:rsidRDefault="001D39E7" w:rsidP="001D39E7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26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39E7">
              <w:rPr>
                <w:sz w:val="24"/>
                <w:szCs w:val="24"/>
              </w:rPr>
              <w:t xml:space="preserve">«1. </w:t>
            </w: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 (длина, ширина) – не подлежат установлению;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firstLine="26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</w:t>
            </w:r>
            <w:proofErr w:type="spellStart"/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firstLine="261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Максимальная площадь земельного участка </w:t>
            </w:r>
            <w:r w:rsidRPr="001D39E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– 10 000 </w:t>
            </w:r>
            <w:proofErr w:type="spellStart"/>
            <w:r w:rsidRPr="001D39E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кв.м</w:t>
            </w:r>
            <w:proofErr w:type="spellEnd"/>
            <w:r w:rsidRPr="001D39E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firstLine="26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D39E7">
              <w:rPr>
                <w:rFonts w:eastAsia="Calibri"/>
                <w:sz w:val="24"/>
                <w:szCs w:val="24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700 </w:t>
            </w:r>
            <w:proofErr w:type="spellStart"/>
            <w:r w:rsidRPr="001D39E7">
              <w:rPr>
                <w:rFonts w:eastAsia="Calibri"/>
                <w:sz w:val="24"/>
                <w:szCs w:val="24"/>
                <w:lang w:eastAsia="en-US"/>
              </w:rPr>
              <w:t>кв.м</w:t>
            </w:r>
            <w:proofErr w:type="spellEnd"/>
            <w:r w:rsidRPr="001D39E7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firstLine="26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регламенте.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firstLine="261"/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>2. Минимальные отступы от границ земельного участка – 3 м;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left="246" w:firstLine="26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Минимальный отступ от границ земельного участка со стороны красной линии – 5 м; 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firstLine="26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>3. Предельное количество этажей – 3;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firstLine="26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4. Максимальный процент застройки в границах земельного участка – </w:t>
            </w: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40 %.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firstLine="261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1D39E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Иные предельные параметры разрешенного строительства: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firstLine="261"/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</w:pPr>
            <w:r w:rsidRPr="001D39E7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 xml:space="preserve">Индивидуальный гараж и хозяйственные постройки: 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firstLine="26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Минимальные отступы от границ земельного участка – 1 м. 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firstLine="26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Минимальный отступ от границы земельного участка со стороны красной линии – 5 м. 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firstLine="26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Минимальный отступ от жилого дома на примыкающем земельном участке до надворного туалета (выгребная яма) – 12 м.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firstLine="26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Максимальное количество этажей – 1 </w:t>
            </w:r>
            <w:proofErr w:type="spellStart"/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>эт</w:t>
            </w:r>
            <w:proofErr w:type="spellEnd"/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Pr="001D39E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».</w:t>
            </w:r>
          </w:p>
          <w:p w:rsidR="00D60E57" w:rsidRPr="00D87CE3" w:rsidRDefault="00D60E57" w:rsidP="001D39E7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7EEF" w:rsidRPr="00D87CE3" w:rsidRDefault="00D5159A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87CE3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="00C352CC" w:rsidRPr="00D87CE3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 w:rsidR="00C92BE2" w:rsidRPr="00D87CE3">
              <w:rPr>
                <w:bCs/>
                <w:sz w:val="24"/>
                <w:szCs w:val="24"/>
                <w:lang w:eastAsia="en-US"/>
              </w:rPr>
              <w:br/>
            </w:r>
            <w:r w:rsidRPr="00D87CE3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D87CE3">
              <w:rPr>
                <w:sz w:val="24"/>
                <w:szCs w:val="24"/>
              </w:rPr>
              <w:t xml:space="preserve">в </w:t>
            </w:r>
            <w:r w:rsidR="00613BDA" w:rsidRPr="00D87CE3">
              <w:rPr>
                <w:sz w:val="24"/>
                <w:szCs w:val="24"/>
              </w:rPr>
              <w:t>Правила землепользования и застройки</w:t>
            </w:r>
            <w:r w:rsidRPr="00D87CE3">
              <w:rPr>
                <w:sz w:val="24"/>
                <w:szCs w:val="24"/>
              </w:rPr>
              <w:t xml:space="preserve"> </w:t>
            </w:r>
            <w:r w:rsidR="00927A90" w:rsidRPr="00D87CE3">
              <w:rPr>
                <w:sz w:val="24"/>
                <w:szCs w:val="24"/>
              </w:rPr>
              <w:t>Беловского</w:t>
            </w:r>
            <w:r w:rsidRPr="00D87CE3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D87CE3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D87CE3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D87CE3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D87CE3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D87CE3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87CE3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D87CE3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D87CE3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D87CE3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D87CE3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  <w:p w:rsidR="00D85A7A" w:rsidRPr="00D87CE3" w:rsidRDefault="00D85A7A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hideMark/>
          </w:tcPr>
          <w:p w:rsidR="00240C7D" w:rsidRPr="001D39E7" w:rsidRDefault="00C352CC" w:rsidP="00D85A7A">
            <w:pPr>
              <w:pStyle w:val="a4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CE3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D87CE3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</w:t>
            </w:r>
            <w:r w:rsidR="00A742F7" w:rsidRPr="00D87CE3">
              <w:rPr>
                <w:rFonts w:ascii="Times New Roman" w:hAnsi="Times New Roman"/>
                <w:sz w:val="24"/>
                <w:szCs w:val="24"/>
              </w:rPr>
              <w:br/>
            </w:r>
            <w:r w:rsidR="00E16E58" w:rsidRPr="00D87CE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E16E58" w:rsidRPr="001D39E7">
              <w:rPr>
                <w:rFonts w:ascii="Times New Roman" w:hAnsi="Times New Roman"/>
                <w:sz w:val="24"/>
                <w:szCs w:val="24"/>
              </w:rPr>
              <w:t xml:space="preserve">застройки </w:t>
            </w:r>
            <w:r w:rsidR="001D39E7" w:rsidRPr="001D39E7">
              <w:rPr>
                <w:rFonts w:ascii="Times New Roman" w:hAnsi="Times New Roman"/>
                <w:sz w:val="24"/>
                <w:szCs w:val="24"/>
              </w:rPr>
              <w:t>Краснооктябрьского</w:t>
            </w:r>
            <w:r w:rsidR="00E16E58" w:rsidRPr="001D39E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40C7D" w:rsidRPr="001D39E7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1D39E7" w:rsidRPr="001D39E7" w:rsidRDefault="001D39E7" w:rsidP="001D39E7">
            <w:pPr>
              <w:pStyle w:val="a4"/>
              <w:numPr>
                <w:ilvl w:val="0"/>
                <w:numId w:val="8"/>
              </w:numPr>
              <w:ind w:left="0"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E7">
              <w:rPr>
                <w:rFonts w:ascii="Times New Roman" w:hAnsi="Times New Roman"/>
                <w:sz w:val="24"/>
                <w:szCs w:val="24"/>
              </w:rPr>
              <w:t xml:space="preserve">В пункте 1 статьи 31 «Территориальная зона ЖУ – Зона усадебной застройки» главы 9 части </w:t>
            </w:r>
            <w:r w:rsidRPr="001D39E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D39E7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 предельные параметры разрешенного строительства, реконструкции объектов капитального строительства изложить в следующей редакции:  </w:t>
            </w:r>
          </w:p>
          <w:p w:rsidR="001D39E7" w:rsidRPr="001D39E7" w:rsidRDefault="001D39E7" w:rsidP="001D39E7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36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39E7">
              <w:rPr>
                <w:sz w:val="24"/>
                <w:szCs w:val="24"/>
              </w:rPr>
              <w:lastRenderedPageBreak/>
              <w:t xml:space="preserve">«1. </w:t>
            </w: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 (длина, ширина) – не подлежат установлению;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firstLine="36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</w:t>
            </w:r>
            <w:proofErr w:type="spellStart"/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firstLine="363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</w:t>
            </w:r>
            <w:r w:rsidRPr="001D39E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– 10 000 </w:t>
            </w:r>
            <w:proofErr w:type="spellStart"/>
            <w:r w:rsidRPr="001D39E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кв.м</w:t>
            </w:r>
            <w:proofErr w:type="spellEnd"/>
            <w:r w:rsidRPr="001D39E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firstLine="36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D39E7">
              <w:rPr>
                <w:rFonts w:eastAsia="Calibri"/>
                <w:sz w:val="24"/>
                <w:szCs w:val="24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700 </w:t>
            </w:r>
            <w:proofErr w:type="spellStart"/>
            <w:r w:rsidRPr="001D39E7">
              <w:rPr>
                <w:rFonts w:eastAsia="Calibri"/>
                <w:sz w:val="24"/>
                <w:szCs w:val="24"/>
                <w:lang w:eastAsia="en-US"/>
              </w:rPr>
              <w:t>кв.м</w:t>
            </w:r>
            <w:proofErr w:type="spellEnd"/>
            <w:r w:rsidRPr="001D39E7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firstLine="36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регламенте.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firstLine="363"/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>2. Минимальные отступы от границ земельного участка – 3 м;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left="246" w:firstLine="36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Минимальный отступ от границ земельного участка со стороны красной линии – 5 м; 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firstLine="36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>3. Предельное количество этажей – 3;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firstLine="36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4. Максимальный процент застройки в границах земельного участка – </w:t>
            </w: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40 %.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firstLine="363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1D39E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Иные предельные параметры разрешенного строительства: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firstLine="363"/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</w:pPr>
            <w:r w:rsidRPr="001D39E7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 xml:space="preserve">Индивидуальный гараж и хозяйственные постройки: 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firstLine="36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Минимальные отступы от границ земельного участка – 1 м. 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firstLine="36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Минимальный отступ от границы земельного участка со стороны красной линии – 5 м. 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firstLine="36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Минимальный отступ от жилого дома на примыкающем земельном участке до надворного туалета (выгребная яма) – 12 м.</w:t>
            </w:r>
          </w:p>
          <w:p w:rsidR="001D39E7" w:rsidRPr="001D39E7" w:rsidRDefault="001D39E7" w:rsidP="001D39E7">
            <w:pPr>
              <w:autoSpaceDE w:val="0"/>
              <w:autoSpaceDN w:val="0"/>
              <w:adjustRightInd w:val="0"/>
              <w:ind w:firstLine="36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Максимальное количество этажей – 1 </w:t>
            </w:r>
            <w:proofErr w:type="spellStart"/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>эт</w:t>
            </w:r>
            <w:proofErr w:type="spellEnd"/>
            <w:r w:rsidRPr="001D39E7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Pr="001D39E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».</w:t>
            </w:r>
          </w:p>
          <w:p w:rsidR="00D60E57" w:rsidRPr="00D87CE3" w:rsidRDefault="00D60E57" w:rsidP="001D39E7">
            <w:pPr>
              <w:autoSpaceDE w:val="0"/>
              <w:autoSpaceDN w:val="0"/>
              <w:adjustRightInd w:val="0"/>
              <w:ind w:firstLine="709"/>
              <w:rPr>
                <w:iCs/>
                <w:sz w:val="24"/>
                <w:szCs w:val="24"/>
              </w:rPr>
            </w:pP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240C7D">
      <w:pgSz w:w="15840" w:h="12240" w:orient="landscape" w:code="1"/>
      <w:pgMar w:top="709" w:right="531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67F52"/>
    <w:multiLevelType w:val="hybridMultilevel"/>
    <w:tmpl w:val="9126C962"/>
    <w:lvl w:ilvl="0" w:tplc="1FDA387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99E6B55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2F1EC3"/>
    <w:multiLevelType w:val="hybridMultilevel"/>
    <w:tmpl w:val="7378212E"/>
    <w:lvl w:ilvl="0" w:tplc="1D3CD412">
      <w:start w:val="1"/>
      <w:numFmt w:val="decimal"/>
      <w:suff w:val="space"/>
      <w:lvlText w:val="%1."/>
      <w:lvlJc w:val="left"/>
      <w:pPr>
        <w:ind w:left="142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5900C8A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A2859CC"/>
    <w:multiLevelType w:val="hybridMultilevel"/>
    <w:tmpl w:val="9126C962"/>
    <w:lvl w:ilvl="0" w:tplc="1FDA387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D590060"/>
    <w:multiLevelType w:val="hybridMultilevel"/>
    <w:tmpl w:val="7378212E"/>
    <w:lvl w:ilvl="0" w:tplc="1D3CD412">
      <w:start w:val="1"/>
      <w:numFmt w:val="decimal"/>
      <w:suff w:val="space"/>
      <w:lvlText w:val="%1."/>
      <w:lvlJc w:val="left"/>
      <w:pPr>
        <w:ind w:left="142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B2116"/>
    <w:rsid w:val="001B5A70"/>
    <w:rsid w:val="001D39BE"/>
    <w:rsid w:val="001D39E7"/>
    <w:rsid w:val="001F3EB9"/>
    <w:rsid w:val="00200498"/>
    <w:rsid w:val="00203E79"/>
    <w:rsid w:val="00223010"/>
    <w:rsid w:val="002260CA"/>
    <w:rsid w:val="00240C7D"/>
    <w:rsid w:val="00243192"/>
    <w:rsid w:val="00274BBC"/>
    <w:rsid w:val="00277735"/>
    <w:rsid w:val="002920BE"/>
    <w:rsid w:val="00293077"/>
    <w:rsid w:val="002933A4"/>
    <w:rsid w:val="00295D30"/>
    <w:rsid w:val="002A7F9E"/>
    <w:rsid w:val="002D2F7D"/>
    <w:rsid w:val="002D6EBF"/>
    <w:rsid w:val="002E5193"/>
    <w:rsid w:val="003139BD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86A3C"/>
    <w:rsid w:val="004A6A69"/>
    <w:rsid w:val="004B349E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A4B2E"/>
    <w:rsid w:val="007B3741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742F7"/>
    <w:rsid w:val="00A75F7A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3DD8"/>
    <w:rsid w:val="00C44D4C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85A7A"/>
    <w:rsid w:val="00D87CE3"/>
    <w:rsid w:val="00D97DF4"/>
    <w:rsid w:val="00DA2554"/>
    <w:rsid w:val="00DC7D15"/>
    <w:rsid w:val="00DF410E"/>
    <w:rsid w:val="00DF7AB1"/>
    <w:rsid w:val="00E03D22"/>
    <w:rsid w:val="00E11A61"/>
    <w:rsid w:val="00E16E58"/>
    <w:rsid w:val="00E303FE"/>
    <w:rsid w:val="00E43024"/>
    <w:rsid w:val="00E67BAC"/>
    <w:rsid w:val="00E97429"/>
    <w:rsid w:val="00EC0184"/>
    <w:rsid w:val="00EC140E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112</cp:revision>
  <cp:lastPrinted>2023-03-24T13:45:00Z</cp:lastPrinted>
  <dcterms:created xsi:type="dcterms:W3CDTF">2020-02-27T08:16:00Z</dcterms:created>
  <dcterms:modified xsi:type="dcterms:W3CDTF">2023-05-05T06:45:00Z</dcterms:modified>
</cp:coreProperties>
</file>