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 в электронной форме по продаже земельного участка</w:t>
      </w:r>
    </w:p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>
          <w:rPr>
            <w:rFonts w:ascii="Times New Roman" w:hAnsi="Times New Roman" w:cs="Times New Roman"/>
            <w:b/>
            <w:sz w:val="28"/>
            <w:szCs w:val="28"/>
          </w:rPr>
          <w:t>№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21000021020000000149</w:t>
        </w:r>
      </w:hyperlink>
    </w:p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3092"/>
        <w:gridCol w:w="9"/>
        <w:gridCol w:w="6655"/>
      </w:tblGrid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в электронной форме 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https://torgi.gov.ru/new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лотов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bookmarkStart w:id="0" w:name="_GoBack"/>
            <w:bookmarkEnd w:id="0"/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Организатор аукциона</w:t>
            </w:r>
          </w:p>
        </w:tc>
      </w:tr>
      <w:tr>
        <w:trPr>
          <w:trHeight w:val="560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</w:tr>
      <w:tr>
        <w:trPr>
          <w:trHeight w:val="568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308007, Белгородская область, г. Белгород, ул. Шершнева, 1а</w:t>
            </w:r>
          </w:p>
        </w:tc>
      </w:tr>
      <w:tr>
        <w:trPr>
          <w:trHeight w:val="570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308503, Белгородская область, Белгородский район,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Майский, ул. Кирова, д. 6, оф. 28</w:t>
            </w:r>
          </w:p>
        </w:tc>
      </w:tr>
      <w:tr>
        <w:trPr>
          <w:trHeight w:val="551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kizo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otdel.prodazh.12.03.14@mail.ru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58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(4722) 346001, 31-24-18</w:t>
            </w:r>
          </w:p>
        </w:tc>
      </w:tr>
      <w:tr>
        <w:trPr>
          <w:trHeight w:val="597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Волжина Наталья Николаевна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Реквизиты решения о проведении аукциона</w:t>
            </w:r>
          </w:p>
        </w:tc>
      </w:tr>
      <w:tr>
        <w:trPr>
          <w:trHeight w:val="1103"/>
        </w:trPr>
        <w:tc>
          <w:tcPr>
            <w:tcW w:w="534" w:type="dxa"/>
            <w:shd w:val="clear" w:color="auto" w:fill="auto"/>
          </w:tcPr>
          <w:p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городского поселения «Поселок Северный» муниципального района «Белгородский район» Белгородской области от 26.02.2025 № 12-з «О проведении торгов в электронной форме по продаже земельного участка с видом разрешенного использования – ведение садоводства в п. Северный»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Место, дата, время и порядок проведения аукциона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09:00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«Сбербанк-АСТ»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(приложение №7 к настоящему извещению)</w:t>
            </w:r>
          </w:p>
        </w:tc>
      </w:tr>
      <w:tr>
        <w:trPr>
          <w:trHeight w:val="97"/>
        </w:trP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Срок и порядок подачи заявок на участие в аукционе</w:t>
            </w:r>
          </w:p>
        </w:tc>
      </w:tr>
      <w:tr>
        <w:trPr>
          <w:trHeight w:val="250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19.03.2025 в 09:00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и время завершения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01.04.2025 в 09:00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путем заполнения ее электронной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приложением электронных образов необходимых документов (заявка на участие в электронном аукционе, преобразованная в электронно-цифровую форму путем сканирования с сохранением их реквизитов) (приложение № 5 к настоящему извещению), подписанных электронной подписью на электронной площадке АО «Сбербанк-АСТ»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Регламентом торговой секции «Приватизация, аренда и продажа прав» (приложение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Сроки рассмотрения заявок</w:t>
            </w:r>
          </w:p>
        </w:tc>
      </w:tr>
      <w:tr>
        <w:trPr>
          <w:trHeight w:val="61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02.04.2025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Предмет аукциона</w:t>
            </w:r>
          </w:p>
        </w:tc>
      </w:tr>
      <w:tr>
        <w:trPr>
          <w:trHeight w:val="71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Белгородская обл., Белгородский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м.р-н, г.п. Поселок Северный, тер. Электролинейщик-1, з/у 1</w:t>
            </w:r>
          </w:p>
        </w:tc>
      </w:tr>
      <w:tr>
        <w:trPr>
          <w:trHeight w:val="1009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кадастровый номер, разрешенное использование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31:15:0111004:217 площадью 600 кв. м, с видом разрешенного использования – ведение садоводства</w:t>
            </w:r>
          </w:p>
        </w:tc>
      </w:tr>
      <w:tr>
        <w:trPr>
          <w:trHeight w:val="73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92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 участок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>
        <w:trPr>
          <w:trHeight w:val="579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прав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земельный участок с кадастровым номером 31:15:0111004:217 расположен в зоне с особыми условиями использования территории – приаэродромная территория в соответствии с приказом Федерального агентства воздушного транспорта от 30.06.2023 № 471-П «Об установлении приаэродромной территории аэродрома гражданской авиации Белгород». Реестровые номера границ: 31:00-6.1007, 31:00-6.1011, 31:00-6.1013, 31:00-6.1014, 31:00-6.1015.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ГУП «Белоблводоканал» от 21.01.2025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0205 земельный участок с кадастровым номером 31:15:0111004:217 находится в пределах третьего пояса зоны санитарной охраны водозабора п. Северный (скв. № 8, №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10).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195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1435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696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</w:t>
            </w:r>
          </w:p>
        </w:tc>
      </w:tr>
      <w:tr>
        <w:trPr>
          <w:trHeight w:val="696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извещениях (сообщениях)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hyperlink r:id="rId15" w:anchor="lot-1" w:tgtFrame="_blank" w:history="1">
              <w:r>
                <w:rPr>
                  <w:sz w:val="24"/>
                  <w:szCs w:val="24"/>
                </w:rPr>
                <w:t xml:space="preserve">Извещение от 24.12.2024 № 21000021020000000138 </w:t>
              </w:r>
            </w:hyperlink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Начальная цена, шаг аукциона и задаток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af"/>
              <w:snapToGrid w:val="0"/>
              <w:ind w:right="-90"/>
            </w:pPr>
            <w:r>
              <w:t>189 204 (сто восемьдесят девять тысяч двести четыре) рубля</w:t>
            </w:r>
          </w:p>
        </w:tc>
      </w:tr>
      <w:tr>
        <w:trPr>
          <w:trHeight w:val="657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(3%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af"/>
              <w:snapToGrid w:val="0"/>
              <w:ind w:right="-90"/>
              <w:jc w:val="both"/>
            </w:pPr>
            <w:r>
              <w:t xml:space="preserve">5 676,12 (пять тысяч шестьсот семьдесят шесть рублей) </w:t>
            </w:r>
            <w:r>
              <w:br/>
              <w:t xml:space="preserve">12 копеек  </w:t>
            </w:r>
          </w:p>
        </w:tc>
      </w:tr>
      <w:tr>
        <w:trPr>
          <w:trHeight w:val="4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(80 %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af"/>
              <w:snapToGrid w:val="0"/>
              <w:ind w:right="-90"/>
              <w:jc w:val="both"/>
              <w:rPr>
                <w:highlight w:val="yellow"/>
              </w:rPr>
            </w:pPr>
            <w:r>
              <w:t>151 363,20 (сто пятьдесят одна тысяча триста шестьдесят три рубля) 20 копеек</w:t>
            </w:r>
          </w:p>
        </w:tc>
      </w:tr>
      <w:tr>
        <w:trPr>
          <w:trHeight w:val="1185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af"/>
              <w:snapToGrid w:val="0"/>
              <w:ind w:right="-90"/>
              <w:jc w:val="both"/>
            </w:pPr>
            <w:r>
              <w:t xml:space="preserve">Плата победителя электронного аукциона оператору электронной площадки за участие в электронном аукционе </w:t>
            </w:r>
            <w:r>
              <w:br/>
              <w:t>не взимается.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a4"/>
              <w:jc w:val="both"/>
              <w:rPr>
                <w:highlight w:val="yellow"/>
              </w:rPr>
            </w:pPr>
            <w:r>
              <w:rPr>
                <w:color w:val="000000"/>
              </w:rPr>
              <w:t>В соответствии с утвержденным Постановлением администрации Белгородского района Белгородской области от 29.05.2019 № 56 (в редакции от 24.11.2020 № 127) (приложение № 6 к настоящему извещению)</w:t>
            </w:r>
          </w:p>
        </w:tc>
      </w:tr>
      <w:tr>
        <w:trPr>
          <w:trHeight w:val="480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настоящему извещению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Задаток для участия в аукционе должен поступить на счет организатора торгов не позднее даты рассмотрения заявок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аукционе.</w:t>
            </w:r>
          </w:p>
        </w:tc>
      </w:tr>
    </w:tbl>
    <w:p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Приложения: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договора купли-продажи земельного участка;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параметры разрешенного строительства объекта капитального строительства (Выписка из информационной системы обеспечения градостроительной деятельности);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квитанция для оплаты задатка для участия в аукционе;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форма заявки на участие в аукционе для физического лица;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Постановление администрации Белгородского района Белгородской области от 29.05.2019 № 56 «Об утверждении порядка внесения и возврата задатка при проведении аукционов по продаже земельных участков и аукционов </w:t>
      </w:r>
      <w:r>
        <w:rPr>
          <w:rFonts w:ascii="Times New Roman" w:hAnsi="Times New Roman" w:cs="Times New Roman"/>
          <w:b/>
          <w:sz w:val="27"/>
          <w:szCs w:val="27"/>
        </w:rPr>
        <w:br/>
        <w:t>на право заключения договоров аренды земельных участков» (в редакции от 24.11.2020 № 127);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Регламент торговой секции «Приватизация, аренда и продажа прав» универсальной торговой платформы АО «Сбербанк - АСТ» utp.sberbank-ast.ru от 29.10.2024.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Все приложения представлены отдельными документами и являются неотъемлемой частью настоящего извещения.</w:t>
      </w:r>
    </w:p>
    <w:sectPr>
      <w:footerReference w:type="even" r:id="rId16"/>
      <w:pgSz w:w="11906" w:h="16838"/>
      <w:pgMar w:top="993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>
    <w:nsid w:val="394C6781"/>
    <w:multiLevelType w:val="hybridMultilevel"/>
    <w:tmpl w:val="897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9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1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2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3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4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5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6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8">
    <w:nsid w:val="68A30161"/>
    <w:multiLevelType w:val="hybridMultilevel"/>
    <w:tmpl w:val="355C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3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2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3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4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34"/>
  </w:num>
  <w:num w:numId="5">
    <w:abstractNumId w:val="13"/>
  </w:num>
  <w:num w:numId="6">
    <w:abstractNumId w:val="1"/>
  </w:num>
  <w:num w:numId="7">
    <w:abstractNumId w:val="27"/>
  </w:num>
  <w:num w:numId="8">
    <w:abstractNumId w:val="21"/>
  </w:num>
  <w:num w:numId="9">
    <w:abstractNumId w:val="12"/>
  </w:num>
  <w:num w:numId="10">
    <w:abstractNumId w:val="23"/>
  </w:num>
  <w:num w:numId="11">
    <w:abstractNumId w:val="25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31"/>
  </w:num>
  <w:num w:numId="18">
    <w:abstractNumId w:val="5"/>
  </w:num>
  <w:num w:numId="19">
    <w:abstractNumId w:val="2"/>
  </w:num>
  <w:num w:numId="20">
    <w:abstractNumId w:val="20"/>
  </w:num>
  <w:num w:numId="21">
    <w:abstractNumId w:val="4"/>
  </w:num>
  <w:num w:numId="22">
    <w:abstractNumId w:val="29"/>
  </w:num>
  <w:num w:numId="23">
    <w:abstractNumId w:val="22"/>
  </w:num>
  <w:num w:numId="24">
    <w:abstractNumId w:val="32"/>
  </w:num>
  <w:num w:numId="25">
    <w:abstractNumId w:val="8"/>
  </w:num>
  <w:num w:numId="26">
    <w:abstractNumId w:val="19"/>
  </w:num>
  <w:num w:numId="27">
    <w:abstractNumId w:val="24"/>
  </w:num>
  <w:num w:numId="28">
    <w:abstractNumId w:val="15"/>
  </w:num>
  <w:num w:numId="29">
    <w:abstractNumId w:val="0"/>
  </w:num>
  <w:num w:numId="30">
    <w:abstractNumId w:val="33"/>
  </w:num>
  <w:num w:numId="31">
    <w:abstractNumId w:val="11"/>
  </w:num>
  <w:num w:numId="32">
    <w:abstractNumId w:val="16"/>
  </w:num>
  <w:num w:numId="33">
    <w:abstractNumId w:val="18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7818A-11DC-41A8-B92C-DB0E1D0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Pr>
      <w:color w:val="0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1"/>
  </w:style>
  <w:style w:type="paragraph" w:styleId="a7">
    <w:name w:val="Body Text"/>
    <w:basedOn w:val="a"/>
    <w:link w:val="a8"/>
    <w:uiPriority w:val="1"/>
    <w:unhideWhenUsed/>
    <w:qFormat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7d7eedb3b6bb36aae442a95/21000021020000000149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del.prodazh.12.03.14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orgi.gov.ru/new/private/notice/view-by-num/21000021020000000138" TargetMode="External"/><Relationship Id="rId10" Type="http://schemas.openxmlformats.org/officeDocument/2006/relationships/hyperlink" Target="mailto:kizo@be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Объедкова Юлия  Анатольевна</dc:creator>
  <cp:lastModifiedBy>Жданова Елена Юрьевна</cp:lastModifiedBy>
  <cp:revision>4</cp:revision>
  <cp:lastPrinted>2024-11-20T11:55:00Z</cp:lastPrinted>
  <dcterms:created xsi:type="dcterms:W3CDTF">2025-03-17T08:04:00Z</dcterms:created>
  <dcterms:modified xsi:type="dcterms:W3CDTF">2025-03-18T07:49:00Z</dcterms:modified>
</cp:coreProperties>
</file>