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b/>
        </w:rPr>
      </w:pPr>
    </w:p>
    <w:p>
      <w:pPr>
        <w:ind w:firstLine="709"/>
        <w:jc w:val="center"/>
        <w:rPr>
          <w:b/>
        </w:rPr>
      </w:pPr>
      <w:r>
        <w:rPr>
          <w:b/>
        </w:rPr>
        <w:t>ПРОТОКОЛ № 1-11.00/18.04.2023</w:t>
      </w:r>
    </w:p>
    <w:p>
      <w:pPr>
        <w:ind w:firstLine="709"/>
        <w:jc w:val="center"/>
        <w:rPr>
          <w:b/>
        </w:rPr>
      </w:pPr>
      <w:proofErr w:type="gramStart"/>
      <w:r>
        <w:rPr>
          <w:b/>
        </w:rPr>
        <w:t>рассмотрения</w:t>
      </w:r>
      <w:proofErr w:type="gramEnd"/>
      <w:r>
        <w:rPr>
          <w:b/>
        </w:rPr>
        <w:t xml:space="preserve"> заявок на участие в аукционе</w:t>
      </w:r>
    </w:p>
    <w:p>
      <w:pPr>
        <w:ind w:firstLine="709"/>
      </w:pPr>
    </w:p>
    <w:p>
      <w:r>
        <w:t xml:space="preserve">г. </w:t>
      </w:r>
      <w:proofErr w:type="gramStart"/>
      <w:r>
        <w:t xml:space="preserve">Белгород  </w:t>
      </w:r>
      <w:r>
        <w:tab/>
      </w:r>
      <w:proofErr w:type="gramEnd"/>
      <w:r>
        <w:tab/>
      </w:r>
      <w:r>
        <w:tab/>
        <w:t xml:space="preserve">                                                                         11 часов 00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     17 апреля 2023 г.</w:t>
      </w:r>
    </w:p>
    <w:p>
      <w:pPr>
        <w:pStyle w:val="1"/>
        <w:ind w:right="-1"/>
        <w:jc w:val="both"/>
        <w:rPr>
          <w:rFonts w:ascii="Times New Roman" w:hAnsi="Times New Roman"/>
          <w:b/>
          <w:bCs/>
          <w:sz w:val="26"/>
        </w:rPr>
      </w:pP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«18» апреля 2023 г. в 11:00 (время московское).</w:t>
      </w:r>
    </w:p>
    <w:p>
      <w:pPr>
        <w:ind w:firstLine="709"/>
        <w:jc w:val="both"/>
      </w:pPr>
      <w:r>
        <w:rPr>
          <w:b/>
          <w:bCs/>
        </w:rPr>
        <w:t>Почтовый адрес: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>по продаже права на заключение договора на размещение нестационарного торгового объекта на территории Белгородского района (далее – Комиссия), 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 xml:space="preserve">Н.Н. </w:t>
      </w:r>
      <w:proofErr w:type="spellStart"/>
      <w:r>
        <w:t>Волжина</w:t>
      </w:r>
      <w:proofErr w:type="spellEnd"/>
      <w:r>
        <w:t xml:space="preserve"> – заместитель руководителя комитета имущественных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>
      <w:pPr>
        <w:ind w:firstLine="709"/>
        <w:jc w:val="both"/>
      </w:pPr>
      <w:r>
        <w:t>Т.В. Харченко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Ю.Н. Юдина – заместитель начальника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  <w:rPr>
          <w:lang w:val="x-none"/>
        </w:rPr>
      </w:pPr>
      <w:r>
        <w:t>А.С. Костоглодов – первый заместитель руководителя комитета – начальник управления архитектуры и градостроительства комитета строительства администрации Белгородского района – главный архитектор района;</w:t>
      </w:r>
    </w:p>
    <w:p>
      <w:pPr>
        <w:ind w:firstLine="709"/>
        <w:jc w:val="both"/>
      </w:pPr>
      <w: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>Р.Н. Бердник</w:t>
      </w:r>
      <w:r>
        <w:t xml:space="preserve"> – заместитель начальника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15 марта 2023 г., а также размещенному </w:t>
      </w:r>
      <w:r>
        <w:rPr>
          <w:lang w:eastAsia="ru-RU"/>
        </w:rPr>
        <w:br/>
        <w:t xml:space="preserve">на официальном сайте органов местного самоуправления муниципального </w:t>
      </w:r>
      <w:r>
        <w:rPr>
          <w:lang w:eastAsia="ru-RU"/>
        </w:rPr>
        <w:br/>
        <w:t>района «Белгородский район» Белгородской области в сети «Интернет» (https://belgorodskij-r31.gosweb.gosuslugi.ru) и назначенного на 18 апреля 2023 г.</w:t>
      </w:r>
    </w:p>
    <w:p>
      <w:pPr>
        <w:ind w:firstLine="709"/>
        <w:jc w:val="both"/>
        <w:rPr>
          <w:lang w:eastAsia="ru-RU"/>
        </w:rPr>
      </w:pPr>
    </w:p>
    <w:p>
      <w:pPr>
        <w:ind w:left="142" w:firstLine="567"/>
        <w:jc w:val="both"/>
      </w:pPr>
      <w:r>
        <w:t>РАССМОТРЕЛА:</w:t>
      </w:r>
    </w:p>
    <w:p>
      <w:pPr>
        <w:pStyle w:val="a8"/>
        <w:numPr>
          <w:ilvl w:val="0"/>
          <w:numId w:val="29"/>
        </w:numPr>
        <w:ind w:left="0" w:firstLine="709"/>
        <w:jc w:val="both"/>
        <w:rPr>
          <w:bCs/>
        </w:rPr>
      </w:pPr>
      <w:r>
        <w:rPr>
          <w:bCs/>
        </w:rPr>
        <w:t xml:space="preserve">Пакет документов по Лоту № 1 по продаже права на заключение договора на размещение нестационарного торгового объекта по реализации кваса, </w:t>
      </w:r>
      <w:r>
        <w:rPr>
          <w:bCs/>
        </w:rPr>
        <w:br/>
        <w:t>на территории Белгородского района, площадь территории 4 кв. м, ул. Олимпийская, в районе д. № 19, п. Северный городского поселения «Поселок Северный».</w:t>
      </w:r>
    </w:p>
    <w:p>
      <w:pPr>
        <w:ind w:firstLine="709"/>
        <w:jc w:val="both"/>
        <w:rPr>
          <w:bCs/>
        </w:rPr>
      </w:pPr>
      <w:r>
        <w:rPr>
          <w:bCs/>
        </w:rPr>
        <w:t>Начальная цена продажи лота – 12 440 руб. (двенадцать тысяч четыреста сорок) рублей.</w:t>
      </w:r>
    </w:p>
    <w:p>
      <w:pPr>
        <w:ind w:firstLine="709"/>
        <w:jc w:val="both"/>
        <w:rPr>
          <w:bCs/>
        </w:rPr>
      </w:pPr>
      <w:r>
        <w:rPr>
          <w:bCs/>
        </w:rPr>
        <w:lastRenderedPageBreak/>
        <w:t>Всего поступило 1 заявление от юридического лица, претендентом оплачен задаток в размере 100% от начальной стоимости продажи лота.</w:t>
      </w:r>
    </w:p>
    <w:p>
      <w:pPr>
        <w:ind w:firstLine="709"/>
        <w:jc w:val="both"/>
        <w:rPr>
          <w:bCs/>
        </w:rPr>
      </w:pPr>
      <w:r>
        <w:rPr>
          <w:bCs/>
        </w:rPr>
        <w:t>№ 1 – АО «Кондитерская фабрика «БЕЛОГОРЬЕ», в лице генерального директора Сиротенко Сергея Ивановича, представитель по доверенности Лысенко Наталья Викторовна, заявка от 11 апреля 2023 г. № 41.</w:t>
      </w:r>
    </w:p>
    <w:p>
      <w:pPr>
        <w:pStyle w:val="a8"/>
        <w:numPr>
          <w:ilvl w:val="0"/>
          <w:numId w:val="29"/>
        </w:numPr>
        <w:ind w:left="0" w:firstLine="709"/>
        <w:jc w:val="both"/>
        <w:rPr>
          <w:bCs/>
        </w:rPr>
      </w:pPr>
      <w:r>
        <w:rPr>
          <w:bCs/>
        </w:rPr>
        <w:t xml:space="preserve">Пакет документов по Лоту № 2 по продаже права на заключение договора на размещение нестационарного торгового объекта по реализации кваса, </w:t>
      </w:r>
      <w:r>
        <w:rPr>
          <w:bCs/>
        </w:rPr>
        <w:br/>
        <w:t xml:space="preserve">на территории Белгородского района, площадь территории 4 кв. м, ул. Королёва, </w:t>
      </w:r>
      <w:r>
        <w:rPr>
          <w:bCs/>
        </w:rPr>
        <w:br/>
        <w:t>в районе д. № 54-з, с. Стрелецкое Стрелецкого сельского поселения.</w:t>
      </w:r>
    </w:p>
    <w:p>
      <w:pPr>
        <w:ind w:firstLine="709"/>
        <w:jc w:val="both"/>
        <w:rPr>
          <w:bCs/>
        </w:rPr>
      </w:pPr>
      <w:r>
        <w:rPr>
          <w:bCs/>
        </w:rPr>
        <w:t>Начальная цена продажи лота – 11 320 руб. (одиннадцать тысяч триста двадцать) рублей.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Всего 1 заявление от юридического лица, претендентом оплачен задаток </w:t>
      </w:r>
      <w:r>
        <w:rPr>
          <w:bCs/>
        </w:rPr>
        <w:br/>
        <w:t>в размере 100% от начальной стоимости продажи лота.</w:t>
      </w:r>
    </w:p>
    <w:p>
      <w:pPr>
        <w:ind w:firstLine="709"/>
        <w:jc w:val="both"/>
        <w:rPr>
          <w:bCs/>
        </w:rPr>
      </w:pPr>
      <w:r>
        <w:rPr>
          <w:bCs/>
        </w:rPr>
        <w:t>№ 1 – АО «Кондитерская фабрика «БЕЛОГОРЬЕ», в лице генерального директора Сиротенко Сергея Ивановича, представитель по доверенности Лысенко Наталья Викторовна, заявка от 11 апреля 2023 г. № 42.</w:t>
      </w:r>
    </w:p>
    <w:p>
      <w:pPr>
        <w:pStyle w:val="a8"/>
        <w:numPr>
          <w:ilvl w:val="0"/>
          <w:numId w:val="29"/>
        </w:numPr>
        <w:ind w:left="0" w:firstLine="709"/>
        <w:jc w:val="both"/>
        <w:rPr>
          <w:bCs/>
        </w:rPr>
      </w:pPr>
      <w:r>
        <w:rPr>
          <w:bCs/>
        </w:rPr>
        <w:t xml:space="preserve">Пакет документов по Лоту № 3 по продаже права на заключение договора на размещение нестационарного торгового объекта по реализации кваса, </w:t>
      </w:r>
      <w:r>
        <w:rPr>
          <w:bCs/>
        </w:rPr>
        <w:br/>
        <w:t xml:space="preserve">на территории Белгородского района, площадь территории 4 кв. м, а/д Белгород – Павловск, 9 км (справа), п. </w:t>
      </w:r>
      <w:proofErr w:type="spellStart"/>
      <w:r>
        <w:rPr>
          <w:bCs/>
        </w:rPr>
        <w:t>Новосадовый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Новосадовского</w:t>
      </w:r>
      <w:proofErr w:type="spellEnd"/>
      <w:r>
        <w:rPr>
          <w:bCs/>
        </w:rPr>
        <w:t xml:space="preserve"> сельского поселения.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Начальная цена продажи лота – </w:t>
      </w:r>
      <w:r>
        <w:rPr>
          <w:bCs/>
        </w:rPr>
        <w:t>12 440 руб. (двенадцать тысяч четыреста сорок) рублей</w:t>
      </w:r>
      <w:r>
        <w:rPr>
          <w:bCs/>
        </w:rPr>
        <w:t>.</w:t>
      </w:r>
    </w:p>
    <w:p>
      <w:pPr>
        <w:pStyle w:val="a8"/>
        <w:ind w:left="0" w:firstLine="709"/>
        <w:jc w:val="both"/>
      </w:pPr>
      <w:r>
        <w:t xml:space="preserve">Всего 1 заявление от юридического лица, претендентом оплачен задаток </w:t>
      </w:r>
      <w:r>
        <w:br/>
        <w:t>в размере 100% от начальной стоимости продажи лота.</w:t>
      </w:r>
    </w:p>
    <w:p>
      <w:pPr>
        <w:ind w:firstLine="709"/>
        <w:jc w:val="both"/>
        <w:rPr>
          <w:bCs/>
        </w:rPr>
      </w:pPr>
      <w:r>
        <w:t xml:space="preserve">№ 1 – АО «Кондитерская фабрика «БЕЛОГОРЬЕ», в лице генерального директора Сиротенко Сергея Ивановича, представитель по доверенности </w:t>
      </w:r>
      <w:r>
        <w:rPr>
          <w:bCs/>
        </w:rPr>
        <w:t>Лысенко Наталья Викторовна, заявка от 11 апреля 2023 г. № 43.</w:t>
      </w:r>
    </w:p>
    <w:p>
      <w:pPr>
        <w:ind w:firstLine="708"/>
        <w:jc w:val="both"/>
      </w:pPr>
    </w:p>
    <w:p>
      <w:pPr>
        <w:ind w:firstLine="709"/>
        <w:jc w:val="both"/>
      </w:pPr>
      <w:r>
        <w:t>УСТАНОВИЛА:</w:t>
      </w:r>
    </w:p>
    <w:p>
      <w:pPr>
        <w:pStyle w:val="a8"/>
        <w:ind w:left="0" w:firstLine="709"/>
        <w:jc w:val="both"/>
      </w:pPr>
      <w:r>
        <w:t xml:space="preserve">Документы, предоставленные претендентом для участия в аукционе </w:t>
      </w:r>
      <w:r>
        <w:br/>
        <w:t xml:space="preserve">по продаже права на заключение договора на размещение нестационарного торгового объекта по реализации кваса на территории Белгородского района по Лотам </w:t>
      </w:r>
      <w:r>
        <w:br/>
        <w:t>№ 1, 2, 3 требованиям законодательства соответствуют. Задатки от претендента поступили на лицевой счет администрации Белгородского района в установленные законом сроки.</w:t>
      </w:r>
    </w:p>
    <w:p>
      <w:pPr>
        <w:pStyle w:val="a8"/>
        <w:ind w:left="0" w:firstLine="709"/>
        <w:jc w:val="both"/>
        <w:rPr>
          <w:bCs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>По Лоту № 1:</w:t>
      </w:r>
    </w:p>
    <w:p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r>
        <w:rPr>
          <w:bCs/>
        </w:rPr>
        <w:t>АО «Кондитерская фабрика «БЕЛОГОРЬЕ»</w:t>
      </w:r>
      <w:r>
        <w:t>.</w:t>
      </w:r>
    </w:p>
    <w:p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1.3. Направить единственному принявшему участие в аукционе </w:t>
      </w:r>
      <w:r>
        <w:br/>
        <w:t xml:space="preserve">его участнику – </w:t>
      </w:r>
      <w:r>
        <w:rPr>
          <w:bCs/>
        </w:rPr>
        <w:t xml:space="preserve">АО «Кондитерская фабрика «БЕЛОГОРЬЕ» </w:t>
      </w:r>
      <w:r>
        <w:t xml:space="preserve">два экземпляра подписанного проекта краткосрочного договора на размещение нестационарного торгового объекта на территории Белгородского района в срок, в соответствии </w:t>
      </w:r>
      <w:r>
        <w:br/>
        <w:t xml:space="preserve">с распоряжением администрации Белгородского района Белгородской области </w:t>
      </w:r>
      <w:r>
        <w:br/>
        <w:t xml:space="preserve">от 14 марта 2023 г. № 740 «О проведении торгов по продаже права на заключение договоров на размещение нестационарных торговых объектов по реализации кваса </w:t>
      </w:r>
      <w:r>
        <w:br/>
        <w:t>на территории Белгородского района».</w:t>
      </w:r>
    </w:p>
    <w:p>
      <w:pPr>
        <w:ind w:firstLine="709"/>
        <w:jc w:val="both"/>
        <w:rPr>
          <w:b/>
        </w:rPr>
      </w:pPr>
      <w:r>
        <w:lastRenderedPageBreak/>
        <w:t xml:space="preserve">2. </w:t>
      </w:r>
      <w:r>
        <w:rPr>
          <w:bCs/>
        </w:rPr>
        <w:t>По Лоту № 2:</w:t>
      </w:r>
      <w:r>
        <w:rPr>
          <w:b/>
          <w:bCs/>
        </w:rPr>
        <w:t xml:space="preserve"> </w:t>
      </w:r>
    </w:p>
    <w:p>
      <w:pPr>
        <w:ind w:firstLine="709"/>
        <w:contextualSpacing/>
        <w:jc w:val="both"/>
      </w:pPr>
      <w:r>
        <w:t xml:space="preserve">2.1. Допустить к участию в аукционе и признать участником аукциона претендента № 1 – </w:t>
      </w:r>
      <w:r>
        <w:rPr>
          <w:bCs/>
        </w:rPr>
        <w:t>АО «Кондитерская фабрика «БЕЛОГОРЬЕ»</w:t>
      </w:r>
      <w:r>
        <w:t>.</w:t>
      </w:r>
    </w:p>
    <w:p>
      <w:pPr>
        <w:ind w:firstLine="709"/>
        <w:contextualSpacing/>
        <w:jc w:val="both"/>
      </w:pPr>
      <w:r>
        <w:t xml:space="preserve">2.2.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2.3. Направить единственному принявшему участие в аукционе </w:t>
      </w:r>
      <w:r>
        <w:br/>
        <w:t xml:space="preserve">его участнику – </w:t>
      </w:r>
      <w:r>
        <w:rPr>
          <w:bCs/>
        </w:rPr>
        <w:t xml:space="preserve">АО «Кондитерская фабрика «БЕЛОГОРЬЕ» </w:t>
      </w:r>
      <w:r>
        <w:t xml:space="preserve">два экземпляра подписанного проекта краткосрочного договора на размещение нестационарного торгового объекта на территории Белгородского района в срок, в соответствии </w:t>
      </w:r>
      <w:r>
        <w:br/>
        <w:t xml:space="preserve">с распоряжением администрации Белгородского района Белгородской области </w:t>
      </w:r>
      <w:r>
        <w:br/>
      </w:r>
      <w:r>
        <w:t xml:space="preserve">от 14 марта 2023 г. № 740 «О проведении торгов по продаже права на заключение договоров на размещение нестационарных торговых объектов по реализации кваса </w:t>
      </w:r>
      <w:r>
        <w:br/>
      </w:r>
      <w:r>
        <w:t>на территории Белгородского района»</w:t>
      </w:r>
      <w:r>
        <w:t>.</w:t>
      </w:r>
    </w:p>
    <w:p>
      <w:pPr>
        <w:ind w:firstLine="709"/>
        <w:contextualSpacing/>
        <w:jc w:val="both"/>
      </w:pPr>
      <w:r>
        <w:t xml:space="preserve">3. По Лоту № 3: </w:t>
      </w:r>
    </w:p>
    <w:p>
      <w:pPr>
        <w:ind w:firstLine="709"/>
        <w:contextualSpacing/>
        <w:jc w:val="both"/>
      </w:pPr>
      <w:r>
        <w:t xml:space="preserve">3.1. Допустить к участию в аукционе и признать участником аукциона претендента № 1 – </w:t>
      </w:r>
      <w:r>
        <w:rPr>
          <w:bCs/>
        </w:rPr>
        <w:t>АО «Кондитерская фабрика «БЕЛОГОРЬЕ»</w:t>
      </w:r>
      <w:r>
        <w:t>.</w:t>
      </w:r>
    </w:p>
    <w:p>
      <w:pPr>
        <w:ind w:firstLine="709"/>
        <w:contextualSpacing/>
        <w:jc w:val="both"/>
      </w:pPr>
      <w:r>
        <w:t xml:space="preserve">3.2.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3.3. Направить единственному принявшему участие в аукционе </w:t>
      </w:r>
      <w:r>
        <w:br/>
        <w:t xml:space="preserve">его участнику – </w:t>
      </w:r>
      <w:r>
        <w:rPr>
          <w:bCs/>
        </w:rPr>
        <w:t xml:space="preserve">АО «Кондитерская фабрика «БЕЛОГОРЬЕ» </w:t>
      </w:r>
      <w:r>
        <w:t xml:space="preserve">два экземпляра подписанного проекта краткосрочного договора на размещение нестационарного торгового объекта на территории Белгородского района в срок, в соответствии </w:t>
      </w:r>
      <w:r>
        <w:br/>
        <w:t xml:space="preserve">с распоряжением администрации Белгородского района Белгородской области </w:t>
      </w:r>
      <w:r>
        <w:br/>
      </w:r>
      <w:r>
        <w:t xml:space="preserve">от 14 марта 2023 г. № 740 «О проведении торгов по продаже права на заключение договоров на размещение нестационарных торговых объектов по реализации кваса </w:t>
      </w:r>
      <w:r>
        <w:br/>
      </w:r>
      <w:r>
        <w:t>на территории Белгородского района»</w:t>
      </w:r>
      <w:r>
        <w:t>.</w:t>
      </w:r>
    </w:p>
    <w:p>
      <w:pPr>
        <w:ind w:firstLine="709"/>
        <w:jc w:val="both"/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00"/>
        <w:gridCol w:w="4871"/>
      </w:tblGrid>
      <w:tr>
        <w:trPr>
          <w:trHeight w:val="1809"/>
        </w:trPr>
        <w:tc>
          <w:tcPr>
            <w:tcW w:w="4700" w:type="dxa"/>
            <w:hideMark/>
          </w:tcPr>
          <w:p>
            <w:pPr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tabs>
                <w:tab w:val="left" w:pos="705"/>
                <w:tab w:val="left" w:pos="1650"/>
              </w:tabs>
              <w:ind w:left="709"/>
            </w:pPr>
            <w:r>
              <w:rPr>
                <w:b/>
              </w:rPr>
              <w:t>Заместитель председателя   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  <w:p>
            <w:pPr>
              <w:tabs>
                <w:tab w:val="left" w:pos="705"/>
                <w:tab w:val="left" w:pos="1650"/>
              </w:tabs>
              <w:ind w:firstLine="709"/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 </w:t>
            </w:r>
            <w:r>
              <w:t xml:space="preserve">Н.Н. </w:t>
            </w:r>
            <w:proofErr w:type="spellStart"/>
            <w:r>
              <w:t>Волжина</w:t>
            </w:r>
            <w:proofErr w:type="spellEnd"/>
          </w:p>
          <w:p>
            <w:pPr>
              <w:ind w:firstLine="709"/>
            </w:pPr>
            <w:r>
              <w:rPr>
                <w:u w:val="single"/>
              </w:rPr>
              <w:t xml:space="preserve">Подпись          </w:t>
            </w:r>
            <w:r>
              <w:t>Т.В. Харченко</w:t>
            </w:r>
          </w:p>
          <w:p>
            <w:pPr>
              <w:ind w:firstLine="709"/>
            </w:pPr>
          </w:p>
          <w:p>
            <w:pPr>
              <w:ind w:firstLine="709"/>
            </w:pPr>
            <w:r>
              <w:rPr>
                <w:u w:val="single"/>
              </w:rPr>
              <w:t xml:space="preserve">Подпись          </w:t>
            </w:r>
            <w:r>
              <w:t>Ю.Н. Юдина</w:t>
            </w:r>
          </w:p>
        </w:tc>
      </w:tr>
      <w:tr>
        <w:tc>
          <w:tcPr>
            <w:tcW w:w="4700" w:type="dxa"/>
          </w:tcPr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    </w:t>
            </w:r>
            <w:r>
              <w:rPr>
                <w:lang w:eastAsia="ru-RU"/>
              </w:rPr>
              <w:t>А.С. Костоглодов</w:t>
            </w:r>
            <w:r>
              <w:t xml:space="preserve"> 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 </w:t>
            </w:r>
            <w:r>
              <w:t>Е.В. Николаева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   </w:t>
            </w:r>
            <w:r>
              <w:t>Р.Н. Бердник</w:t>
            </w:r>
          </w:p>
          <w:p>
            <w:pPr>
              <w:ind w:firstLine="709"/>
              <w:jc w:val="both"/>
            </w:pPr>
          </w:p>
        </w:tc>
      </w:tr>
    </w:tbl>
    <w:p>
      <w:pPr>
        <w:ind w:firstLine="708"/>
        <w:jc w:val="both"/>
      </w:pPr>
      <w:bookmarkStart w:id="0" w:name="_GoBack"/>
      <w:bookmarkEnd w:id="0"/>
    </w:p>
    <w:sectPr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01263"/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225F7"/>
    <w:multiLevelType w:val="hybridMultilevel"/>
    <w:tmpl w:val="48EE4796"/>
    <w:lvl w:ilvl="0" w:tplc="A8CE81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182D80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C2886"/>
    <w:multiLevelType w:val="hybridMultilevel"/>
    <w:tmpl w:val="825EDD0C"/>
    <w:lvl w:ilvl="0" w:tplc="636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560F09"/>
    <w:multiLevelType w:val="hybridMultilevel"/>
    <w:tmpl w:val="A2E24E48"/>
    <w:lvl w:ilvl="0" w:tplc="9D3468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957366"/>
    <w:multiLevelType w:val="hybridMultilevel"/>
    <w:tmpl w:val="E8EC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362CE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6">
    <w:nsid w:val="5C9C0B84"/>
    <w:multiLevelType w:val="hybridMultilevel"/>
    <w:tmpl w:val="9F3EB008"/>
    <w:lvl w:ilvl="0" w:tplc="2B9EB84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111BE1"/>
    <w:multiLevelType w:val="hybridMultilevel"/>
    <w:tmpl w:val="C26A10F0"/>
    <w:lvl w:ilvl="0" w:tplc="57969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C64C21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32349A4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372DCD"/>
    <w:multiLevelType w:val="hybridMultilevel"/>
    <w:tmpl w:val="2744D4AC"/>
    <w:lvl w:ilvl="0" w:tplc="88860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BE8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BEB2B72"/>
    <w:multiLevelType w:val="multilevel"/>
    <w:tmpl w:val="A254D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28">
    <w:nsid w:val="7FDA2BCB"/>
    <w:multiLevelType w:val="hybridMultilevel"/>
    <w:tmpl w:val="EDD49C42"/>
    <w:lvl w:ilvl="0" w:tplc="5CF2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18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7"/>
  </w:num>
  <w:num w:numId="11">
    <w:abstractNumId w:val="19"/>
  </w:num>
  <w:num w:numId="12">
    <w:abstractNumId w:val="14"/>
  </w:num>
  <w:num w:numId="13">
    <w:abstractNumId w:val="1"/>
  </w:num>
  <w:num w:numId="14">
    <w:abstractNumId w:val="15"/>
  </w:num>
  <w:num w:numId="15">
    <w:abstractNumId w:val="23"/>
  </w:num>
  <w:num w:numId="16">
    <w:abstractNumId w:val="27"/>
  </w:num>
  <w:num w:numId="17">
    <w:abstractNumId w:val="24"/>
  </w:num>
  <w:num w:numId="18">
    <w:abstractNumId w:val="28"/>
  </w:num>
  <w:num w:numId="19">
    <w:abstractNumId w:val="21"/>
  </w:num>
  <w:num w:numId="20">
    <w:abstractNumId w:val="7"/>
  </w:num>
  <w:num w:numId="21">
    <w:abstractNumId w:val="11"/>
  </w:num>
  <w:num w:numId="22">
    <w:abstractNumId w:val="2"/>
  </w:num>
  <w:num w:numId="23">
    <w:abstractNumId w:val="20"/>
  </w:num>
  <w:num w:numId="24">
    <w:abstractNumId w:val="8"/>
  </w:num>
  <w:num w:numId="25">
    <w:abstractNumId w:val="12"/>
  </w:num>
  <w:num w:numId="26">
    <w:abstractNumId w:val="16"/>
  </w:num>
  <w:num w:numId="27">
    <w:abstractNumId w:val="26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comments="0" w:insDel="0"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A068D-54D6-4CFD-8C67-30C27615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67B0-CD20-4EE2-9A58-9954BC9B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Наталья Станиславовна1</dc:creator>
  <cp:keywords/>
  <dc:description/>
  <cp:lastModifiedBy>Жданова Елена Юрьевна</cp:lastModifiedBy>
  <cp:revision>2</cp:revision>
  <cp:lastPrinted>2023-04-17T07:31:00Z</cp:lastPrinted>
  <dcterms:created xsi:type="dcterms:W3CDTF">2023-04-17T07:41:00Z</dcterms:created>
  <dcterms:modified xsi:type="dcterms:W3CDTF">2023-04-17T07:41:00Z</dcterms:modified>
</cp:coreProperties>
</file>