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CE" w:rsidRDefault="006F3042">
      <w:pPr>
        <w:tabs>
          <w:tab w:val="left" w:pos="4050"/>
        </w:tabs>
        <w:jc w:val="center"/>
        <w:rPr>
          <w:b/>
        </w:rPr>
      </w:pPr>
      <w:r>
        <w:rPr>
          <w:b/>
        </w:rPr>
        <w:t>ПРОТОКОЛ № 1-11.00/11</w:t>
      </w:r>
      <w:r w:rsidR="001E7F0C">
        <w:rPr>
          <w:b/>
        </w:rPr>
        <w:t>.07.2023</w:t>
      </w:r>
    </w:p>
    <w:p w:rsidR="001B1DCE" w:rsidRDefault="001E7F0C">
      <w:pPr>
        <w:ind w:firstLine="709"/>
        <w:rPr>
          <w:b/>
        </w:rPr>
      </w:pPr>
      <w:r>
        <w:rPr>
          <w:b/>
        </w:rPr>
        <w:t xml:space="preserve">                     </w:t>
      </w:r>
      <w:proofErr w:type="gramStart"/>
      <w:r>
        <w:rPr>
          <w:b/>
        </w:rPr>
        <w:t>рассмотрения</w:t>
      </w:r>
      <w:proofErr w:type="gramEnd"/>
      <w:r>
        <w:rPr>
          <w:b/>
        </w:rPr>
        <w:t xml:space="preserve"> заявок на участие в аукционе</w:t>
      </w:r>
    </w:p>
    <w:p w:rsidR="001B1DCE" w:rsidRDefault="001B1DCE">
      <w:pPr>
        <w:ind w:firstLine="709"/>
      </w:pPr>
    </w:p>
    <w:p w:rsidR="001B1DCE" w:rsidRDefault="001E7F0C">
      <w:r>
        <w:t xml:space="preserve">г. </w:t>
      </w:r>
      <w:proofErr w:type="gramStart"/>
      <w:r>
        <w:t xml:space="preserve">Белгород  </w:t>
      </w:r>
      <w:r>
        <w:tab/>
      </w:r>
      <w:proofErr w:type="gramEnd"/>
      <w:r>
        <w:tab/>
      </w:r>
      <w:r>
        <w:tab/>
        <w:t xml:space="preserve">                                                                         11 часов 00 минут</w:t>
      </w:r>
    </w:p>
    <w:p w:rsidR="001B1DCE" w:rsidRDefault="001E7F0C">
      <w:pPr>
        <w:ind w:firstLine="709"/>
        <w:jc w:val="center"/>
      </w:pPr>
      <w:r>
        <w:t xml:space="preserve">                                                                                 </w:t>
      </w:r>
      <w:r w:rsidR="006F3042">
        <w:t xml:space="preserve">                             10</w:t>
      </w:r>
      <w:r>
        <w:t xml:space="preserve"> июля 2023 г.</w:t>
      </w:r>
    </w:p>
    <w:p w:rsidR="001B1DCE" w:rsidRDefault="001E7F0C">
      <w:pPr>
        <w:pStyle w:val="1"/>
        <w:ind w:right="-1" w:firstLine="709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 </w:t>
      </w:r>
    </w:p>
    <w:p w:rsidR="001B1DCE" w:rsidRDefault="001E7F0C">
      <w:pPr>
        <w:pStyle w:val="1"/>
        <w:ind w:right="-1" w:firstLine="709"/>
        <w:jc w:val="both"/>
        <w:rPr>
          <w:rFonts w:ascii="Times New Roman" w:hAnsi="Times New Roman"/>
          <w:bCs/>
          <w:sz w:val="26"/>
          <w:lang w:eastAsia="ru-RU"/>
        </w:rPr>
      </w:pPr>
      <w:r>
        <w:rPr>
          <w:rFonts w:ascii="Times New Roman" w:hAnsi="Times New Roman"/>
          <w:b/>
          <w:bCs/>
          <w:sz w:val="26"/>
        </w:rPr>
        <w:t xml:space="preserve">Наименование организатора аукциона: </w:t>
      </w:r>
      <w:r>
        <w:rPr>
          <w:rFonts w:ascii="Times New Roman" w:hAnsi="Times New Roman"/>
          <w:bCs/>
          <w:sz w:val="26"/>
          <w:lang w:eastAsia="ru-RU"/>
        </w:rPr>
        <w:t xml:space="preserve">комитет имущественных </w:t>
      </w:r>
      <w:r>
        <w:rPr>
          <w:rFonts w:ascii="Times New Roman" w:hAnsi="Times New Roman"/>
          <w:bCs/>
          <w:sz w:val="26"/>
          <w:lang w:eastAsia="ru-RU"/>
        </w:rPr>
        <w:br/>
        <w:t>и земельных отношений администрации Белгородского района.</w:t>
      </w:r>
    </w:p>
    <w:p w:rsidR="001B1DCE" w:rsidRDefault="001E7F0C">
      <w:pPr>
        <w:pStyle w:val="1"/>
        <w:ind w:right="-1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Место нахождения: </w:t>
      </w:r>
      <w:r>
        <w:rPr>
          <w:rFonts w:ascii="Times New Roman" w:hAnsi="Times New Roman"/>
          <w:sz w:val="26"/>
          <w:lang w:eastAsia="ru-RU"/>
        </w:rPr>
        <w:t>308007, г. Белгород, ул. Шершнева, 1а.</w:t>
      </w:r>
    </w:p>
    <w:p w:rsidR="001B1DCE" w:rsidRDefault="001E7F0C">
      <w:pPr>
        <w:ind w:firstLine="709"/>
        <w:jc w:val="both"/>
      </w:pPr>
      <w:r>
        <w:rPr>
          <w:b/>
          <w:bCs/>
        </w:rPr>
        <w:t xml:space="preserve">Дата проведения аукциона: </w:t>
      </w:r>
      <w:r w:rsidR="006F3042">
        <w:t>«11</w:t>
      </w:r>
      <w:r>
        <w:t>» июля 2023 г. в 11:00 (время московское).</w:t>
      </w:r>
    </w:p>
    <w:p w:rsidR="001B1DCE" w:rsidRDefault="001E7F0C">
      <w:pPr>
        <w:ind w:firstLine="709"/>
        <w:jc w:val="both"/>
      </w:pPr>
      <w:r>
        <w:rPr>
          <w:b/>
          <w:bCs/>
        </w:rPr>
        <w:t xml:space="preserve">Почтовый адрес: </w:t>
      </w:r>
      <w:r>
        <w:rPr>
          <w:lang w:eastAsia="ru-RU"/>
        </w:rPr>
        <w:t>308007, г. Белгород, ул. Шершнева, 1а.</w:t>
      </w:r>
    </w:p>
    <w:p w:rsidR="001B1DCE" w:rsidRDefault="001E7F0C">
      <w:pPr>
        <w:ind w:firstLine="709"/>
        <w:jc w:val="both"/>
      </w:pPr>
      <w:r>
        <w:rPr>
          <w:b/>
          <w:bCs/>
        </w:rPr>
        <w:t xml:space="preserve">Номер контактного телефона: </w:t>
      </w:r>
      <w:r>
        <w:rPr>
          <w:bCs/>
          <w:lang w:eastAsia="ru-RU"/>
        </w:rPr>
        <w:t>+ 7 (4722) 31-24-18.</w:t>
      </w:r>
    </w:p>
    <w:p w:rsidR="001B1DCE" w:rsidRDefault="001E7F0C">
      <w:pPr>
        <w:ind w:firstLine="709"/>
        <w:jc w:val="both"/>
      </w:pPr>
      <w:r>
        <w:t xml:space="preserve">Аукционная комиссия Белгородского района по проведению аукциона </w:t>
      </w:r>
      <w:r>
        <w:br/>
        <w:t>по продаже права на заключение договора на размещение нестационарного торгового объекта на территории Белгородского района (далее – Комиссия), в составе:</w:t>
      </w:r>
    </w:p>
    <w:p w:rsidR="001B1DCE" w:rsidRDefault="001E7F0C">
      <w:pPr>
        <w:ind w:firstLine="709"/>
        <w:jc w:val="both"/>
        <w:rPr>
          <w:b/>
        </w:rPr>
      </w:pPr>
      <w:r>
        <w:rPr>
          <w:b/>
        </w:rPr>
        <w:t>Председатель Комиссии:</w:t>
      </w:r>
    </w:p>
    <w:p w:rsidR="001B1DCE" w:rsidRDefault="001E7F0C">
      <w:pPr>
        <w:ind w:firstLine="709"/>
        <w:jc w:val="both"/>
      </w:pPr>
      <w:r>
        <w:t xml:space="preserve">О.А. </w:t>
      </w:r>
      <w:proofErr w:type="spellStart"/>
      <w:r>
        <w:t>Голощапова</w:t>
      </w:r>
      <w:proofErr w:type="spellEnd"/>
      <w:r>
        <w:t xml:space="preserve"> – заместитель начальника управления земельных </w:t>
      </w:r>
      <w:r>
        <w:br/>
        <w:t>отношений – начальник отдела земельных ресурсов управления земельных отношений комитета имущественных и земельных отношений администрации Белгородского района;</w:t>
      </w:r>
    </w:p>
    <w:p w:rsidR="001B1DCE" w:rsidRDefault="001E7F0C">
      <w:pPr>
        <w:ind w:firstLine="709"/>
        <w:jc w:val="both"/>
        <w:rPr>
          <w:b/>
        </w:rPr>
      </w:pPr>
      <w:r>
        <w:rPr>
          <w:b/>
        </w:rPr>
        <w:t>Заместитель председателя Комиссии:</w:t>
      </w:r>
    </w:p>
    <w:p w:rsidR="001B1DCE" w:rsidRDefault="001E7F0C">
      <w:pPr>
        <w:ind w:firstLine="709"/>
        <w:jc w:val="both"/>
      </w:pPr>
      <w:r>
        <w:t>Т.В. Харченко – начальник отдела продаж управления земельных отношений комитета имущественных и земельных отношений администрации Белгородского района;</w:t>
      </w:r>
    </w:p>
    <w:p w:rsidR="001B1DCE" w:rsidRDefault="001E7F0C">
      <w:pPr>
        <w:ind w:firstLine="709"/>
        <w:jc w:val="both"/>
        <w:rPr>
          <w:b/>
        </w:rPr>
      </w:pPr>
      <w:r>
        <w:rPr>
          <w:b/>
        </w:rPr>
        <w:t>Члены Комиссии:</w:t>
      </w:r>
    </w:p>
    <w:p w:rsidR="001B1DCE" w:rsidRDefault="001E7F0C">
      <w:pPr>
        <w:ind w:firstLine="709"/>
        <w:jc w:val="both"/>
      </w:pPr>
      <w:r>
        <w:t>Н.Н. Зуева – заместитель руководителя комитета – начальник отдела потребительского рынка комитета экономического развития;</w:t>
      </w:r>
    </w:p>
    <w:p w:rsidR="001B1DCE" w:rsidRDefault="001E7F0C">
      <w:pPr>
        <w:ind w:firstLine="709"/>
        <w:jc w:val="both"/>
        <w:rPr>
          <w:lang w:val="x-none"/>
        </w:rPr>
      </w:pPr>
      <w:r>
        <w:t xml:space="preserve">А.С. Костоглодов – первый </w:t>
      </w:r>
      <w:r>
        <w:rPr>
          <w:lang w:val="x-none"/>
        </w:rPr>
        <w:t>заместитель руководителя комитета</w:t>
      </w:r>
      <w:r>
        <w:t xml:space="preserve"> – </w:t>
      </w:r>
      <w:r>
        <w:rPr>
          <w:lang w:val="x-none"/>
        </w:rPr>
        <w:t>начальник управления архитектуры и градостроительства комитета строительства администрации Белгородского района</w:t>
      </w:r>
      <w:r>
        <w:t xml:space="preserve"> – </w:t>
      </w:r>
      <w:r>
        <w:rPr>
          <w:lang w:val="x-none"/>
        </w:rPr>
        <w:t>главный архитектор района</w:t>
      </w:r>
      <w:r>
        <w:t>;</w:t>
      </w:r>
    </w:p>
    <w:p w:rsidR="001B1DCE" w:rsidRDefault="006F3042">
      <w:pPr>
        <w:ind w:firstLine="709"/>
        <w:jc w:val="both"/>
      </w:pPr>
      <w:r>
        <w:t>Е.В. Николаева – начальник</w:t>
      </w:r>
      <w:r w:rsidR="001E7F0C">
        <w:t xml:space="preserve"> отдела планирования доходов бюджета комитета финансов и бюджетной политики администрации Белгородского района;</w:t>
      </w:r>
    </w:p>
    <w:p w:rsidR="001B1DCE" w:rsidRDefault="001E7F0C">
      <w:pPr>
        <w:ind w:firstLine="709"/>
        <w:jc w:val="both"/>
      </w:pPr>
      <w:r>
        <w:rPr>
          <w:lang w:eastAsia="ru-RU"/>
        </w:rPr>
        <w:t>Е.А. Дмитренко – начальник отдела судебно-претензионной работы правового управления администрации Белгородского района.</w:t>
      </w:r>
    </w:p>
    <w:p w:rsidR="001B1DCE" w:rsidRDefault="001B1DCE">
      <w:pPr>
        <w:ind w:firstLine="709"/>
        <w:jc w:val="both"/>
      </w:pPr>
    </w:p>
    <w:p w:rsidR="001B1DCE" w:rsidRDefault="001E7F0C">
      <w:pPr>
        <w:ind w:firstLine="709"/>
        <w:jc w:val="both"/>
        <w:rPr>
          <w:b/>
          <w:lang w:eastAsia="ru-RU"/>
        </w:rPr>
      </w:pPr>
      <w:r>
        <w:rPr>
          <w:b/>
          <w:lang w:eastAsia="ru-RU"/>
        </w:rPr>
        <w:t>Повестка дня:</w:t>
      </w:r>
    </w:p>
    <w:p w:rsidR="001B1DCE" w:rsidRDefault="001E7F0C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О допуске претендентов к участию в аукционе, согласно объявлению, опубликованному в сетевом издании информационной газеты Белгородского района «Знамя» (znamya31.ru) от 6 июня 2023 г., а также размещенному </w:t>
      </w:r>
      <w:r>
        <w:rPr>
          <w:lang w:eastAsia="ru-RU"/>
        </w:rPr>
        <w:br/>
        <w:t xml:space="preserve">на официальном сайте органов местного самоуправления муниципального </w:t>
      </w:r>
      <w:r>
        <w:rPr>
          <w:lang w:eastAsia="ru-RU"/>
        </w:rPr>
        <w:br/>
        <w:t xml:space="preserve">района «Белгородский район» Белгородской области в сети «Интернет» </w:t>
      </w:r>
      <w:r>
        <w:rPr>
          <w:lang w:eastAsia="ru-RU"/>
        </w:rPr>
        <w:br/>
        <w:t>(https://belgorodskij-r31.gosweb.gosuslugi.ru) и назначенного на 11 июля 2023 г.</w:t>
      </w:r>
    </w:p>
    <w:p w:rsidR="001B1DCE" w:rsidRDefault="001B1DCE">
      <w:pPr>
        <w:jc w:val="both"/>
        <w:rPr>
          <w:sz w:val="27"/>
          <w:szCs w:val="27"/>
        </w:rPr>
      </w:pPr>
    </w:p>
    <w:p w:rsidR="001B1DCE" w:rsidRDefault="001E7F0C">
      <w:pPr>
        <w:ind w:left="142" w:firstLine="567"/>
        <w:jc w:val="both"/>
      </w:pPr>
      <w:r>
        <w:t>РАССМОТРЕЛА:</w:t>
      </w:r>
    </w:p>
    <w:p w:rsidR="001B1DCE" w:rsidRDefault="001E7F0C">
      <w:pPr>
        <w:ind w:firstLine="709"/>
        <w:jc w:val="both"/>
        <w:rPr>
          <w:bCs/>
        </w:rPr>
      </w:pPr>
      <w:r>
        <w:rPr>
          <w:bCs/>
        </w:rPr>
        <w:t xml:space="preserve">Пакет документов по Лоту № 1 </w:t>
      </w:r>
      <w:r w:rsidRPr="001E7F0C">
        <w:rPr>
          <w:bCs/>
        </w:rPr>
        <w:t xml:space="preserve">по продаже права на заключение договора </w:t>
      </w:r>
      <w:r w:rsidR="004A5723">
        <w:rPr>
          <w:bCs/>
        </w:rPr>
        <w:br/>
      </w:r>
      <w:r w:rsidRPr="001E7F0C">
        <w:rPr>
          <w:bCs/>
        </w:rPr>
        <w:t xml:space="preserve">на размещение нестационарного торгового объекта (павильон с ассортиментной специализацией – овощи, фрукты, продовольственные товары), общей площадью территории 37,8 кв. м, адресные ориентиры: трасса Белгород – Никольское, </w:t>
      </w:r>
      <w:r>
        <w:rPr>
          <w:bCs/>
        </w:rPr>
        <w:br/>
      </w:r>
      <w:r w:rsidRPr="001E7F0C">
        <w:rPr>
          <w:bCs/>
        </w:rPr>
        <w:t xml:space="preserve">ул. Садовая, в районе магазина «Дубки» и остановки общественного транспорта, </w:t>
      </w:r>
      <w:r>
        <w:rPr>
          <w:bCs/>
        </w:rPr>
        <w:br/>
      </w:r>
      <w:r w:rsidRPr="001E7F0C">
        <w:rPr>
          <w:bCs/>
        </w:rPr>
        <w:t xml:space="preserve">с. </w:t>
      </w:r>
      <w:proofErr w:type="spellStart"/>
      <w:r w:rsidRPr="001E7F0C">
        <w:rPr>
          <w:bCs/>
        </w:rPr>
        <w:t>Таврово</w:t>
      </w:r>
      <w:proofErr w:type="spellEnd"/>
      <w:r w:rsidRPr="001E7F0C">
        <w:rPr>
          <w:bCs/>
        </w:rPr>
        <w:t xml:space="preserve"> </w:t>
      </w:r>
      <w:proofErr w:type="spellStart"/>
      <w:r w:rsidRPr="001E7F0C">
        <w:rPr>
          <w:bCs/>
        </w:rPr>
        <w:t>Тавровского</w:t>
      </w:r>
      <w:proofErr w:type="spellEnd"/>
      <w:r w:rsidRPr="001E7F0C">
        <w:rPr>
          <w:bCs/>
        </w:rPr>
        <w:t xml:space="preserve"> сельского поселения</w:t>
      </w:r>
      <w:r>
        <w:rPr>
          <w:bCs/>
        </w:rPr>
        <w:t>.</w:t>
      </w:r>
    </w:p>
    <w:p w:rsidR="001E7F0C" w:rsidRDefault="001E7F0C">
      <w:pPr>
        <w:ind w:firstLine="709"/>
        <w:jc w:val="both"/>
      </w:pPr>
      <w:r>
        <w:rPr>
          <w:bCs/>
        </w:rPr>
        <w:lastRenderedPageBreak/>
        <w:t xml:space="preserve">Начальная цена продажи права на заключение договора на размещение нестационарного торгового объекта, </w:t>
      </w:r>
      <w:r>
        <w:t xml:space="preserve">в размере годовой платы – </w:t>
      </w:r>
      <w:r w:rsidRPr="001E7F0C">
        <w:t>58 060 (пятьдесят восемь тысяч шестьдесят) рублей.</w:t>
      </w:r>
    </w:p>
    <w:p w:rsidR="001B1DCE" w:rsidRDefault="001E7F0C">
      <w:pPr>
        <w:ind w:firstLine="709"/>
        <w:jc w:val="both"/>
        <w:rPr>
          <w:bCs/>
        </w:rPr>
      </w:pPr>
      <w:r>
        <w:rPr>
          <w:bCs/>
        </w:rPr>
        <w:t>Всего поступило 1 заявление от физического лица, претендентом оплачен задаток в размере 80% от начальной стоимости продажи права на заключение договора на размещение нестационарного торгового объекта.</w:t>
      </w:r>
    </w:p>
    <w:p w:rsidR="001B1DCE" w:rsidRDefault="001E7F0C">
      <w:pPr>
        <w:ind w:firstLine="709"/>
        <w:jc w:val="both"/>
        <w:rPr>
          <w:bCs/>
        </w:rPr>
      </w:pPr>
      <w:r>
        <w:rPr>
          <w:bCs/>
        </w:rPr>
        <w:t xml:space="preserve">№ 1 – Абдуллаев </w:t>
      </w:r>
      <w:proofErr w:type="spellStart"/>
      <w:r>
        <w:rPr>
          <w:bCs/>
        </w:rPr>
        <w:t>Эльман</w:t>
      </w:r>
      <w:proofErr w:type="spellEnd"/>
      <w:r>
        <w:rPr>
          <w:bCs/>
        </w:rPr>
        <w:t xml:space="preserve"> Фархад </w:t>
      </w:r>
      <w:proofErr w:type="spellStart"/>
      <w:r>
        <w:rPr>
          <w:bCs/>
        </w:rPr>
        <w:t>оглы</w:t>
      </w:r>
      <w:proofErr w:type="spellEnd"/>
      <w:r>
        <w:rPr>
          <w:bCs/>
        </w:rPr>
        <w:t>, заявка от 8 июня 2023 г. № 45.</w:t>
      </w:r>
    </w:p>
    <w:p w:rsidR="001B1DCE" w:rsidRDefault="001B1DCE">
      <w:pPr>
        <w:jc w:val="both"/>
      </w:pPr>
    </w:p>
    <w:p w:rsidR="001B1DCE" w:rsidRDefault="001E7F0C">
      <w:pPr>
        <w:ind w:firstLine="709"/>
        <w:jc w:val="both"/>
      </w:pPr>
      <w:r>
        <w:t>УСТАНОВИЛА:</w:t>
      </w:r>
    </w:p>
    <w:p w:rsidR="001B1DCE" w:rsidRDefault="001E7F0C">
      <w:pPr>
        <w:ind w:firstLine="709"/>
        <w:jc w:val="both"/>
        <w:rPr>
          <w:bCs/>
        </w:rPr>
      </w:pPr>
      <w:r>
        <w:rPr>
          <w:bCs/>
        </w:rPr>
        <w:t xml:space="preserve">Документы, предоставленные претендентом № 1 – Абдуллаевым </w:t>
      </w:r>
      <w:proofErr w:type="spellStart"/>
      <w:r>
        <w:rPr>
          <w:bCs/>
        </w:rPr>
        <w:t>Эльманом</w:t>
      </w:r>
      <w:proofErr w:type="spellEnd"/>
      <w:r>
        <w:rPr>
          <w:bCs/>
        </w:rPr>
        <w:t xml:space="preserve"> Фархад </w:t>
      </w:r>
      <w:proofErr w:type="spellStart"/>
      <w:r>
        <w:rPr>
          <w:bCs/>
        </w:rPr>
        <w:t>оглы</w:t>
      </w:r>
      <w:proofErr w:type="spellEnd"/>
      <w:r>
        <w:rPr>
          <w:bCs/>
        </w:rPr>
        <w:t xml:space="preserve">, для участия в аукционе </w:t>
      </w:r>
      <w:r w:rsidRPr="001E7F0C">
        <w:rPr>
          <w:bCs/>
        </w:rPr>
        <w:t xml:space="preserve">по продаже права на заключение договора на размещение нестационарного торгового объекта (павильон с ассортиментной специализацией – овощи, фрукты, продовольственные товары), общей площадью территории 37,8 кв. м, адресные ориентиры: трасса Белгород – Никольское, </w:t>
      </w:r>
      <w:r>
        <w:rPr>
          <w:bCs/>
        </w:rPr>
        <w:br/>
      </w:r>
      <w:r w:rsidRPr="001E7F0C">
        <w:rPr>
          <w:bCs/>
        </w:rPr>
        <w:t xml:space="preserve">ул. Садовая, в районе магазина «Дубки» и остановки общественного транспорта, </w:t>
      </w:r>
      <w:r>
        <w:rPr>
          <w:bCs/>
        </w:rPr>
        <w:br/>
      </w:r>
      <w:r w:rsidRPr="001E7F0C">
        <w:rPr>
          <w:bCs/>
        </w:rPr>
        <w:t xml:space="preserve">с. </w:t>
      </w:r>
      <w:proofErr w:type="spellStart"/>
      <w:r w:rsidRPr="001E7F0C">
        <w:rPr>
          <w:bCs/>
        </w:rPr>
        <w:t>Таврово</w:t>
      </w:r>
      <w:proofErr w:type="spellEnd"/>
      <w:r w:rsidRPr="001E7F0C">
        <w:rPr>
          <w:bCs/>
        </w:rPr>
        <w:t xml:space="preserve"> </w:t>
      </w:r>
      <w:proofErr w:type="spellStart"/>
      <w:r w:rsidRPr="001E7F0C">
        <w:rPr>
          <w:bCs/>
        </w:rPr>
        <w:t>Тавровского</w:t>
      </w:r>
      <w:proofErr w:type="spellEnd"/>
      <w:r w:rsidRPr="001E7F0C">
        <w:rPr>
          <w:bCs/>
        </w:rPr>
        <w:t xml:space="preserve"> сельского поселения</w:t>
      </w:r>
      <w:r>
        <w:rPr>
          <w:bCs/>
        </w:rPr>
        <w:t xml:space="preserve">, по Лоту № 1 требованиям законодательства соответствуют. Задаток в сумме 46 448 (сорок шесть тысяч четыреста сорок восемь) рублей от претендента на лицевой счет администрации Белгородского района поступил в установленные сроки. </w:t>
      </w:r>
    </w:p>
    <w:p w:rsidR="001B1DCE" w:rsidRDefault="001B1DCE">
      <w:pPr>
        <w:pStyle w:val="a8"/>
        <w:ind w:left="0" w:firstLine="709"/>
        <w:jc w:val="both"/>
        <w:rPr>
          <w:bCs/>
        </w:rPr>
      </w:pPr>
    </w:p>
    <w:p w:rsidR="001B1DCE" w:rsidRDefault="001E7F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РЕШИЛА:</w:t>
      </w:r>
    </w:p>
    <w:p w:rsidR="001B1DCE" w:rsidRDefault="001B1D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1DCE" w:rsidRDefault="001E7F0C">
      <w:pPr>
        <w:ind w:firstLine="709"/>
        <w:jc w:val="both"/>
        <w:rPr>
          <w:b/>
          <w:bCs/>
        </w:rPr>
      </w:pPr>
      <w:r>
        <w:t xml:space="preserve">1. </w:t>
      </w:r>
      <w:r>
        <w:rPr>
          <w:bCs/>
        </w:rPr>
        <w:t>По Лоту № 1:</w:t>
      </w:r>
    </w:p>
    <w:p w:rsidR="001B1DCE" w:rsidRDefault="001E7F0C">
      <w:pPr>
        <w:ind w:firstLine="709"/>
        <w:contextualSpacing/>
        <w:jc w:val="both"/>
      </w:pPr>
      <w:r>
        <w:t xml:space="preserve">1.1. Допустить к участию в аукционе и признать участником аукциона претендента № 1 – </w:t>
      </w:r>
      <w:r>
        <w:rPr>
          <w:bCs/>
        </w:rPr>
        <w:t xml:space="preserve">Абдуллаева </w:t>
      </w:r>
      <w:proofErr w:type="spellStart"/>
      <w:r>
        <w:rPr>
          <w:bCs/>
        </w:rPr>
        <w:t>Эльмана</w:t>
      </w:r>
      <w:proofErr w:type="spellEnd"/>
      <w:r>
        <w:rPr>
          <w:bCs/>
        </w:rPr>
        <w:t xml:space="preserve"> Фархад </w:t>
      </w:r>
      <w:proofErr w:type="spellStart"/>
      <w:r>
        <w:rPr>
          <w:bCs/>
        </w:rPr>
        <w:t>оглы</w:t>
      </w:r>
      <w:proofErr w:type="spellEnd"/>
      <w:r>
        <w:t xml:space="preserve">. </w:t>
      </w:r>
    </w:p>
    <w:p w:rsidR="001B1DCE" w:rsidRDefault="001E7F0C">
      <w:pPr>
        <w:ind w:firstLine="709"/>
        <w:contextualSpacing/>
        <w:jc w:val="both"/>
      </w:pPr>
      <w:r>
        <w:t xml:space="preserve">1.2. Признать аукцион, в котором принял участие только один участник </w:t>
      </w:r>
      <w:r>
        <w:br/>
        <w:t>не состоявшимся, в соответствии с п. 5 ст. 447 Гражданского кодекса РФ.</w:t>
      </w:r>
    </w:p>
    <w:p w:rsidR="001B1DCE" w:rsidRDefault="001E7F0C">
      <w:pPr>
        <w:ind w:firstLine="709"/>
        <w:contextualSpacing/>
        <w:jc w:val="both"/>
      </w:pPr>
      <w:r>
        <w:t xml:space="preserve">1.3. Направить единственному принявшему участие в аукционе его участнику – </w:t>
      </w:r>
      <w:r>
        <w:rPr>
          <w:bCs/>
        </w:rPr>
        <w:t xml:space="preserve">Абдуллаеву </w:t>
      </w:r>
      <w:proofErr w:type="spellStart"/>
      <w:r>
        <w:rPr>
          <w:bCs/>
        </w:rPr>
        <w:t>Эльману</w:t>
      </w:r>
      <w:proofErr w:type="spellEnd"/>
      <w:r>
        <w:rPr>
          <w:bCs/>
        </w:rPr>
        <w:t xml:space="preserve"> Фархад </w:t>
      </w:r>
      <w:proofErr w:type="spellStart"/>
      <w:r>
        <w:rPr>
          <w:bCs/>
        </w:rPr>
        <w:t>оглы</w:t>
      </w:r>
      <w:proofErr w:type="spellEnd"/>
      <w:r>
        <w:t xml:space="preserve"> четыре экземпляра подписанного проекта долгосрочного договора на размещение нестационарного торгового объекта </w:t>
      </w:r>
      <w:r>
        <w:br/>
        <w:t>на территории Белгородского района в срок, составляющий не менее десяти рабочих дней со дня подписания протокола рассмотрения заявок на участие в аукционе.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700"/>
        <w:gridCol w:w="4871"/>
      </w:tblGrid>
      <w:tr w:rsidR="001B1DCE">
        <w:tc>
          <w:tcPr>
            <w:tcW w:w="4700" w:type="dxa"/>
            <w:hideMark/>
          </w:tcPr>
          <w:p w:rsidR="001B1DCE" w:rsidRDefault="001B1DCE">
            <w:pPr>
              <w:jc w:val="both"/>
              <w:rPr>
                <w:b/>
                <w:sz w:val="16"/>
                <w:szCs w:val="16"/>
              </w:rPr>
            </w:pPr>
          </w:p>
          <w:p w:rsidR="001E7F0C" w:rsidRDefault="001E7F0C">
            <w:pPr>
              <w:ind w:firstLine="709"/>
              <w:jc w:val="both"/>
              <w:rPr>
                <w:b/>
              </w:rPr>
            </w:pPr>
          </w:p>
          <w:p w:rsidR="001B1DCE" w:rsidRDefault="001E7F0C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</w:p>
          <w:p w:rsidR="001B1DCE" w:rsidRDefault="001E7F0C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Заместитель председателя</w:t>
            </w:r>
          </w:p>
          <w:p w:rsidR="001B1DCE" w:rsidRDefault="001E7F0C">
            <w:pPr>
              <w:ind w:firstLine="709"/>
              <w:jc w:val="both"/>
              <w:rPr>
                <w:b/>
                <w:sz w:val="16"/>
                <w:szCs w:val="16"/>
              </w:rPr>
            </w:pPr>
            <w:r>
              <w:rPr>
                <w:b/>
              </w:rPr>
              <w:t>Комиссии</w:t>
            </w:r>
          </w:p>
        </w:tc>
        <w:tc>
          <w:tcPr>
            <w:tcW w:w="4871" w:type="dxa"/>
            <w:hideMark/>
          </w:tcPr>
          <w:p w:rsidR="001E7F0C" w:rsidRDefault="001E7F0C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</w:p>
          <w:p w:rsidR="001B1DCE" w:rsidRDefault="001E7F0C">
            <w:pPr>
              <w:jc w:val="both"/>
              <w:rPr>
                <w:sz w:val="16"/>
                <w:szCs w:val="16"/>
                <w:u w:val="single"/>
              </w:rPr>
            </w:pPr>
            <w:r>
              <w:rPr>
                <w:u w:val="single"/>
              </w:rPr>
              <w:t xml:space="preserve">   </w:t>
            </w:r>
          </w:p>
          <w:p w:rsidR="001B1DCE" w:rsidRDefault="004F0C20">
            <w:pPr>
              <w:ind w:firstLine="709"/>
              <w:jc w:val="both"/>
            </w:pPr>
            <w:r>
              <w:rPr>
                <w:u w:val="single"/>
              </w:rPr>
              <w:t xml:space="preserve">Подпись      </w:t>
            </w:r>
            <w:r w:rsidR="001E7F0C">
              <w:rPr>
                <w:sz w:val="27"/>
                <w:szCs w:val="27"/>
              </w:rPr>
              <w:t xml:space="preserve">О.А. </w:t>
            </w:r>
            <w:proofErr w:type="spellStart"/>
            <w:r w:rsidR="001E7F0C">
              <w:rPr>
                <w:sz w:val="27"/>
                <w:szCs w:val="27"/>
              </w:rPr>
              <w:t>Голощапова</w:t>
            </w:r>
            <w:proofErr w:type="spellEnd"/>
          </w:p>
          <w:p w:rsidR="001B1DCE" w:rsidRDefault="001E7F0C">
            <w:pPr>
              <w:jc w:val="both"/>
            </w:pPr>
            <w:r>
              <w:t xml:space="preserve">           </w:t>
            </w:r>
          </w:p>
          <w:p w:rsidR="001B1DCE" w:rsidRDefault="001E7F0C">
            <w:pPr>
              <w:jc w:val="both"/>
            </w:pPr>
            <w:r>
              <w:t xml:space="preserve">          </w:t>
            </w:r>
            <w:r w:rsidR="004F0C20">
              <w:t xml:space="preserve"> </w:t>
            </w:r>
            <w:r w:rsidR="004F0C20">
              <w:rPr>
                <w:u w:val="single"/>
              </w:rPr>
              <w:t xml:space="preserve">Подпись      </w:t>
            </w:r>
            <w:r>
              <w:t xml:space="preserve">Т.В. Харченко          </w:t>
            </w:r>
          </w:p>
          <w:p w:rsidR="001B1DCE" w:rsidRDefault="001B1DCE">
            <w:pPr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1B1DCE">
        <w:tc>
          <w:tcPr>
            <w:tcW w:w="4700" w:type="dxa"/>
          </w:tcPr>
          <w:p w:rsidR="001B1DCE" w:rsidRDefault="001E7F0C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Члены Комиссии</w:t>
            </w:r>
          </w:p>
        </w:tc>
        <w:tc>
          <w:tcPr>
            <w:tcW w:w="4871" w:type="dxa"/>
            <w:hideMark/>
          </w:tcPr>
          <w:p w:rsidR="001B1DCE" w:rsidRDefault="004F0C20">
            <w:pPr>
              <w:ind w:firstLine="709"/>
              <w:jc w:val="both"/>
            </w:pPr>
            <w:r>
              <w:rPr>
                <w:u w:val="single"/>
              </w:rPr>
              <w:t xml:space="preserve">Подпись      </w:t>
            </w:r>
            <w:r w:rsidR="001E7F0C">
              <w:t>Н.Н. Зуева</w:t>
            </w:r>
          </w:p>
          <w:p w:rsidR="001B1DCE" w:rsidRDefault="004F0C20">
            <w:pPr>
              <w:ind w:firstLine="709"/>
              <w:jc w:val="both"/>
              <w:rPr>
                <w:lang w:eastAsia="ru-RU"/>
              </w:rPr>
            </w:pPr>
            <w:r>
              <w:rPr>
                <w:u w:val="single"/>
              </w:rPr>
              <w:t xml:space="preserve">Подпись      </w:t>
            </w:r>
            <w:r w:rsidR="001E7F0C">
              <w:rPr>
                <w:lang w:eastAsia="ru-RU"/>
              </w:rPr>
              <w:t>А.С. Костоглодов</w:t>
            </w:r>
          </w:p>
          <w:p w:rsidR="001B1DCE" w:rsidRDefault="004F0C20" w:rsidP="001E7F0C">
            <w:pPr>
              <w:ind w:firstLine="709"/>
              <w:jc w:val="both"/>
            </w:pPr>
            <w:r>
              <w:rPr>
                <w:u w:val="single"/>
              </w:rPr>
              <w:t xml:space="preserve">Подпись      </w:t>
            </w:r>
            <w:r w:rsidR="001E7F0C">
              <w:t>Е.В. Николаева</w:t>
            </w:r>
          </w:p>
        </w:tc>
      </w:tr>
      <w:tr w:rsidR="001B1DCE">
        <w:tc>
          <w:tcPr>
            <w:tcW w:w="4700" w:type="dxa"/>
          </w:tcPr>
          <w:p w:rsidR="001B1DCE" w:rsidRDefault="001B1DCE">
            <w:pPr>
              <w:jc w:val="both"/>
            </w:pPr>
          </w:p>
        </w:tc>
        <w:tc>
          <w:tcPr>
            <w:tcW w:w="4871" w:type="dxa"/>
            <w:hideMark/>
          </w:tcPr>
          <w:p w:rsidR="001B1DCE" w:rsidRDefault="004F0C20">
            <w:pPr>
              <w:ind w:firstLine="709"/>
              <w:jc w:val="both"/>
            </w:pPr>
            <w:r>
              <w:rPr>
                <w:u w:val="single"/>
              </w:rPr>
              <w:t xml:space="preserve">Подпись      </w:t>
            </w:r>
            <w:r w:rsidR="001E7F0C">
              <w:t>Е.А. Дмитренко</w:t>
            </w:r>
          </w:p>
          <w:p w:rsidR="001B1DCE" w:rsidRDefault="001B1DCE">
            <w:pPr>
              <w:ind w:right="-143" w:firstLine="709"/>
              <w:jc w:val="both"/>
            </w:pPr>
          </w:p>
        </w:tc>
      </w:tr>
    </w:tbl>
    <w:p w:rsidR="001B1DCE" w:rsidRDefault="001B1DCE">
      <w:pPr>
        <w:jc w:val="both"/>
        <w:rPr>
          <w:sz w:val="27"/>
          <w:szCs w:val="27"/>
        </w:rPr>
      </w:pPr>
      <w:bookmarkStart w:id="0" w:name="_GoBack"/>
      <w:bookmarkEnd w:id="0"/>
    </w:p>
    <w:sectPr w:rsidR="001B1DCE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DCE" w:rsidRDefault="001E7F0C">
      <w:r>
        <w:separator/>
      </w:r>
    </w:p>
  </w:endnote>
  <w:endnote w:type="continuationSeparator" w:id="0">
    <w:p w:rsidR="001B1DCE" w:rsidRDefault="001E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DCE" w:rsidRDefault="001E7F0C">
      <w:r>
        <w:separator/>
      </w:r>
    </w:p>
  </w:footnote>
  <w:footnote w:type="continuationSeparator" w:id="0">
    <w:p w:rsidR="001B1DCE" w:rsidRDefault="001E7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402117"/>
      <w:docPartObj>
        <w:docPartGallery w:val="Page Numbers (Top of Page)"/>
        <w:docPartUnique/>
      </w:docPartObj>
    </w:sdtPr>
    <w:sdtEndPr/>
    <w:sdtContent>
      <w:p w:rsidR="001B1DCE" w:rsidRDefault="001E7F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C20">
          <w:rPr>
            <w:noProof/>
          </w:rPr>
          <w:t>2</w:t>
        </w:r>
        <w:r>
          <w:fldChar w:fldCharType="end"/>
        </w:r>
      </w:p>
    </w:sdtContent>
  </w:sdt>
  <w:p w:rsidR="001B1DCE" w:rsidRDefault="001B1DC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46EC"/>
    <w:multiLevelType w:val="hybridMultilevel"/>
    <w:tmpl w:val="29982C04"/>
    <w:lvl w:ilvl="0" w:tplc="27E6E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45157"/>
    <w:multiLevelType w:val="hybridMultilevel"/>
    <w:tmpl w:val="EC06279C"/>
    <w:lvl w:ilvl="0" w:tplc="FA123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9B12B2"/>
    <w:multiLevelType w:val="hybridMultilevel"/>
    <w:tmpl w:val="9878B4E6"/>
    <w:lvl w:ilvl="0" w:tplc="DB2CD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7F1797"/>
    <w:multiLevelType w:val="hybridMultilevel"/>
    <w:tmpl w:val="342A86EA"/>
    <w:lvl w:ilvl="0" w:tplc="08309AEE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A13A7C"/>
    <w:multiLevelType w:val="hybridMultilevel"/>
    <w:tmpl w:val="34B67C0A"/>
    <w:lvl w:ilvl="0" w:tplc="137CD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012074"/>
    <w:multiLevelType w:val="hybridMultilevel"/>
    <w:tmpl w:val="7D32848C"/>
    <w:lvl w:ilvl="0" w:tplc="346EAD0E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D814D7"/>
    <w:multiLevelType w:val="hybridMultilevel"/>
    <w:tmpl w:val="F5A455FE"/>
    <w:lvl w:ilvl="0" w:tplc="40F2F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0560A3"/>
    <w:multiLevelType w:val="hybridMultilevel"/>
    <w:tmpl w:val="D2104A68"/>
    <w:lvl w:ilvl="0" w:tplc="11FA1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BD798B"/>
    <w:multiLevelType w:val="hybridMultilevel"/>
    <w:tmpl w:val="FB2ED3EA"/>
    <w:lvl w:ilvl="0" w:tplc="35929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E5703D"/>
    <w:multiLevelType w:val="hybridMultilevel"/>
    <w:tmpl w:val="4B7A03C8"/>
    <w:lvl w:ilvl="0" w:tplc="BFE68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E05356"/>
    <w:multiLevelType w:val="hybridMultilevel"/>
    <w:tmpl w:val="87207124"/>
    <w:lvl w:ilvl="0" w:tplc="34900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7B52D6"/>
    <w:multiLevelType w:val="hybridMultilevel"/>
    <w:tmpl w:val="58542906"/>
    <w:lvl w:ilvl="0" w:tplc="0B1ED84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B0283D"/>
    <w:multiLevelType w:val="hybridMultilevel"/>
    <w:tmpl w:val="94C23DA6"/>
    <w:lvl w:ilvl="0" w:tplc="6DDC2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68157A"/>
    <w:multiLevelType w:val="hybridMultilevel"/>
    <w:tmpl w:val="F2900C90"/>
    <w:lvl w:ilvl="0" w:tplc="2E56F7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7353A1"/>
    <w:multiLevelType w:val="hybridMultilevel"/>
    <w:tmpl w:val="AAD2AD5C"/>
    <w:lvl w:ilvl="0" w:tplc="817E2C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A516FF3"/>
    <w:multiLevelType w:val="hybridMultilevel"/>
    <w:tmpl w:val="236AE848"/>
    <w:lvl w:ilvl="0" w:tplc="84F87C1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45017F82"/>
    <w:multiLevelType w:val="hybridMultilevel"/>
    <w:tmpl w:val="798462E6"/>
    <w:lvl w:ilvl="0" w:tplc="542A3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74D2853"/>
    <w:multiLevelType w:val="hybridMultilevel"/>
    <w:tmpl w:val="BBDA0936"/>
    <w:lvl w:ilvl="0" w:tplc="29EEF33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826DBC"/>
    <w:multiLevelType w:val="hybridMultilevel"/>
    <w:tmpl w:val="C13827F2"/>
    <w:lvl w:ilvl="0" w:tplc="41281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BE3615"/>
    <w:multiLevelType w:val="hybridMultilevel"/>
    <w:tmpl w:val="342A86EA"/>
    <w:lvl w:ilvl="0" w:tplc="08309AEE">
      <w:start w:val="1"/>
      <w:numFmt w:val="decimal"/>
      <w:lvlText w:val="%1."/>
      <w:lvlJc w:val="left"/>
      <w:pPr>
        <w:ind w:left="2204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DB6F7C"/>
    <w:multiLevelType w:val="hybridMultilevel"/>
    <w:tmpl w:val="CCBA7896"/>
    <w:lvl w:ilvl="0" w:tplc="ACD26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011314"/>
    <w:multiLevelType w:val="multilevel"/>
    <w:tmpl w:val="F0C2FAAC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22">
    <w:nsid w:val="5D26508F"/>
    <w:multiLevelType w:val="hybridMultilevel"/>
    <w:tmpl w:val="670E2170"/>
    <w:lvl w:ilvl="0" w:tplc="59D4940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D7A68F3"/>
    <w:multiLevelType w:val="hybridMultilevel"/>
    <w:tmpl w:val="5CD4B136"/>
    <w:lvl w:ilvl="0" w:tplc="5C327C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2895BDF"/>
    <w:multiLevelType w:val="hybridMultilevel"/>
    <w:tmpl w:val="7B18DE8C"/>
    <w:lvl w:ilvl="0" w:tplc="A3AA521C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203750"/>
    <w:multiLevelType w:val="hybridMultilevel"/>
    <w:tmpl w:val="D0C0E3C2"/>
    <w:lvl w:ilvl="0" w:tplc="A65CA6A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BC6909"/>
    <w:multiLevelType w:val="hybridMultilevel"/>
    <w:tmpl w:val="931E84A2"/>
    <w:lvl w:ilvl="0" w:tplc="758841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2126F1"/>
    <w:multiLevelType w:val="hybridMultilevel"/>
    <w:tmpl w:val="30EE7E32"/>
    <w:lvl w:ilvl="0" w:tplc="3F2017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0577F40"/>
    <w:multiLevelType w:val="multilevel"/>
    <w:tmpl w:val="31EEFF5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2196A49"/>
    <w:multiLevelType w:val="hybridMultilevel"/>
    <w:tmpl w:val="EA461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71074E"/>
    <w:multiLevelType w:val="hybridMultilevel"/>
    <w:tmpl w:val="4F2E2CF0"/>
    <w:lvl w:ilvl="0" w:tplc="E2BE3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AE27E9"/>
    <w:multiLevelType w:val="hybridMultilevel"/>
    <w:tmpl w:val="5A94638A"/>
    <w:lvl w:ilvl="0" w:tplc="A57E5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6"/>
  </w:num>
  <w:num w:numId="3">
    <w:abstractNumId w:val="2"/>
  </w:num>
  <w:num w:numId="4">
    <w:abstractNumId w:val="23"/>
  </w:num>
  <w:num w:numId="5">
    <w:abstractNumId w:val="4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22"/>
  </w:num>
  <w:num w:numId="11">
    <w:abstractNumId w:val="24"/>
  </w:num>
  <w:num w:numId="12">
    <w:abstractNumId w:val="19"/>
  </w:num>
  <w:num w:numId="13">
    <w:abstractNumId w:val="3"/>
  </w:num>
  <w:num w:numId="14">
    <w:abstractNumId w:val="21"/>
  </w:num>
  <w:num w:numId="15">
    <w:abstractNumId w:val="28"/>
  </w:num>
  <w:num w:numId="16">
    <w:abstractNumId w:val="1"/>
  </w:num>
  <w:num w:numId="17">
    <w:abstractNumId w:val="10"/>
  </w:num>
  <w:num w:numId="18">
    <w:abstractNumId w:val="17"/>
  </w:num>
  <w:num w:numId="19">
    <w:abstractNumId w:val="12"/>
  </w:num>
  <w:num w:numId="20">
    <w:abstractNumId w:val="0"/>
  </w:num>
  <w:num w:numId="21">
    <w:abstractNumId w:val="29"/>
  </w:num>
  <w:num w:numId="22">
    <w:abstractNumId w:val="20"/>
  </w:num>
  <w:num w:numId="23">
    <w:abstractNumId w:val="27"/>
  </w:num>
  <w:num w:numId="24">
    <w:abstractNumId w:val="9"/>
  </w:num>
  <w:num w:numId="25">
    <w:abstractNumId w:val="15"/>
  </w:num>
  <w:num w:numId="26">
    <w:abstractNumId w:val="14"/>
  </w:num>
  <w:num w:numId="27">
    <w:abstractNumId w:val="13"/>
  </w:num>
  <w:num w:numId="28">
    <w:abstractNumId w:val="30"/>
  </w:num>
  <w:num w:numId="29">
    <w:abstractNumId w:val="18"/>
  </w:num>
  <w:num w:numId="30">
    <w:abstractNumId w:val="25"/>
  </w:num>
  <w:num w:numId="31">
    <w:abstractNumId w:val="16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DCE"/>
    <w:rsid w:val="001B1DCE"/>
    <w:rsid w:val="001E7F0C"/>
    <w:rsid w:val="004A5723"/>
    <w:rsid w:val="004F0C20"/>
    <w:rsid w:val="006F3042"/>
    <w:rsid w:val="00814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DA6C5-7A70-4353-B17C-DEEB71F5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pPr>
      <w:spacing w:after="120"/>
    </w:p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1">
    <w:name w:val="Текст1"/>
    <w:basedOn w:val="a"/>
    <w:rPr>
      <w:rFonts w:ascii="Courier New" w:hAnsi="Courier New"/>
      <w:sz w:val="20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3">
    <w:name w:val="Body Text Indent 3"/>
    <w:basedOn w:val="a"/>
    <w:link w:val="30"/>
    <w:uiPriority w:val="99"/>
    <w:unhideWhenUsed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67FB5-3AD6-483A-8B97-81854BD1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Леонова Наталья Станиславовна1</dc:creator>
  <cp:lastModifiedBy>Бойчук Екатерина</cp:lastModifiedBy>
  <cp:revision>3</cp:revision>
  <cp:lastPrinted>2022-06-27T13:27:00Z</cp:lastPrinted>
  <dcterms:created xsi:type="dcterms:W3CDTF">2023-07-10T08:07:00Z</dcterms:created>
  <dcterms:modified xsi:type="dcterms:W3CDTF">2023-07-10T08:07:00Z</dcterms:modified>
</cp:coreProperties>
</file>