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Сообщение о предоставлении земельного участка </w:t>
      </w:r>
      <w:hyperlink r:id="rId4" w:history="1">
        <w:r>
          <w:rPr>
            <w:rFonts w:ascii="Times New Roman" w:hAnsi="Times New Roman" w:cs="Times New Roman"/>
            <w:b/>
            <w:bCs/>
            <w:sz w:val="28"/>
            <w:szCs w:val="28"/>
          </w:rPr>
          <w:t>№21000021020000000159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06.05.2025</w:t>
      </w:r>
    </w:p>
    <w:p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Белгородского района информирует о возможности предоставления в аренду земельного участка с кадастровым номером 31:15:2308001:72 площадью 3000 к</w:t>
      </w:r>
      <w:bookmarkStart w:id="0" w:name="_GoBack"/>
      <w:bookmarkEnd w:id="0"/>
      <w:r>
        <w:rPr>
          <w:sz w:val="28"/>
          <w:szCs w:val="28"/>
        </w:rPr>
        <w:t xml:space="preserve">в. м, с видом разрешенного </w:t>
      </w:r>
      <w:r>
        <w:rPr>
          <w:sz w:val="28"/>
          <w:szCs w:val="28"/>
        </w:rPr>
        <w:br/>
        <w:t xml:space="preserve">использования – для индивидуального жилищного строительства, расположенного по адресу: Российская Федерация, Белгородская обл., </w:t>
      </w:r>
      <w:r>
        <w:rPr>
          <w:sz w:val="28"/>
          <w:szCs w:val="28"/>
        </w:rPr>
        <w:br/>
        <w:t>р-н Белгородский, с. Устинка, ул. Спортивная, 43, государственная собственность, на который не разграничена и праве заинтересованных лиц подавать заявления о намерении участвовать в аукционе по продаже права аренды на обозначенный земельный участок.</w:t>
      </w:r>
    </w:p>
    <w:p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приобретении в ар</w:t>
      </w:r>
      <w:r>
        <w:rPr>
          <w:rFonts w:ascii="Times New Roman" w:hAnsi="Times New Roman" w:cs="Times New Roman"/>
          <w:sz w:val="28"/>
          <w:szCs w:val="28"/>
        </w:rPr>
        <w:t xml:space="preserve">енду земельного участка вправе в течение 30 дней со дня опубликования и размещения сообщения подать заявление о намерении участвовать в аукционе по продаже права аренды указанного земельного участка. Заявления принимаются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 «7» мая 2025 г. по «5» июня 2025 г.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 xml:space="preserve">9:00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13:00,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14:00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18:00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(за исключением праздничных и выходных дней) по адресу: г. Белгород,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Шершнева, 1а, к. 414. Дата подведения итогов – </w:t>
      </w:r>
      <w:r>
        <w:rPr>
          <w:rFonts w:ascii="Times New Roman" w:hAnsi="Times New Roman" w:cs="Times New Roman"/>
          <w:b/>
          <w:sz w:val="28"/>
          <w:szCs w:val="28"/>
        </w:rPr>
        <w:t>«6» июня 2025 г.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прошел процедуру кадастрового учета, выписка </w:t>
      </w:r>
      <w:r>
        <w:rPr>
          <w:rFonts w:ascii="Times New Roman" w:hAnsi="Times New Roman" w:cs="Times New Roman"/>
          <w:sz w:val="28"/>
          <w:szCs w:val="28"/>
        </w:rPr>
        <w:br/>
        <w:t xml:space="preserve">из Единого государственного реестра недвижимости является приложением </w:t>
      </w:r>
      <w:r>
        <w:rPr>
          <w:rFonts w:ascii="Times New Roman" w:hAnsi="Times New Roman" w:cs="Times New Roman"/>
          <w:sz w:val="28"/>
          <w:szCs w:val="28"/>
        </w:rPr>
        <w:br/>
        <w:t>к настоящему сообщению.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размер арендной платы определяется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Федеральным законом от 29 июля 1998 г.  № 135-ФЗ «Об оценочной деятельности в Российской Федерации».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(4722) 31-24-18, адрес электронной почты: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otdel.prodazh.12.03.14@mail.ru</w:t>
        </w:r>
      </w:hyperlink>
      <w:r>
        <w:rPr>
          <w:rFonts w:ascii="Times New Roman" w:hAnsi="Times New Roman" w:cs="Times New Roman"/>
          <w:sz w:val="28"/>
          <w:szCs w:val="28"/>
        </w:rPr>
        <w:t>, контактное лицо: Харченко Татьяна Владимировна.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сообщением также возможно на официальном сайте Российской Федерации в информационно-телекоммуникационной сети «Интернет» для размещения информации о проведении торгов (ГИС Торги) –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https://torgi.gov.ru/new/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1A1A7-167E-4D2F-BEB0-24DF7FF3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mailto:otdel.prodazh.12.03.14@mail.ru" TargetMode="External"/><Relationship Id="rId4" Type="http://schemas.openxmlformats.org/officeDocument/2006/relationships/hyperlink" Target="https://torgi.gov.ru/new/private/notice/view/681a10fc30af113e3c559beb/2100002102000000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Екатерина</dc:creator>
  <cp:keywords/>
  <dc:description/>
  <cp:lastModifiedBy>Жданова Елена Юрьевна</cp:lastModifiedBy>
  <cp:revision>4</cp:revision>
  <cp:lastPrinted>2025-05-05T11:47:00Z</cp:lastPrinted>
  <dcterms:created xsi:type="dcterms:W3CDTF">2025-05-06T13:25:00Z</dcterms:created>
  <dcterms:modified xsi:type="dcterms:W3CDTF">2025-05-06T13:48:00Z</dcterms:modified>
</cp:coreProperties>
</file>