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9921F" w14:textId="77777777" w:rsidR="00A57DEC" w:rsidRPr="005743B4" w:rsidRDefault="00A57DEC" w:rsidP="006076D6">
      <w:pPr>
        <w:spacing w:after="0" w:line="240" w:lineRule="auto"/>
        <w:ind w:left="538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УТВЕРЖДЕНА</w:t>
      </w:r>
    </w:p>
    <w:p w14:paraId="46A7609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left="5387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постановлением администрации Белгородского района</w:t>
      </w:r>
    </w:p>
    <w:p w14:paraId="1E306216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left="5387"/>
        <w:contextualSpacing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 xml:space="preserve">от </w:t>
      </w:r>
      <w:r w:rsidRPr="005743B4">
        <w:rPr>
          <w:rFonts w:ascii="Times New Roman" w:hAnsi="Times New Roman"/>
          <w:b/>
          <w:bCs/>
          <w:color w:val="000000"/>
          <w:sz w:val="26"/>
          <w:szCs w:val="26"/>
        </w:rPr>
        <w:t>«__» _________2024 г. № ____</w:t>
      </w:r>
    </w:p>
    <w:p w14:paraId="412F9D7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AB7BB6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59D904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8B595B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93C783A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FDD0323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CCE4D2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1729952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470DBE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8B1AD3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35032C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6B92E3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9300FF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3E036F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BAA68B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3802865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69A8474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0D84736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43099C5" w14:textId="77777777" w:rsidR="00A57DEC" w:rsidRPr="005743B4" w:rsidRDefault="00A57DEC" w:rsidP="00FC05CA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МУНИЦИПАЛЬНАЯ ПРОГРАММА</w:t>
      </w:r>
    </w:p>
    <w:p w14:paraId="5787C20E" w14:textId="77777777" w:rsidR="00A57DEC" w:rsidRPr="005743B4" w:rsidRDefault="00A57DEC" w:rsidP="00FC05CA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E2C6DDC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 xml:space="preserve">«Социальная поддержка граждан в Белгородском районе </w:t>
      </w:r>
      <w:r w:rsidRPr="005743B4">
        <w:rPr>
          <w:rFonts w:ascii="Times New Roman" w:hAnsi="Times New Roman"/>
          <w:b/>
          <w:color w:val="000000"/>
          <w:sz w:val="26"/>
          <w:szCs w:val="26"/>
        </w:rPr>
        <w:br/>
        <w:t>на 2025-2030 годы»</w:t>
      </w:r>
    </w:p>
    <w:p w14:paraId="597F522F" w14:textId="77777777" w:rsidR="00A57DEC" w:rsidRPr="005743B4" w:rsidRDefault="00A57DEC" w:rsidP="009B0430">
      <w:pPr>
        <w:tabs>
          <w:tab w:val="left" w:pos="6947"/>
        </w:tabs>
        <w:spacing w:after="0" w:line="240" w:lineRule="auto"/>
        <w:ind w:firstLine="142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480B6EF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8F6AAD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A04E6E8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91AFBD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B3D4639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8BBB2C7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3C64D5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1992D728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154E270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207FB26A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5DEC4A2C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4CE666A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DFC16D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B05F71A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7EE5599D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FABCC94" w14:textId="77777777" w:rsidR="00A57DEC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CD41D03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069CE5D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661E8A31" w14:textId="77777777" w:rsidR="00A57DEC" w:rsidRPr="005743B4" w:rsidRDefault="00A57DEC" w:rsidP="006076D6">
      <w:pPr>
        <w:tabs>
          <w:tab w:val="left" w:pos="6947"/>
        </w:tabs>
        <w:spacing w:after="0" w:line="240" w:lineRule="auto"/>
        <w:ind w:firstLine="142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3CA873C9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г. Белгород</w:t>
      </w:r>
    </w:p>
    <w:p w14:paraId="256EB4C5" w14:textId="77777777" w:rsidR="00A57DEC" w:rsidRPr="005743B4" w:rsidRDefault="00A57DEC" w:rsidP="005743B4">
      <w:pPr>
        <w:tabs>
          <w:tab w:val="left" w:pos="6947"/>
        </w:tabs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color w:val="000000"/>
          <w:sz w:val="26"/>
          <w:szCs w:val="26"/>
        </w:rPr>
        <w:t>2024 год</w:t>
      </w:r>
    </w:p>
    <w:p w14:paraId="2319BFBC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bookmarkStart w:id="0" w:name="bookmark1"/>
      <w:r w:rsidRPr="005743B4">
        <w:rPr>
          <w:rFonts w:ascii="Times New Roman" w:hAnsi="Times New Roman"/>
          <w:b/>
          <w:sz w:val="26"/>
          <w:szCs w:val="26"/>
        </w:rPr>
        <w:lastRenderedPageBreak/>
        <w:t>Приложение</w:t>
      </w:r>
    </w:p>
    <w:p w14:paraId="2DDD64CB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>к постановлению администрации</w:t>
      </w:r>
    </w:p>
    <w:p w14:paraId="21707CE4" w14:textId="77777777" w:rsidR="00A57DEC" w:rsidRPr="005743B4" w:rsidRDefault="00A57DEC" w:rsidP="002339EB">
      <w:pPr>
        <w:spacing w:line="240" w:lineRule="auto"/>
        <w:ind w:left="4956"/>
        <w:contextualSpacing/>
        <w:jc w:val="center"/>
        <w:rPr>
          <w:rFonts w:ascii="Times New Roman" w:hAnsi="Times New Roman"/>
          <w:b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>Белгородского района</w:t>
      </w:r>
    </w:p>
    <w:p w14:paraId="7373F2B1" w14:textId="77777777" w:rsidR="00A57DEC" w:rsidRPr="005743B4" w:rsidRDefault="00A57DEC" w:rsidP="002339EB">
      <w:pPr>
        <w:tabs>
          <w:tab w:val="left" w:pos="5670"/>
          <w:tab w:val="left" w:pos="5954"/>
        </w:tabs>
        <w:spacing w:line="240" w:lineRule="auto"/>
        <w:contextualSpacing/>
        <w:jc w:val="center"/>
        <w:rPr>
          <w:rFonts w:ascii="Times New Roman" w:hAnsi="Times New Roman"/>
          <w:color w:val="000000"/>
          <w:sz w:val="26"/>
          <w:szCs w:val="26"/>
        </w:rPr>
      </w:pPr>
      <w:r w:rsidRPr="005743B4"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от «___</w:t>
      </w:r>
      <w:proofErr w:type="gramStart"/>
      <w:r w:rsidRPr="005743B4">
        <w:rPr>
          <w:rFonts w:ascii="Times New Roman" w:hAnsi="Times New Roman"/>
          <w:b/>
          <w:sz w:val="26"/>
          <w:szCs w:val="26"/>
        </w:rPr>
        <w:t>_»_</w:t>
      </w:r>
      <w:proofErr w:type="gramEnd"/>
      <w:r w:rsidRPr="005743B4">
        <w:rPr>
          <w:rFonts w:ascii="Times New Roman" w:hAnsi="Times New Roman"/>
          <w:b/>
          <w:sz w:val="26"/>
          <w:szCs w:val="26"/>
        </w:rPr>
        <w:t xml:space="preserve">___________2024. № </w:t>
      </w:r>
      <w:r w:rsidRPr="005743B4">
        <w:rPr>
          <w:rFonts w:ascii="Times New Roman" w:hAnsi="Times New Roman"/>
          <w:b/>
          <w:bCs/>
          <w:sz w:val="26"/>
          <w:szCs w:val="26"/>
        </w:rPr>
        <w:t>____</w:t>
      </w:r>
    </w:p>
    <w:p w14:paraId="42327586" w14:textId="77777777" w:rsidR="00A57DEC" w:rsidRPr="005743B4" w:rsidRDefault="00A57DEC" w:rsidP="006076D6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</w:p>
    <w:p w14:paraId="24D36E06" w14:textId="77777777" w:rsidR="00A57DEC" w:rsidRPr="005743B4" w:rsidRDefault="00A57DEC" w:rsidP="00D71D92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bCs w:val="0"/>
          <w:color w:val="000000"/>
          <w:sz w:val="26"/>
          <w:szCs w:val="26"/>
        </w:rPr>
      </w:pPr>
      <w:r w:rsidRPr="005743B4">
        <w:rPr>
          <w:color w:val="000000"/>
          <w:sz w:val="26"/>
          <w:szCs w:val="26"/>
        </w:rPr>
        <w:t xml:space="preserve">Муниципальная программа Белгородского района </w:t>
      </w:r>
      <w:r w:rsidRPr="005743B4">
        <w:rPr>
          <w:color w:val="000000"/>
          <w:sz w:val="26"/>
          <w:szCs w:val="26"/>
        </w:rPr>
        <w:br/>
        <w:t xml:space="preserve">«Социальная поддержка граждан </w:t>
      </w:r>
      <w:bookmarkEnd w:id="0"/>
      <w:r w:rsidRPr="005743B4">
        <w:rPr>
          <w:bCs w:val="0"/>
          <w:color w:val="000000"/>
          <w:sz w:val="26"/>
          <w:szCs w:val="26"/>
        </w:rPr>
        <w:t>в Белгородском районе»</w:t>
      </w:r>
    </w:p>
    <w:p w14:paraId="5E309593" w14:textId="77777777" w:rsidR="00A57DEC" w:rsidRPr="005743B4" w:rsidRDefault="00A57DEC" w:rsidP="00D71D92">
      <w:pPr>
        <w:spacing w:after="0" w:line="240" w:lineRule="auto"/>
        <w:contextualSpacing/>
        <w:rPr>
          <w:rFonts w:ascii="Times New Roman" w:hAnsi="Times New Roman"/>
          <w:b/>
          <w:color w:val="000000"/>
          <w:sz w:val="26"/>
          <w:szCs w:val="26"/>
        </w:rPr>
      </w:pPr>
    </w:p>
    <w:p w14:paraId="08E7077D" w14:textId="77777777" w:rsidR="00A57DEC" w:rsidRPr="005743B4" w:rsidRDefault="00A57DEC" w:rsidP="0017391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I. Стратегические приоритеты в сфере реализации</w:t>
      </w:r>
    </w:p>
    <w:p w14:paraId="22170D25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муниципальной программы Белгородского района «Социальная</w:t>
      </w:r>
    </w:p>
    <w:p w14:paraId="696009E6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поддержка граждан в Белгородского районе»</w:t>
      </w:r>
    </w:p>
    <w:p w14:paraId="2468A502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D8EF925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Оценка текущего состояния сферы социальной поддержки</w:t>
      </w:r>
    </w:p>
    <w:p w14:paraId="50F8DBDA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и социального обслуживания населения Белгородского района</w:t>
      </w:r>
    </w:p>
    <w:p w14:paraId="76172B1C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1DDC71B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период с 2021 по 2023 годы в Белгородском районе принят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>ряд мер, позволяющих усовершенствовать систему социальной поддержки граждан.</w:t>
      </w:r>
    </w:p>
    <w:p w14:paraId="642C536A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районе создана эффективная система социальной поддержки населения, включая ряд мер, направленных на снижение уровня бедности, повышение продолжительности жизни граждан, создана система долговременного ухода. Развивается законодательная база социальной поддержки, совершенствуется </w:t>
      </w:r>
      <w:r w:rsidRPr="005743B4">
        <w:rPr>
          <w:rFonts w:ascii="Times New Roman" w:hAnsi="Times New Roman" w:cs="Times New Roman"/>
          <w:sz w:val="26"/>
          <w:szCs w:val="26"/>
        </w:rPr>
        <w:br/>
        <w:t xml:space="preserve">ее организация, укрепляется материально-техническая, информационная </w:t>
      </w:r>
      <w:r w:rsidRPr="005743B4">
        <w:rPr>
          <w:rFonts w:ascii="Times New Roman" w:hAnsi="Times New Roman" w:cs="Times New Roman"/>
          <w:sz w:val="26"/>
          <w:szCs w:val="26"/>
        </w:rPr>
        <w:br/>
        <w:t>и кадровая база, осуществляется индексация социальных выплат. Реализация муниципальной программы (далее - Программа) обеспечила полное удовлетворение потребности населения Белгородского района, повышена эффективность и качество предоставления услуг населению в сфере социальных услуг.</w:t>
      </w:r>
    </w:p>
    <w:p w14:paraId="1388E60C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Белгородском районе действует многопрофильная сеть учреждений социального обслуживания пожилых людей, инвалидов, семей с детьми, проводятся мероприятия по комплексной модернизации и развитию инфраструктуры организаций социальной защиты населения, разработаны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43B4">
        <w:rPr>
          <w:rFonts w:ascii="Times New Roman" w:hAnsi="Times New Roman" w:cs="Times New Roman"/>
          <w:sz w:val="26"/>
          <w:szCs w:val="26"/>
        </w:rPr>
        <w:t>и внедрены государственные стандарты социального обслуживания.</w:t>
      </w:r>
    </w:p>
    <w:p w14:paraId="05EE1A5A" w14:textId="77777777" w:rsidR="00A57DEC" w:rsidRPr="005743B4" w:rsidRDefault="00A57DEC" w:rsidP="00D71D9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период с 2021 года по 2023 год внедрены социальные доплаты к пенсиям неработающим пенсионерам, расширяются возможности использования средств материнского (семейного) капитала, введены ежемесячные денежные компенсации расходов по оплате электроэнергии, приобретенной на нужды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электроотопления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, денежная выплата супружеским парам в связи с юбилеем их совместной жизни, ежемесячные пособия одиноким матерям, вдовам (вдовцам), воспитывающим детей-инвалидов, ежемесячные выплаты на детей, страдающих фенилкетонурией </w:t>
      </w:r>
      <w:r>
        <w:rPr>
          <w:rFonts w:ascii="Times New Roman" w:hAnsi="Times New Roman" w:cs="Times New Roman"/>
          <w:sz w:val="26"/>
          <w:szCs w:val="26"/>
        </w:rPr>
        <w:br/>
      </w:r>
      <w:r w:rsidRPr="009E2135">
        <w:rPr>
          <w:rFonts w:ascii="Times New Roman" w:hAnsi="Times New Roman" w:cs="Times New Roman"/>
          <w:sz w:val="26"/>
          <w:szCs w:val="26"/>
        </w:rPr>
        <w:t>и целиакией</w:t>
      </w:r>
      <w:r w:rsidRPr="005743B4">
        <w:rPr>
          <w:rFonts w:ascii="Times New Roman" w:hAnsi="Times New Roman" w:cs="Times New Roman"/>
          <w:sz w:val="26"/>
          <w:szCs w:val="26"/>
        </w:rPr>
        <w:t xml:space="preserve">, единовременные выплаты в связи с рождением (усыновлением) пятого ребенка и последующих детей, ежемесячные денежные выплаты на ребенка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 xml:space="preserve">в возрасте от восьми до семнадцати лет, ежемесячные пособия малообеспеченным семьям с детьми до 17 лет и беременным женщинам; с 2021 года отдельным категориям граждан оказывается новая мера социальной поддержки "Социальная помощь на основании социального контракта". В среднем за период 2021 - 2022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>. среднедушевой доход семьи увеличился у 60,1% семей, получивших государственную социальную помощь на основании социального контракта, превысил величину прожиточного минимума, установленную в Белгородской области - у 25,9% семей.</w:t>
      </w:r>
    </w:p>
    <w:p w14:paraId="1A75A6D2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lastRenderedPageBreak/>
        <w:t>В настоящее время поставщиком социальных услуг в Белгородском районе является муниципальное бюджетное учреждение «Комплексный центр социального обслуживания населения» Белгородского района.</w:t>
      </w:r>
    </w:p>
    <w:p w14:paraId="2E8D7BA4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Белгородском районе обеспечен 100% уровень удовлетворенности качеством предоставления социальных услуг</w:t>
      </w:r>
      <w:r w:rsidRPr="009E2135">
        <w:rPr>
          <w:rFonts w:ascii="Times New Roman" w:hAnsi="Times New Roman" w:cs="Times New Roman"/>
          <w:sz w:val="26"/>
          <w:szCs w:val="26"/>
        </w:rPr>
        <w:t xml:space="preserve">. В период с 2021-2023 </w:t>
      </w:r>
      <w:proofErr w:type="spellStart"/>
      <w:r w:rsidRPr="009E2135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9E2135">
        <w:rPr>
          <w:rFonts w:ascii="Times New Roman" w:hAnsi="Times New Roman" w:cs="Times New Roman"/>
          <w:sz w:val="26"/>
          <w:szCs w:val="26"/>
        </w:rPr>
        <w:t>. социальные услуги предоставлены 358 получателям социальных</w:t>
      </w:r>
      <w:r w:rsidRPr="005743B4">
        <w:rPr>
          <w:rFonts w:ascii="Times New Roman" w:hAnsi="Times New Roman" w:cs="Times New Roman"/>
          <w:sz w:val="26"/>
          <w:szCs w:val="26"/>
        </w:rPr>
        <w:t xml:space="preserve"> услуг - 277361 услуг в форме социального обслуживания на дому. </w:t>
      </w:r>
    </w:p>
    <w:p w14:paraId="04CD02A5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Проводится системная работа по обеспечению безопасных и комфортных условий предоставления социальных услуг в соответствии с современными требованиями, внедрению современных технологий социального обслуживания, повышению квалификации работников учреждений, ведению единой базы данных получателей социальных услуг, проведению независимой оценки качества условий оказания социальных услуг.</w:t>
      </w:r>
    </w:p>
    <w:p w14:paraId="47EB3308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По шестиуровневой системе обслуживания на дому в 2021-2023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г.г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. году социальные услуги предоставлены 358 гражданам, из них по 1 уровню - </w:t>
      </w:r>
      <w:r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 xml:space="preserve">121 гражданам, по 2 уровню - 159 гражданам, по 3 уровню - 72 </w:t>
      </w:r>
      <w:proofErr w:type="gramStart"/>
      <w:r w:rsidRPr="005743B4">
        <w:rPr>
          <w:rFonts w:ascii="Times New Roman" w:hAnsi="Times New Roman" w:cs="Times New Roman"/>
          <w:sz w:val="26"/>
          <w:szCs w:val="26"/>
        </w:rPr>
        <w:t xml:space="preserve">гражданам,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по 4 уровню - 6 гражданам, по 5 уровню - 0 гражданам, по 6 уровню - 0 гражданам.</w:t>
      </w:r>
    </w:p>
    <w:p w14:paraId="25119180" w14:textId="77777777" w:rsidR="00A57DEC" w:rsidRPr="005743B4" w:rsidRDefault="00A57DEC" w:rsidP="00B72B1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рамках регионального проекта "Разработка и реализация программы системной поддержки и повышения качества жизни граждан старшего поколения" реализованы мероприятия по внедрению системы долговременного ухода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за гражданами пожилого возраста и инвалидами.</w:t>
      </w:r>
    </w:p>
    <w:p w14:paraId="2E079BF1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Белгородском районе при взаимодействии социальных и медицинских служб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в рамках данного проекта с целью качественного и комплексного предоставления гражданам необходимых социальных и медицинских услуг организована работа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по созданию системы долговременного ухода за пожилыми и инвалидами. Комплексным центром социального обслуживания населения Белгородского района внедрены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стационарозамещающие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 технологии: «Тревожная кнопка», «Детский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сад для пожилых» (отделение дневного пребывания), всего за 2021-2023 годы альтернативными формами ухода на дому пользуются 47 граждан пожилого возраста. </w:t>
      </w:r>
    </w:p>
    <w:p w14:paraId="74F6281E" w14:textId="77777777" w:rsidR="00A57DEC" w:rsidRPr="005743B4" w:rsidRDefault="00A57DEC" w:rsidP="001F1FE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целях удовлетворения потребностей в социальных услугах одиноко проживающих граждан пожилого возраста и инвалидов, полностью или частично утративших способность к самообслуживанию в связи с преклонным возрастом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или болезнью, родственники которых по объективным причинам не имеют возможности в домашних условиях осуществлять за ними уход, реализована технология "Помощник по уходу" (Сиделка). На данный момент имеется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1 региональная ставка и 13 федеральных. Технологией "Помощник по уходу" воспользовались 28 получателей социальных услуг, оказано 71520 услуг.</w:t>
      </w:r>
    </w:p>
    <w:p w14:paraId="226DF040" w14:textId="77AFAFE3" w:rsidR="00A57DEC" w:rsidRPr="005743B4" w:rsidRDefault="00A57DEC" w:rsidP="006611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рамках реализации Указа Президента Российской Федерации от 7 мая 2018 года N 204 "О национальных целях и стратегических задачах развития Российской Федерации на период до 2024 года" приняты и реализуются с 2019 года региональные проекты "Разработка и реализация программы системной поддержки и повышения качества жизни граждан старшего поколения" и "Финансовая поддержка семей при рождении детей" национального проекта "Демография".</w:t>
      </w:r>
    </w:p>
    <w:p w14:paraId="6EA689B5" w14:textId="08B220AB" w:rsidR="00A57DEC" w:rsidRPr="005743B4" w:rsidRDefault="00A57DEC" w:rsidP="0066115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условиях изменения возрастной структуры населения региональная демографическая политика направлена на сокращение темпов падения рождаемости, создание условий для повышения качества жизни семей с детьми. Укрепление семьи, социальная профилактика разводов, пропаганда семейных </w:t>
      </w:r>
      <w:r w:rsidRPr="005743B4">
        <w:rPr>
          <w:rFonts w:ascii="Times New Roman" w:hAnsi="Times New Roman" w:cs="Times New Roman"/>
          <w:sz w:val="26"/>
          <w:szCs w:val="26"/>
        </w:rPr>
        <w:lastRenderedPageBreak/>
        <w:t xml:space="preserve">ценностей - эти важнейшие компоненты повышения рождаемости в современных условиях наряду с мерами финансовой поддержки определяют комплекс мер </w:t>
      </w:r>
      <w:r w:rsidR="003A6A1B">
        <w:rPr>
          <w:rFonts w:ascii="Times New Roman" w:hAnsi="Times New Roman" w:cs="Times New Roman"/>
          <w:sz w:val="26"/>
          <w:szCs w:val="26"/>
        </w:rPr>
        <w:br/>
      </w:r>
      <w:r w:rsidRPr="005743B4">
        <w:rPr>
          <w:rFonts w:ascii="Times New Roman" w:hAnsi="Times New Roman" w:cs="Times New Roman"/>
          <w:sz w:val="26"/>
          <w:szCs w:val="26"/>
        </w:rPr>
        <w:t>по стимулированию семей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743B4">
        <w:rPr>
          <w:rFonts w:ascii="Times New Roman" w:hAnsi="Times New Roman" w:cs="Times New Roman"/>
          <w:sz w:val="26"/>
          <w:szCs w:val="26"/>
        </w:rPr>
        <w:t>к рождению детей.</w:t>
      </w:r>
    </w:p>
    <w:p w14:paraId="05FDE962" w14:textId="77777777" w:rsidR="00A57DEC" w:rsidRPr="005743B4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Приоритетным направлением для района является социальная поддержка многодетных семей. В результате осуществляемых мер ежегодно увеличивается количество многодетных семей:</w:t>
      </w:r>
    </w:p>
    <w:p w14:paraId="78EEF531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2021 г.- 2112 семей, в них 6865 детей;</w:t>
      </w:r>
    </w:p>
    <w:p w14:paraId="02415988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2022 г.- 2614 семей, в них 8456 детей;</w:t>
      </w:r>
    </w:p>
    <w:p w14:paraId="20146C48" w14:textId="77777777" w:rsidR="00A57DEC" w:rsidRPr="005743B4" w:rsidRDefault="00A57DEC" w:rsidP="00197179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2023 г.- 2331 семей, в них 7775 детей;</w:t>
      </w:r>
    </w:p>
    <w:p w14:paraId="4A8AD0A3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Целенаправленная работа по защите прав и законных интересов несовершеннолетних способствовала созданию в районе положительных тенденций сохранения права ребенка жить и воспитываться в семье. В районе особое внимание уделяется семейному устройству детей-сирот, профилактике социального сиротства.</w:t>
      </w:r>
    </w:p>
    <w:p w14:paraId="4A72DCD3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 xml:space="preserve">В рамках регионального проекта "Финансовая поддержка семей </w:t>
      </w:r>
      <w:r w:rsidRPr="005743B4">
        <w:rPr>
          <w:rFonts w:ascii="Times New Roman" w:hAnsi="Times New Roman"/>
          <w:sz w:val="26"/>
          <w:szCs w:val="26"/>
        </w:rPr>
        <w:br/>
        <w:t>при рождении детей":</w:t>
      </w:r>
    </w:p>
    <w:p w14:paraId="338E5BCD" w14:textId="77777777" w:rsidR="00A57DEC" w:rsidRPr="009E2135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 xml:space="preserve">- при рождении первого ребенка ежемесячные выплаты получили </w:t>
      </w:r>
      <w:r w:rsidRPr="009E2135">
        <w:rPr>
          <w:rFonts w:ascii="Times New Roman" w:hAnsi="Times New Roman"/>
          <w:sz w:val="26"/>
          <w:szCs w:val="26"/>
        </w:rPr>
        <w:br/>
        <w:t>в 2021 году 1810 нуждающихся семей, в 2022 году – 1816.</w:t>
      </w:r>
    </w:p>
    <w:p w14:paraId="77649672" w14:textId="77777777" w:rsidR="00A57DEC" w:rsidRPr="009E2135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>- компенсация стоимости детского питания детям от 6 мес. до 1,5 лет выплачена в 2021 году 699 получателям, в 2022 году - 674 получателям, в 2023 году - 502 получателям;</w:t>
      </w:r>
    </w:p>
    <w:p w14:paraId="68EC7E7C" w14:textId="77777777" w:rsidR="00A57DEC" w:rsidRPr="005743B4" w:rsidRDefault="00A57DEC" w:rsidP="000D3C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9E2135">
        <w:rPr>
          <w:rFonts w:ascii="Times New Roman" w:hAnsi="Times New Roman"/>
          <w:sz w:val="26"/>
          <w:szCs w:val="26"/>
        </w:rPr>
        <w:t>- единовременная выплата семьям при рождении двойни или тройни в сумме 150,0 тыс. рублей и 300,0 тыс. рублей, соответственно, на улучшение жилищных условий. Выплаты произведены в 2021 году 26 получателям, в 2022 году -                             31 получателю, в 2023 году - 18 получателям</w:t>
      </w:r>
    </w:p>
    <w:p w14:paraId="53BD4A9D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FE454A2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Приоритеты и цели государственной политики в сфере</w:t>
      </w:r>
    </w:p>
    <w:p w14:paraId="158F9E66" w14:textId="77777777" w:rsidR="00A57DEC" w:rsidRPr="005743B4" w:rsidRDefault="00A57DEC" w:rsidP="00346F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реализации муниципальной программы Белгородского района «Социальная</w:t>
      </w:r>
    </w:p>
    <w:p w14:paraId="41BC76D6" w14:textId="77777777" w:rsidR="00A57DEC" w:rsidRPr="005743B4" w:rsidRDefault="00A57DEC" w:rsidP="00346F8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поддержка граждан в Белгородского районе»</w:t>
      </w:r>
    </w:p>
    <w:p w14:paraId="7627CA07" w14:textId="77777777" w:rsidR="00A57DEC" w:rsidRPr="005743B4" w:rsidRDefault="00A57DEC" w:rsidP="00B52D4F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целях обеспечения устойчивого экономического и социального развития Белгородского района, укрепления государственного, культурно-ценностного </w:t>
      </w:r>
      <w:r w:rsidRPr="005743B4">
        <w:rPr>
          <w:rFonts w:ascii="Times New Roman" w:hAnsi="Times New Roman" w:cs="Times New Roman"/>
          <w:sz w:val="26"/>
          <w:szCs w:val="26"/>
        </w:rPr>
        <w:br/>
        <w:t xml:space="preserve">и экономического суверенитета, увеличения численности населения страны </w:t>
      </w:r>
      <w:r w:rsidRPr="005743B4">
        <w:rPr>
          <w:rFonts w:ascii="Times New Roman" w:hAnsi="Times New Roman" w:cs="Times New Roman"/>
          <w:sz w:val="26"/>
          <w:szCs w:val="26"/>
        </w:rPr>
        <w:br/>
        <w:t>и повышения уровня жизни граждан, основываясь на традиционных российских духовно-нравственных ценностях и принципах патриотизма, приоритета человека, социальной  справедливости и равенства возможностей, обеспечения безопасности государства и общественной безопасности, открытости внешнему миру, экономического развития, основанного на честной конкуренции, предпринимательстве и частной инициативе, высокой эффективности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и технологичности, определены исходя из </w:t>
      </w:r>
      <w:hyperlink r:id="rId7" w:tooltip="https://login.consultant.ru/link/?req=doc&amp;base=LAW&amp;n=165069&amp;date=07.08.2024&amp;dst=100014&amp;field=134" w:history="1">
        <w:r w:rsidRPr="005743B4">
          <w:rPr>
            <w:rFonts w:ascii="Times New Roman" w:hAnsi="Times New Roman" w:cs="Times New Roman"/>
            <w:color w:val="000000"/>
            <w:sz w:val="26"/>
            <w:szCs w:val="26"/>
          </w:rPr>
          <w:t>Концепции</w:t>
        </w:r>
      </w:hyperlink>
      <w:r w:rsidRPr="005743B4">
        <w:rPr>
          <w:rFonts w:ascii="Times New Roman" w:hAnsi="Times New Roman" w:cs="Times New Roman"/>
          <w:sz w:val="26"/>
          <w:szCs w:val="26"/>
        </w:rPr>
        <w:t xml:space="preserve"> демографической политики Российской Федерации на период до 2030 года, утвержденной Указом Президента Российской Федерации от 7 мая 2024 г. №309 «О национальных целях развития Российской Федерации на период до 2030 года и на перспективу до 2036 года»,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Pr="005743B4">
        <w:rPr>
          <w:rFonts w:ascii="Times New Roman" w:hAnsi="Times New Roman" w:cs="Times New Roman"/>
          <w:sz w:val="26"/>
          <w:szCs w:val="26"/>
        </w:rPr>
        <w:t>а также постановления Правительства Белгородской области от 25 декабря 2023 года №798-пп «Об утверждении государственной программы Белгородской области «Социальная поддержка граждан в Белгородской области».</w:t>
      </w:r>
    </w:p>
    <w:p w14:paraId="6F7E6A06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К приоритетным направлениям и целям социальной политики Белгородской области, определенным указанными правовыми актами, отнесены в том числе:</w:t>
      </w:r>
    </w:p>
    <w:p w14:paraId="5FB64F34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lastRenderedPageBreak/>
        <w:t>- п</w:t>
      </w:r>
      <w:r w:rsidRPr="005743B4">
        <w:rPr>
          <w:rFonts w:ascii="Times New Roman" w:eastAsia="TimesNewRoman" w:hAnsi="Times New Roman" w:cs="Times New Roman"/>
          <w:sz w:val="26"/>
          <w:szCs w:val="26"/>
        </w:rPr>
        <w:t>овышение благосостояния граждан и снижение уровня бедности</w:t>
      </w:r>
      <w:r w:rsidRPr="005743B4">
        <w:rPr>
          <w:rFonts w:ascii="Times New Roman" w:hAnsi="Times New Roman" w:cs="Times New Roman"/>
          <w:sz w:val="26"/>
          <w:szCs w:val="26"/>
        </w:rPr>
        <w:t>;</w:t>
      </w:r>
    </w:p>
    <w:p w14:paraId="700974CD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обеспечение устойчивого естественного роста численности населения Белгородской области;</w:t>
      </w:r>
    </w:p>
    <w:p w14:paraId="35D2C06E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повышение ожидаемой продолжительности жизни до 78,22 лет к 2030 году;</w:t>
      </w:r>
    </w:p>
    <w:p w14:paraId="712CFB6C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обеспечение доступности социальных услуг высокого качества для всех нуждающихся граждан пожилого возраста и инвалидов путем дальнейшего развития сети организаций различных организационно-правовых форм и форм собственности, предоставляющих социальные услуги;</w:t>
      </w:r>
    </w:p>
    <w:p w14:paraId="65B658AA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совершенствование системы предоставления государственных </w:t>
      </w:r>
      <w:r w:rsidRPr="005743B4">
        <w:rPr>
          <w:rFonts w:ascii="Times New Roman" w:hAnsi="Times New Roman" w:cs="Times New Roman"/>
          <w:sz w:val="26"/>
          <w:szCs w:val="26"/>
        </w:rPr>
        <w:br/>
        <w:t>и муниципальных услуг гражданам.</w:t>
      </w:r>
    </w:p>
    <w:p w14:paraId="1F746A78" w14:textId="77777777" w:rsidR="00A57DEC" w:rsidRPr="005743B4" w:rsidRDefault="00A57DEC" w:rsidP="00B52D4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14:paraId="502548F9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Взаимосвязь со стратегическими приоритетами, целями</w:t>
      </w:r>
    </w:p>
    <w:p w14:paraId="416D47F5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и показателями государственной программы</w:t>
      </w:r>
    </w:p>
    <w:p w14:paraId="186E5122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Российской Федерации "Социальная поддержка граждан"</w:t>
      </w:r>
    </w:p>
    <w:p w14:paraId="5B2B31A2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31BFB1B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Белгородский район вовлечен и активно участвует в реализации национальных целей Российской Федерации: сохранение населения, здоровья и благополучия людей, обеспечение устойчивого роста численности населения Российской Федерации, достойный, эффективный труд и успешное предпринимательство.</w:t>
      </w:r>
    </w:p>
    <w:p w14:paraId="037CF9D4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2383">
        <w:rPr>
          <w:rFonts w:ascii="Times New Roman" w:hAnsi="Times New Roman" w:cs="Times New Roman"/>
          <w:sz w:val="26"/>
          <w:szCs w:val="26"/>
        </w:rPr>
        <w:t xml:space="preserve">Реализация муниципальной программы Белгородского района "Социальная поддержка граждан в Белгородском районе" непосредственно направлена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Pr="00132383">
        <w:rPr>
          <w:rFonts w:ascii="Times New Roman" w:hAnsi="Times New Roman" w:cs="Times New Roman"/>
          <w:sz w:val="26"/>
          <w:szCs w:val="26"/>
        </w:rPr>
        <w:t>на реализацию на территории области государственной программы Белгородской области "Социальная поддержка граждан в Белгородской области".</w:t>
      </w:r>
      <w:r w:rsidRPr="005743B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C88E446" w14:textId="77777777" w:rsidR="00A57DEC" w:rsidRPr="005743B4" w:rsidRDefault="00A57DEC" w:rsidP="0013238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Стратегия социально-экономического развития Белгородского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5743B4">
        <w:rPr>
          <w:rFonts w:ascii="Times New Roman" w:hAnsi="Times New Roman" w:cs="Times New Roman"/>
          <w:sz w:val="26"/>
          <w:szCs w:val="26"/>
        </w:rPr>
        <w:t>на период до 2030 года одним из трех ключевых стратегических приоритетов долгосрочного развития обозначила «Развитие человеческого капитала, качества среды», составным элементом которого является социальная поддержка населения Белгородского района в части формирования многоуровневой межотраслевой системы адресной поддержки постоянных и новых жителей Белгородского района, модернизации базовых направлений социальной сферы.</w:t>
      </w:r>
    </w:p>
    <w:p w14:paraId="5AAA3C5A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В соответствии с этим стратегическими приоритетами государственной политики для данной сферы деятельности, и, соответственно, муниципальной программы Белгородского района "Социальная поддержка граждан в Белгородском районе" являются:</w:t>
      </w:r>
    </w:p>
    <w:p w14:paraId="4FDA2A54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Создание (расширение спектра) новых форматов социального обслуживания.</w:t>
      </w:r>
    </w:p>
    <w:p w14:paraId="7F96A5FD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Повышение уровня благосостояния населения.</w:t>
      </w:r>
    </w:p>
    <w:p w14:paraId="516AD412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Оптимальная цифровизация функционирования сектора социальных услуг.</w:t>
      </w:r>
    </w:p>
    <w:p w14:paraId="0A568571" w14:textId="77777777" w:rsidR="00A57DEC" w:rsidRPr="005743B4" w:rsidRDefault="00A57DEC" w:rsidP="00B52D4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Стратегии социально-экономического развития Белгородского района </w:t>
      </w:r>
      <w:r w:rsidRPr="005743B4">
        <w:rPr>
          <w:rFonts w:ascii="Times New Roman" w:hAnsi="Times New Roman" w:cs="Times New Roman"/>
          <w:sz w:val="26"/>
          <w:szCs w:val="26"/>
        </w:rPr>
        <w:br/>
        <w:t>на период до 2030 года отмечается, что система социального обслуживания Белгородского района сегодня характеризуется "регулярным совершенствованием инструментария социальной поддержки разных категорий населения".</w:t>
      </w:r>
    </w:p>
    <w:p w14:paraId="3449FDCB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Стратегия социально-экономического развития Белгородского района на период до 2030 года, исходя из анализа проблем и вызовов в сфере социальной поддержки населения, целью развития региона по данному направлению обозначает сохранение высокого уровня жизни и обеспечение доступности социальных услуг для всех возрастов и групп населения.</w:t>
      </w:r>
    </w:p>
    <w:p w14:paraId="159A2200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В связи с этим, целями государственной программы Белгородского района </w:t>
      </w:r>
      <w:r w:rsidRPr="005743B4">
        <w:rPr>
          <w:rFonts w:ascii="Times New Roman" w:hAnsi="Times New Roman" w:cs="Times New Roman"/>
          <w:sz w:val="26"/>
          <w:szCs w:val="26"/>
        </w:rPr>
        <w:lastRenderedPageBreak/>
        <w:t>"Социальная поддержка граждан в Белгородском районе" до 2030 года могут</w:t>
      </w:r>
      <w:r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 быть обозначены:</w:t>
      </w:r>
    </w:p>
    <w:p w14:paraId="551717E4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1. Созданы все необходимые и современные дополнительные условия обеспечения достигнутого уровня благосостояния граждан - получателей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мер социальной поддержки.</w:t>
      </w:r>
    </w:p>
    <w:p w14:paraId="71FC6103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2. Повышена доступность социального обслуживания всех возрастов </w:t>
      </w:r>
      <w:r w:rsidRPr="005743B4">
        <w:rPr>
          <w:rFonts w:ascii="Times New Roman" w:hAnsi="Times New Roman" w:cs="Times New Roman"/>
          <w:sz w:val="26"/>
          <w:szCs w:val="26"/>
        </w:rPr>
        <w:br/>
        <w:t>и групп населения и сохраняется на уровне 100% до 2030 года.</w:t>
      </w:r>
    </w:p>
    <w:p w14:paraId="7A22B276" w14:textId="77777777" w:rsidR="00A57DEC" w:rsidRPr="005743B4" w:rsidRDefault="00A57DEC" w:rsidP="00D416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Для достижения вышеуказанных целей потребуется решение следующих задач:</w:t>
      </w:r>
    </w:p>
    <w:p w14:paraId="20255B2B" w14:textId="77777777" w:rsidR="00A57DEC" w:rsidRPr="005743B4" w:rsidRDefault="00A57DEC" w:rsidP="00D4162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роста благосостояния граждан;</w:t>
      </w:r>
    </w:p>
    <w:p w14:paraId="542755AA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получателей мер социальной поддержки, социальных выплат, государственной социальной помощи в Белгородском районе;</w:t>
      </w:r>
    </w:p>
    <w:p w14:paraId="040E3AD2" w14:textId="77777777" w:rsidR="00A57DEC" w:rsidRPr="005743B4" w:rsidRDefault="00A57DEC" w:rsidP="00D4162C">
      <w:pPr>
        <w:spacing w:before="240"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 xml:space="preserve">- создание условий для улучшения положения граждан старшего поколения, направленного на укрепление здоровья, увеличение периода активного долголетия </w:t>
      </w:r>
      <w:r>
        <w:rPr>
          <w:rFonts w:ascii="Times New Roman" w:hAnsi="Times New Roman"/>
          <w:sz w:val="26"/>
          <w:szCs w:val="26"/>
        </w:rPr>
        <w:t xml:space="preserve">             </w:t>
      </w:r>
      <w:r w:rsidRPr="005743B4">
        <w:rPr>
          <w:rFonts w:ascii="Times New Roman" w:hAnsi="Times New Roman"/>
          <w:sz w:val="26"/>
          <w:szCs w:val="26"/>
        </w:rPr>
        <w:t>и продолжительности здоровой жизни;</w:t>
      </w:r>
    </w:p>
    <w:p w14:paraId="30F33885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повышение доступности и качества социального обслуживания и социальной поддержки населения Белгородского района;</w:t>
      </w:r>
    </w:p>
    <w:p w14:paraId="7DCC22ED" w14:textId="77777777" w:rsidR="00A57DEC" w:rsidRPr="005743B4" w:rsidRDefault="00A57DEC" w:rsidP="00D4162C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  <w:r w:rsidRPr="005743B4">
        <w:rPr>
          <w:rFonts w:ascii="Times New Roman" w:hAnsi="Times New Roman"/>
          <w:sz w:val="26"/>
          <w:szCs w:val="26"/>
        </w:rPr>
        <w:t>- обеспечение финансовой поддержки семей при рождении и воспитании детей;</w:t>
      </w:r>
    </w:p>
    <w:p w14:paraId="1B64CB6C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экономической устойчивости семьи, стимулирование семей к рождению детей;</w:t>
      </w:r>
    </w:p>
    <w:p w14:paraId="04DCA250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повышение в обществе значимости семьи с детьми и укрепление института семьи, формирование мотивации населения к ведению здорового образа жизни;</w:t>
      </w:r>
    </w:p>
    <w:p w14:paraId="1F4B93C2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создание благоприятных условий для комплексного развития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и жизнедеятельности детей, государственная поддержка детей, находящихся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5743B4">
        <w:rPr>
          <w:rFonts w:ascii="Times New Roman" w:hAnsi="Times New Roman" w:cs="Times New Roman"/>
          <w:sz w:val="26"/>
          <w:szCs w:val="26"/>
        </w:rPr>
        <w:t>в трудной жизненной ситуации;</w:t>
      </w:r>
    </w:p>
    <w:p w14:paraId="317031E6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- создание условий для обеспечения равного доступа инвалидов к приоритетным объектам и услугам в приоритетных сферах жизнедеятельности инвалидов и других маломобильных групп населения;</w:t>
      </w:r>
    </w:p>
    <w:p w14:paraId="383715C7" w14:textId="77777777" w:rsidR="00A57DEC" w:rsidRPr="005743B4" w:rsidRDefault="00A57DEC" w:rsidP="006E2D7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- создание условий для обеспечения равного доступа инвалидов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5743B4">
        <w:rPr>
          <w:rFonts w:ascii="Times New Roman" w:hAnsi="Times New Roman" w:cs="Times New Roman"/>
          <w:sz w:val="26"/>
          <w:szCs w:val="26"/>
        </w:rPr>
        <w:t xml:space="preserve">к реабилитационным и </w:t>
      </w:r>
      <w:proofErr w:type="spellStart"/>
      <w:r w:rsidRPr="005743B4">
        <w:rPr>
          <w:rFonts w:ascii="Times New Roman" w:hAnsi="Times New Roman" w:cs="Times New Roman"/>
          <w:sz w:val="26"/>
          <w:szCs w:val="26"/>
        </w:rPr>
        <w:t>абилитационным</w:t>
      </w:r>
      <w:proofErr w:type="spellEnd"/>
      <w:r w:rsidRPr="005743B4">
        <w:rPr>
          <w:rFonts w:ascii="Times New Roman" w:hAnsi="Times New Roman" w:cs="Times New Roman"/>
          <w:sz w:val="26"/>
          <w:szCs w:val="26"/>
        </w:rPr>
        <w:t xml:space="preserve"> услугам, включая обеспечение равного доступа к профессиональному развитию и трудоустройству инвалидов.</w:t>
      </w:r>
    </w:p>
    <w:p w14:paraId="344B493D" w14:textId="77777777" w:rsidR="00A57DEC" w:rsidRPr="005743B4" w:rsidRDefault="00A57DEC" w:rsidP="006E2D7D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474569C0" w14:textId="77777777" w:rsidR="00A57DEC" w:rsidRPr="005743B4" w:rsidRDefault="00A57DEC" w:rsidP="0017391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4. Задачи государственного управления, способы их</w:t>
      </w:r>
    </w:p>
    <w:p w14:paraId="4CF6B441" w14:textId="77777777" w:rsidR="00A57DEC" w:rsidRPr="005743B4" w:rsidRDefault="00A57DEC" w:rsidP="0017391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эффективного решения в сфере социальной защиты населения</w:t>
      </w:r>
    </w:p>
    <w:p w14:paraId="2F6E02B9" w14:textId="77777777" w:rsidR="00A57DEC" w:rsidRPr="005743B4" w:rsidRDefault="00A57DEC" w:rsidP="001739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A6B3645" w14:textId="77777777" w:rsidR="00A57DEC" w:rsidRPr="005743B4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Для достижения поставленных целей и решения задач в сфере социальной поддержки населения Белгородского района структура </w:t>
      </w:r>
      <w:r>
        <w:rPr>
          <w:rFonts w:ascii="Times New Roman" w:hAnsi="Times New Roman" w:cs="Times New Roman"/>
          <w:sz w:val="26"/>
          <w:szCs w:val="26"/>
        </w:rPr>
        <w:t>муниципальной</w:t>
      </w:r>
      <w:r w:rsidRPr="005743B4">
        <w:rPr>
          <w:rFonts w:ascii="Times New Roman" w:hAnsi="Times New Roman" w:cs="Times New Roman"/>
          <w:sz w:val="26"/>
          <w:szCs w:val="26"/>
        </w:rPr>
        <w:t xml:space="preserve"> программы "Социальная поддержка граждан в Белгородско</w:t>
      </w:r>
      <w:r>
        <w:rPr>
          <w:rFonts w:ascii="Times New Roman" w:hAnsi="Times New Roman" w:cs="Times New Roman"/>
          <w:sz w:val="26"/>
          <w:szCs w:val="26"/>
        </w:rPr>
        <w:t>м районе</w:t>
      </w:r>
      <w:r w:rsidRPr="005743B4">
        <w:rPr>
          <w:rFonts w:ascii="Times New Roman" w:hAnsi="Times New Roman" w:cs="Times New Roman"/>
          <w:sz w:val="26"/>
          <w:szCs w:val="26"/>
        </w:rPr>
        <w:t>" включает следующие направления:</w:t>
      </w:r>
    </w:p>
    <w:p w14:paraId="6E0DBE58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1. Развитие мер социальной поддержки отдельных категорий.</w:t>
      </w:r>
    </w:p>
    <w:p w14:paraId="204C2889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2. Модернизация и развитие социального обслуживания населения.</w:t>
      </w:r>
    </w:p>
    <w:p w14:paraId="24BBDF45" w14:textId="77777777" w:rsidR="00A57DEC" w:rsidRPr="005743B4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>3. Социальная поддержка семьи и детей.</w:t>
      </w:r>
    </w:p>
    <w:p w14:paraId="56712931" w14:textId="77777777" w:rsidR="00A57DEC" w:rsidRPr="003D5FD2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4. </w:t>
      </w:r>
      <w:r w:rsidRPr="003D5FD2">
        <w:rPr>
          <w:rFonts w:ascii="Times New Roman" w:hAnsi="Times New Roman" w:cs="Times New Roman"/>
          <w:sz w:val="26"/>
          <w:szCs w:val="26"/>
        </w:rPr>
        <w:t xml:space="preserve">Формирование системы комплексной реабилитации и </w:t>
      </w:r>
      <w:proofErr w:type="spellStart"/>
      <w:r w:rsidRPr="003D5FD2">
        <w:rPr>
          <w:rFonts w:ascii="Times New Roman" w:hAnsi="Times New Roman" w:cs="Times New Roman"/>
          <w:sz w:val="26"/>
          <w:szCs w:val="26"/>
        </w:rPr>
        <w:t>абилитации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граждан</w:t>
      </w:r>
    </w:p>
    <w:p w14:paraId="4E460F72" w14:textId="77777777" w:rsidR="00A57DEC" w:rsidRDefault="00A57DEC" w:rsidP="003D5FD2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3D5FD2">
        <w:rPr>
          <w:rFonts w:ascii="Times New Roman" w:hAnsi="Times New Roman" w:cs="Times New Roman"/>
          <w:sz w:val="26"/>
          <w:szCs w:val="26"/>
        </w:rPr>
        <w:t>на территории Белгородского района. Доступная среда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3D5FD2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70CB6FAA" w14:textId="77777777" w:rsidR="00A57DEC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743B4">
        <w:rPr>
          <w:rFonts w:ascii="Times New Roman" w:hAnsi="Times New Roman" w:cs="Times New Roman"/>
          <w:sz w:val="26"/>
          <w:szCs w:val="26"/>
        </w:rPr>
        <w:t xml:space="preserve">5. Обеспечение реализации </w:t>
      </w:r>
      <w:r w:rsidRPr="003D5FD2">
        <w:rPr>
          <w:rFonts w:ascii="Times New Roman" w:hAnsi="Times New Roman" w:cs="Times New Roman"/>
          <w:sz w:val="26"/>
          <w:szCs w:val="26"/>
        </w:rPr>
        <w:t>муниципальной</w:t>
      </w:r>
      <w:r w:rsidRPr="005743B4">
        <w:rPr>
          <w:rFonts w:ascii="Times New Roman" w:hAnsi="Times New Roman" w:cs="Times New Roman"/>
          <w:sz w:val="26"/>
          <w:szCs w:val="26"/>
        </w:rPr>
        <w:t xml:space="preserve"> программы.</w:t>
      </w:r>
    </w:p>
    <w:p w14:paraId="4787B223" w14:textId="77777777" w:rsidR="00A57DEC" w:rsidRDefault="00A57DEC" w:rsidP="003D5FD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0651B">
        <w:rPr>
          <w:rFonts w:ascii="Times New Roman" w:hAnsi="Times New Roman" w:cs="Times New Roman"/>
          <w:sz w:val="26"/>
          <w:szCs w:val="26"/>
        </w:rPr>
        <w:t>6. Обеспечение защиты и реализации прав граждан и организации в сфере государственной регистрац</w:t>
      </w:r>
      <w:r>
        <w:rPr>
          <w:rFonts w:ascii="Times New Roman" w:hAnsi="Times New Roman" w:cs="Times New Roman"/>
          <w:sz w:val="26"/>
          <w:szCs w:val="26"/>
        </w:rPr>
        <w:t>ии актов гражданского состояния.</w:t>
      </w:r>
    </w:p>
    <w:p w14:paraId="3BC9B96A" w14:textId="77777777" w:rsidR="00A57DEC" w:rsidRDefault="00A57DEC" w:rsidP="0019717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Реализуются следующие задачи: </w:t>
      </w:r>
    </w:p>
    <w:p w14:paraId="44DAE309" w14:textId="77777777" w:rsidR="00A57DEC" w:rsidRDefault="00A57DEC" w:rsidP="00D05C2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C44ADB5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Совершенствование организации деятельности учреждений в сфере социальной защиты населения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11C8BFA4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Повышение уровня жизни семей с детьми, детей-сирот и детей, оставшихся без попечения родителей, а также граждан, взявших их на воспитание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D6CA39C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2BCD77E2" w14:textId="77777777" w:rsidR="00A57DEC" w:rsidRDefault="00A57DEC" w:rsidP="003D5FD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Pr="003D5FD2">
        <w:t xml:space="preserve"> </w:t>
      </w:r>
      <w:r w:rsidRPr="003D5FD2">
        <w:rPr>
          <w:rFonts w:ascii="Times New Roman" w:hAnsi="Times New Roman" w:cs="Times New Roman"/>
          <w:sz w:val="26"/>
          <w:szCs w:val="26"/>
        </w:rPr>
        <w:t>Обеспечение деятельности органов социальной защиты населения мерами социальной поддержки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047CD546" w14:textId="77777777" w:rsidR="00A57DEC" w:rsidRPr="005743B4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40E8C70" w14:textId="77777777" w:rsidR="00A57DEC" w:rsidRPr="005743B4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D2E6C64" w14:textId="0A4AC67B" w:rsidR="00A57DEC" w:rsidRDefault="00A57DEC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1AD06CA" w14:textId="15EA76B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ED9CDCE" w14:textId="64B94AE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37C3FF0" w14:textId="40ADABD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1A6F04F" w14:textId="5C5DFB49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C7E11A3" w14:textId="2B776632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E9846AF" w14:textId="52DC7C1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F917A5C" w14:textId="3B100CD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1CA546C" w14:textId="7A15A0C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AC5E1B7" w14:textId="0470E0DB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96EEDF3" w14:textId="2FAB6C8E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E703F01" w14:textId="132DE4C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2AE70D8" w14:textId="592C046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08B1DFE1" w14:textId="2AE662E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6CF92E" w14:textId="66A03B91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C1A0C0F" w14:textId="7E4D61E1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9B0EB0C" w14:textId="1336245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F1E117A" w14:textId="5F913B4D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19CEBD6" w14:textId="5C105C0A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AA7C9AA" w14:textId="11F07D64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20717E7" w14:textId="752CEA0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571C25ED" w14:textId="6DE7E543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74533851" w14:textId="37A47ABB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C0522CA" w14:textId="2C14647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55F1534" w14:textId="4BBD3BEA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5B0598C" w14:textId="49682C05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3C6DA5B1" w14:textId="557A440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E909A62" w14:textId="1C7F7347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0761DD1" w14:textId="2E62CF84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FBFC6B5" w14:textId="1B36D9BC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224BBBD1" w14:textId="4E711572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3508C0E" w14:textId="2419E688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10ADA309" w14:textId="70544983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6C951E19" w14:textId="2FB09A7F" w:rsidR="003A6A1B" w:rsidRDefault="003A6A1B" w:rsidP="006076D6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14:paraId="4E9E537F" w14:textId="77777777" w:rsidR="00A57DEC" w:rsidRPr="00043CE8" w:rsidRDefault="00A57DEC" w:rsidP="00A629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6"/>
          <w:szCs w:val="26"/>
        </w:rPr>
      </w:pPr>
      <w:bookmarkStart w:id="1" w:name="bookmark2"/>
      <w:r w:rsidRPr="00043CE8">
        <w:rPr>
          <w:rFonts w:ascii="Times New Roman" w:hAnsi="Times New Roman"/>
          <w:b/>
          <w:sz w:val="26"/>
          <w:szCs w:val="26"/>
        </w:rPr>
        <w:lastRenderedPageBreak/>
        <w:t>II. Паспорт муниципальной программы Белгородского района</w:t>
      </w:r>
    </w:p>
    <w:p w14:paraId="2AF6017C" w14:textId="77777777" w:rsidR="00A57DEC" w:rsidRPr="00043CE8" w:rsidRDefault="00A57DEC" w:rsidP="00A6291D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  <w:r w:rsidRPr="00043CE8">
        <w:rPr>
          <w:color w:val="000000"/>
          <w:sz w:val="26"/>
          <w:szCs w:val="26"/>
        </w:rPr>
        <w:t>«Социальная поддержка граждан в Белгородском районе»</w:t>
      </w:r>
    </w:p>
    <w:p w14:paraId="3AA3BD6D" w14:textId="77777777" w:rsidR="00A57DEC" w:rsidRPr="00043CE8" w:rsidRDefault="00A57DEC" w:rsidP="008D3789">
      <w:pPr>
        <w:pStyle w:val="ConsPlusTitle"/>
        <w:pBdr>
          <w:top w:val="none" w:sz="4" w:space="2" w:color="000000"/>
        </w:pBdr>
        <w:jc w:val="center"/>
        <w:rPr>
          <w:rFonts w:ascii="Times New Roman" w:hAnsi="Times New Roman" w:cs="Times New Roman"/>
          <w:sz w:val="26"/>
          <w:szCs w:val="26"/>
        </w:rPr>
      </w:pPr>
      <w:r w:rsidRPr="00043CE8">
        <w:rPr>
          <w:rFonts w:ascii="Times New Roman" w:hAnsi="Times New Roman" w:cs="Times New Roman"/>
          <w:sz w:val="26"/>
          <w:szCs w:val="26"/>
        </w:rPr>
        <w:t>(далее – муниципальная программа)</w:t>
      </w:r>
    </w:p>
    <w:p w14:paraId="36A6CE19" w14:textId="77777777" w:rsidR="00A57DEC" w:rsidRPr="00043CE8" w:rsidRDefault="00A57DEC" w:rsidP="00A6291D">
      <w:pPr>
        <w:pStyle w:val="30"/>
        <w:keepNext/>
        <w:keepLines/>
        <w:shd w:val="clear" w:color="auto" w:fill="auto"/>
        <w:spacing w:line="240" w:lineRule="auto"/>
        <w:ind w:firstLine="0"/>
        <w:contextualSpacing/>
        <w:rPr>
          <w:color w:val="000000"/>
          <w:sz w:val="26"/>
          <w:szCs w:val="26"/>
        </w:rPr>
      </w:pPr>
    </w:p>
    <w:p w14:paraId="383D6435" w14:textId="77777777" w:rsidR="00A57DEC" w:rsidRPr="00043CE8" w:rsidRDefault="00A57DEC" w:rsidP="008D3789">
      <w:pPr>
        <w:pStyle w:val="ConsPlusTitle"/>
        <w:pBdr>
          <w:top w:val="none" w:sz="4" w:space="2" w:color="000000"/>
        </w:pBdr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043CE8">
        <w:rPr>
          <w:rFonts w:ascii="Times New Roman" w:hAnsi="Times New Roman" w:cs="Times New Roman"/>
          <w:sz w:val="26"/>
          <w:szCs w:val="26"/>
        </w:rPr>
        <w:t>1. Основные положения</w:t>
      </w:r>
    </w:p>
    <w:tbl>
      <w:tblPr>
        <w:tblW w:w="4819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4"/>
        <w:gridCol w:w="3730"/>
        <w:gridCol w:w="1673"/>
      </w:tblGrid>
      <w:tr w:rsidR="00A57DEC" w:rsidRPr="00043CE8" w14:paraId="1DB3B9CF" w14:textId="77777777" w:rsidTr="00F00981">
        <w:trPr>
          <w:trHeight w:val="761"/>
        </w:trPr>
        <w:tc>
          <w:tcPr>
            <w:tcW w:w="5000" w:type="pct"/>
            <w:gridSpan w:val="3"/>
          </w:tcPr>
          <w:bookmarkEnd w:id="1"/>
          <w:p w14:paraId="263A17E7" w14:textId="77777777" w:rsidR="00A57DEC" w:rsidRPr="00043CE8" w:rsidRDefault="00A57DEC" w:rsidP="00D4769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Наименование муниципальной программы: «Социальная поддержка граждан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                   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в Белгородском районе» (далее - </w:t>
            </w:r>
            <w:r w:rsidRPr="00043CE8">
              <w:rPr>
                <w:rFonts w:ascii="Times New Roman" w:hAnsi="Times New Roman"/>
                <w:sz w:val="26"/>
                <w:szCs w:val="26"/>
              </w:rPr>
              <w:t>муниципальная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программа)</w:t>
            </w:r>
          </w:p>
        </w:tc>
      </w:tr>
      <w:tr w:rsidR="00A57DEC" w:rsidRPr="00043CE8" w14:paraId="6AF995DE" w14:textId="77777777" w:rsidTr="00D47698">
        <w:trPr>
          <w:trHeight w:val="843"/>
        </w:trPr>
        <w:tc>
          <w:tcPr>
            <w:tcW w:w="1897" w:type="pct"/>
          </w:tcPr>
          <w:p w14:paraId="12EBF938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Куратор государственной (муниципальной) программы</w:t>
            </w:r>
          </w:p>
        </w:tc>
        <w:tc>
          <w:tcPr>
            <w:tcW w:w="3103" w:type="pct"/>
            <w:gridSpan w:val="2"/>
          </w:tcPr>
          <w:p w14:paraId="01C4839C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Люлина Ольга Владимировна – начальник управления социальной защиты населения администрации Белгородского района</w:t>
            </w:r>
          </w:p>
        </w:tc>
      </w:tr>
      <w:tr w:rsidR="00A57DEC" w:rsidRPr="00043CE8" w14:paraId="440DCC40" w14:textId="77777777" w:rsidTr="00D47698">
        <w:trPr>
          <w:trHeight w:val="840"/>
        </w:trPr>
        <w:tc>
          <w:tcPr>
            <w:tcW w:w="1897" w:type="pct"/>
          </w:tcPr>
          <w:p w14:paraId="03F74736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Ответственный исполнитель муниципальной</w:t>
            </w:r>
          </w:p>
          <w:p w14:paraId="407399D7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программы</w:t>
            </w:r>
          </w:p>
        </w:tc>
        <w:tc>
          <w:tcPr>
            <w:tcW w:w="3103" w:type="pct"/>
            <w:gridSpan w:val="2"/>
          </w:tcPr>
          <w:p w14:paraId="2DE1A1ED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Управление социальной защиты населения администрации Белгородского района</w:t>
            </w:r>
          </w:p>
        </w:tc>
      </w:tr>
      <w:tr w:rsidR="00A57DEC" w:rsidRPr="00043CE8" w14:paraId="0595B851" w14:textId="77777777" w:rsidTr="00D47698">
        <w:trPr>
          <w:trHeight w:val="632"/>
        </w:trPr>
        <w:tc>
          <w:tcPr>
            <w:tcW w:w="1897" w:type="pct"/>
          </w:tcPr>
          <w:p w14:paraId="60619435" w14:textId="77777777" w:rsidR="00A57DEC" w:rsidRPr="00043CE8" w:rsidRDefault="00A57DEC" w:rsidP="00FE1C34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Сроки и этапы реализации муниципальной программы</w:t>
            </w:r>
          </w:p>
        </w:tc>
        <w:tc>
          <w:tcPr>
            <w:tcW w:w="3103" w:type="pct"/>
            <w:gridSpan w:val="2"/>
          </w:tcPr>
          <w:p w14:paraId="1A7F90BE" w14:textId="77777777" w:rsidR="00A57DEC" w:rsidRPr="00043CE8" w:rsidRDefault="00A57DEC" w:rsidP="00FE1C3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2025 – 2030 годы</w:t>
            </w:r>
          </w:p>
          <w:p w14:paraId="2AE09A8C" w14:textId="77777777" w:rsidR="00A57DEC" w:rsidRPr="00043CE8" w:rsidRDefault="00A57DEC" w:rsidP="00FE1C34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</w:tr>
      <w:tr w:rsidR="00A57DEC" w:rsidRPr="00043CE8" w14:paraId="25A2CE2B" w14:textId="77777777" w:rsidTr="00D47698">
        <w:trPr>
          <w:trHeight w:val="680"/>
        </w:trPr>
        <w:tc>
          <w:tcPr>
            <w:tcW w:w="1897" w:type="pct"/>
            <w:vMerge w:val="restart"/>
          </w:tcPr>
          <w:p w14:paraId="5BCCAB87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3103" w:type="pct"/>
            <w:gridSpan w:val="2"/>
          </w:tcPr>
          <w:p w14:paraId="55DD4B69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Цель 1: "Обеспечение устойчивого роста численности населения </w:t>
            </w:r>
            <w:r w:rsidRPr="00043CE8">
              <w:rPr>
                <w:rFonts w:ascii="Times New Roman" w:hAnsi="Times New Roman"/>
                <w:color w:val="000000"/>
                <w:sz w:val="26"/>
                <w:szCs w:val="26"/>
              </w:rPr>
              <w:t>Белгородского</w:t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 района"</w:t>
            </w:r>
          </w:p>
        </w:tc>
      </w:tr>
      <w:tr w:rsidR="00A57DEC" w:rsidRPr="00043CE8" w14:paraId="7853C238" w14:textId="77777777" w:rsidTr="00D47698">
        <w:trPr>
          <w:trHeight w:val="680"/>
        </w:trPr>
        <w:tc>
          <w:tcPr>
            <w:tcW w:w="1897" w:type="pct"/>
            <w:vMerge/>
          </w:tcPr>
          <w:p w14:paraId="71CC04FC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eastAsia="TimesNewRoman" w:hAnsi="Times New Roman"/>
                <w:sz w:val="26"/>
                <w:szCs w:val="26"/>
              </w:rPr>
            </w:pPr>
          </w:p>
        </w:tc>
        <w:tc>
          <w:tcPr>
            <w:tcW w:w="3103" w:type="pct"/>
            <w:gridSpan w:val="2"/>
          </w:tcPr>
          <w:p w14:paraId="3AE82EAF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Цель 2: "Повышение ожидаемой продолжительности жизни до 78,22 лет к 2030 году"</w:t>
            </w:r>
          </w:p>
        </w:tc>
      </w:tr>
      <w:tr w:rsidR="00A57DEC" w:rsidRPr="00043CE8" w14:paraId="62F0A6F2" w14:textId="77777777" w:rsidTr="00D47698">
        <w:trPr>
          <w:trHeight w:val="650"/>
        </w:trPr>
        <w:tc>
          <w:tcPr>
            <w:tcW w:w="1897" w:type="pct"/>
            <w:vMerge/>
          </w:tcPr>
          <w:p w14:paraId="404EC598" w14:textId="77777777" w:rsidR="00A57DEC" w:rsidRPr="00043CE8" w:rsidRDefault="00A57DEC" w:rsidP="009E00CA">
            <w:pPr>
              <w:spacing w:after="0" w:line="240" w:lineRule="auto"/>
              <w:contextualSpacing/>
              <w:rPr>
                <w:rFonts w:ascii="Times New Roman" w:eastAsia="TimesNewRoman" w:hAnsi="Times New Roman"/>
                <w:sz w:val="26"/>
                <w:szCs w:val="26"/>
              </w:rPr>
            </w:pPr>
          </w:p>
        </w:tc>
        <w:tc>
          <w:tcPr>
            <w:tcW w:w="3103" w:type="pct"/>
            <w:gridSpan w:val="2"/>
          </w:tcPr>
          <w:p w14:paraId="28FF3DC0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Цель 3: "Повышение благосостояния граждан</w:t>
            </w:r>
            <w:r>
              <w:rPr>
                <w:rFonts w:ascii="Times New Roman" w:eastAsia="TimesNewRoman" w:hAnsi="Times New Roman"/>
                <w:sz w:val="26"/>
                <w:szCs w:val="26"/>
              </w:rPr>
              <w:t xml:space="preserve">                  </w:t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 и снижение уровня бедности"</w:t>
            </w:r>
          </w:p>
        </w:tc>
      </w:tr>
      <w:tr w:rsidR="00A57DEC" w:rsidRPr="00043CE8" w14:paraId="4125ED8E" w14:textId="77777777" w:rsidTr="00D47698">
        <w:trPr>
          <w:trHeight w:val="4321"/>
        </w:trPr>
        <w:tc>
          <w:tcPr>
            <w:tcW w:w="1897" w:type="pct"/>
          </w:tcPr>
          <w:p w14:paraId="45417498" w14:textId="77777777" w:rsidR="00A57DEC" w:rsidRPr="00043CE8" w:rsidRDefault="00A57DEC" w:rsidP="00FE1C3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Направления муниципальной программы</w:t>
            </w:r>
          </w:p>
        </w:tc>
        <w:tc>
          <w:tcPr>
            <w:tcW w:w="3103" w:type="pct"/>
            <w:gridSpan w:val="2"/>
          </w:tcPr>
          <w:p w14:paraId="7B22CD85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1.Развитие мер социальной поддержки отдельных категорий граждан.</w:t>
            </w:r>
          </w:p>
          <w:p w14:paraId="01337383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2. Модернизация и развитие социального обслуживания населения.</w:t>
            </w:r>
          </w:p>
          <w:p w14:paraId="2DE3165F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3. Социальная поддержка семьи и детей.</w:t>
            </w:r>
          </w:p>
          <w:p w14:paraId="7BDE13AD" w14:textId="77777777" w:rsidR="00A57DEC" w:rsidRPr="00043CE8" w:rsidRDefault="00A57DEC" w:rsidP="009E00CA">
            <w:pPr>
              <w:pStyle w:val="ConsPlusNormal"/>
              <w:ind w:firstLine="1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4. Формирование системы комплексной реабилитации и </w:t>
            </w:r>
            <w:proofErr w:type="spellStart"/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абилитации</w:t>
            </w:r>
            <w:proofErr w:type="spellEnd"/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 граждан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 w:rsidRPr="00043CE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Белгородского</w:t>
            </w: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 xml:space="preserve"> района. Доступная среда.</w:t>
            </w:r>
          </w:p>
          <w:p w14:paraId="11A5BF09" w14:textId="77777777" w:rsidR="00A57DEC" w:rsidRDefault="00A57DEC" w:rsidP="00043CE8">
            <w:pPr>
              <w:pStyle w:val="ConsPlusNormal"/>
              <w:ind w:firstLine="13"/>
              <w:rPr>
                <w:rFonts w:ascii="Times New 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hAnsi="Times New Roman" w:cs="Times New Roman"/>
                <w:sz w:val="26"/>
                <w:szCs w:val="26"/>
              </w:rPr>
              <w:t>5. Обеспечение реализации муниципальной программы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14:paraId="1E9E7CC9" w14:textId="77777777" w:rsidR="00A57DEC" w:rsidRPr="00043CE8" w:rsidRDefault="00A57DEC" w:rsidP="00D47698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6. Обеспечение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защиты и реализации прав граждан и организации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сфере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43CE8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государственной регистрации актов гражданского состояния</w:t>
            </w: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A57DEC" w:rsidRPr="00043CE8" w14:paraId="4E6CD3C7" w14:textId="77777777" w:rsidTr="00D47698">
        <w:trPr>
          <w:trHeight w:val="703"/>
        </w:trPr>
        <w:tc>
          <w:tcPr>
            <w:tcW w:w="1897" w:type="pct"/>
            <w:vMerge w:val="restart"/>
          </w:tcPr>
          <w:p w14:paraId="671745D0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043CE8">
              <w:rPr>
                <w:rFonts w:ascii="Times New Roman" w:hAnsi="Times New Roman"/>
                <w:sz w:val="26"/>
                <w:szCs w:val="26"/>
              </w:rPr>
              <w:t>Объемы финансового обеспечения за весь период реализации, в том числе по источникам финансирования</w:t>
            </w:r>
          </w:p>
        </w:tc>
        <w:tc>
          <w:tcPr>
            <w:tcW w:w="2133" w:type="pct"/>
          </w:tcPr>
          <w:p w14:paraId="02DE259E" w14:textId="77777777" w:rsidR="00A57DEC" w:rsidRPr="00043CE8" w:rsidRDefault="00A57DEC" w:rsidP="00F00981">
            <w:pPr>
              <w:pStyle w:val="ConsPlusNormal"/>
              <w:ind w:firstLine="0"/>
              <w:jc w:val="center"/>
              <w:rPr>
                <w:rFonts w:ascii="Times New Roman" w:eastAsia="TimesNewRoman" w:hAnsi="Times New Roman" w:cs="Times New Roman"/>
                <w:color w:val="000000" w:themeColor="text1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color w:val="000000" w:themeColor="text1"/>
                <w:sz w:val="26"/>
                <w:szCs w:val="26"/>
              </w:rPr>
              <w:t>Источник финансового обеспечения</w:t>
            </w:r>
          </w:p>
        </w:tc>
        <w:tc>
          <w:tcPr>
            <w:tcW w:w="970" w:type="pct"/>
          </w:tcPr>
          <w:p w14:paraId="1F55C4D7" w14:textId="77777777" w:rsidR="00A57DEC" w:rsidRDefault="00A57DEC" w:rsidP="00F009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 xml:space="preserve">Объем финансового обеспечения, </w:t>
            </w:r>
          </w:p>
          <w:p w14:paraId="386D268D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>тыс. рублей</w:t>
            </w:r>
          </w:p>
        </w:tc>
      </w:tr>
      <w:tr w:rsidR="00A57DEC" w:rsidRPr="00043CE8" w14:paraId="49E23287" w14:textId="77777777" w:rsidTr="00D47698">
        <w:trPr>
          <w:trHeight w:val="255"/>
        </w:trPr>
        <w:tc>
          <w:tcPr>
            <w:tcW w:w="1897" w:type="pct"/>
            <w:vMerge/>
          </w:tcPr>
          <w:p w14:paraId="400549FE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5F460CE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Всего по муниципальной программе Белгородского района, в том числе:</w:t>
            </w:r>
          </w:p>
        </w:tc>
        <w:tc>
          <w:tcPr>
            <w:tcW w:w="970" w:type="pct"/>
          </w:tcPr>
          <w:p w14:paraId="2B3275E9" w14:textId="77777777" w:rsidR="00A57DEC" w:rsidRPr="001C5643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1C5643">
              <w:rPr>
                <w:rFonts w:ascii="Times New Roman" w:hAnsi="Times New Roman"/>
                <w:sz w:val="26"/>
                <w:szCs w:val="26"/>
              </w:rPr>
              <w:t>4135168,14</w:t>
            </w:r>
          </w:p>
        </w:tc>
      </w:tr>
      <w:tr w:rsidR="00A57DEC" w:rsidRPr="00043CE8" w14:paraId="7C8F1493" w14:textId="77777777" w:rsidTr="00D47698">
        <w:trPr>
          <w:trHeight w:val="255"/>
        </w:trPr>
        <w:tc>
          <w:tcPr>
            <w:tcW w:w="1897" w:type="pct"/>
            <w:vMerge/>
          </w:tcPr>
          <w:p w14:paraId="05B93871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DB700E6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 w:rsidRPr="00BA717C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межбюджетные трансферты из</w:t>
            </w: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 федерального бюджета</w:t>
            </w:r>
          </w:p>
        </w:tc>
        <w:tc>
          <w:tcPr>
            <w:tcW w:w="970" w:type="pct"/>
          </w:tcPr>
          <w:p w14:paraId="60AA33B8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815871,00</w:t>
            </w:r>
          </w:p>
        </w:tc>
      </w:tr>
      <w:tr w:rsidR="00A57DEC" w:rsidRPr="00043CE8" w14:paraId="568C6673" w14:textId="77777777" w:rsidTr="00D47698">
        <w:trPr>
          <w:trHeight w:val="195"/>
        </w:trPr>
        <w:tc>
          <w:tcPr>
            <w:tcW w:w="1897" w:type="pct"/>
            <w:vMerge/>
          </w:tcPr>
          <w:p w14:paraId="1815397A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014AAA5B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межбюджетные трансферты из областного бюджета</w:t>
            </w:r>
          </w:p>
        </w:tc>
        <w:tc>
          <w:tcPr>
            <w:tcW w:w="970" w:type="pct"/>
          </w:tcPr>
          <w:p w14:paraId="28761EE8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3194080,4</w:t>
            </w:r>
          </w:p>
        </w:tc>
      </w:tr>
      <w:tr w:rsidR="00A57DEC" w:rsidRPr="00043CE8" w14:paraId="0FE66111" w14:textId="77777777" w:rsidTr="00D47698">
        <w:trPr>
          <w:trHeight w:val="270"/>
        </w:trPr>
        <w:tc>
          <w:tcPr>
            <w:tcW w:w="1897" w:type="pct"/>
            <w:vMerge/>
          </w:tcPr>
          <w:p w14:paraId="634329A5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2A19BA0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- местный бюджет</w:t>
            </w:r>
          </w:p>
        </w:tc>
        <w:tc>
          <w:tcPr>
            <w:tcW w:w="970" w:type="pct"/>
          </w:tcPr>
          <w:p w14:paraId="2CDC0631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85775,14</w:t>
            </w:r>
          </w:p>
        </w:tc>
      </w:tr>
      <w:tr w:rsidR="00A57DEC" w:rsidRPr="00043CE8" w14:paraId="70535B99" w14:textId="77777777" w:rsidTr="00D47698">
        <w:trPr>
          <w:trHeight w:val="210"/>
        </w:trPr>
        <w:tc>
          <w:tcPr>
            <w:tcW w:w="1897" w:type="pct"/>
            <w:vMerge/>
          </w:tcPr>
          <w:p w14:paraId="142685CC" w14:textId="77777777" w:rsidR="00A57DEC" w:rsidRPr="00043CE8" w:rsidRDefault="00A57DEC" w:rsidP="00F0098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133" w:type="pct"/>
          </w:tcPr>
          <w:p w14:paraId="24E79490" w14:textId="77777777" w:rsidR="00A57DEC" w:rsidRPr="00043CE8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color w:val="000000" w:themeColor="text1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970" w:type="pct"/>
          </w:tcPr>
          <w:p w14:paraId="633B2DA7" w14:textId="77777777" w:rsidR="00A57DEC" w:rsidRPr="00BA717C" w:rsidRDefault="00A57DEC" w:rsidP="00F0098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  <w:lang w:bidi="ru-RU"/>
              </w:rPr>
            </w:pPr>
            <w:r w:rsidRPr="00BA717C">
              <w:rPr>
                <w:rFonts w:ascii="Times New Roman" w:hAnsi="Times New Roman"/>
                <w:sz w:val="26"/>
                <w:szCs w:val="26"/>
              </w:rPr>
              <w:t>39441,6</w:t>
            </w:r>
          </w:p>
        </w:tc>
      </w:tr>
      <w:tr w:rsidR="00A57DEC" w:rsidRPr="00043CE8" w14:paraId="420CE4FD" w14:textId="77777777" w:rsidTr="00D47698">
        <w:trPr>
          <w:trHeight w:val="703"/>
        </w:trPr>
        <w:tc>
          <w:tcPr>
            <w:tcW w:w="1897" w:type="pct"/>
          </w:tcPr>
          <w:p w14:paraId="48EDE70E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национальными целями развития Российской Федерации/государственными программами Российской Федерации</w:t>
            </w:r>
          </w:p>
        </w:tc>
        <w:tc>
          <w:tcPr>
            <w:tcW w:w="3103" w:type="pct"/>
            <w:gridSpan w:val="2"/>
          </w:tcPr>
          <w:p w14:paraId="69C5E245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1. Национальная цель «Сохранение населения, здоровье и благополучие людей/обеспечение устойчивого роста численности населения Российской Федерации».</w:t>
            </w:r>
          </w:p>
          <w:p w14:paraId="67865744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2. Государственная программа Российской Федерации «Социальная поддержка граждан».</w:t>
            </w:r>
          </w:p>
          <w:p w14:paraId="27CEC29E" w14:textId="77777777" w:rsidR="00A57DEC" w:rsidRPr="00043CE8" w:rsidRDefault="00A57DEC" w:rsidP="00D47698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 xml:space="preserve">3. Государственная программа Белгородской области «Социальная поддержка граждан </w:t>
            </w:r>
            <w:r>
              <w:rPr>
                <w:rFonts w:ascii="Times New Roman" w:eastAsia="TimesNewRoman" w:hAnsi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в Белгородской области».</w:t>
            </w:r>
          </w:p>
        </w:tc>
      </w:tr>
      <w:tr w:rsidR="00A57DEC" w:rsidRPr="00043CE8" w14:paraId="2F3BBCF9" w14:textId="77777777" w:rsidTr="00D47698">
        <w:trPr>
          <w:trHeight w:val="2689"/>
        </w:trPr>
        <w:tc>
          <w:tcPr>
            <w:tcW w:w="1897" w:type="pct"/>
          </w:tcPr>
          <w:p w14:paraId="03B9A398" w14:textId="77777777" w:rsidR="00A57DEC" w:rsidRPr="00043CE8" w:rsidRDefault="00A57DEC" w:rsidP="009E00CA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целями развития Белгородской области/стратегическими приоритетами Белгородской области</w:t>
            </w:r>
          </w:p>
        </w:tc>
        <w:tc>
          <w:tcPr>
            <w:tcW w:w="3103" w:type="pct"/>
            <w:gridSpan w:val="2"/>
          </w:tcPr>
          <w:p w14:paraId="03C59DFE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Цель: сохранение высокого уровня жизни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и обеспечение доступности социальных услуг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для всех возрастов и групп населения.</w:t>
            </w:r>
          </w:p>
          <w:p w14:paraId="4F4ACD59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Приоритет: Развитие человеческого капитала, качества среды.</w:t>
            </w:r>
          </w:p>
          <w:p w14:paraId="03B4B264" w14:textId="77777777" w:rsidR="00A57DEC" w:rsidRPr="00043CE8" w:rsidRDefault="00A57DEC" w:rsidP="00D47698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Задача: Обеспечение современного социального обслуживания жителей Белгородской области.</w:t>
            </w:r>
          </w:p>
          <w:p w14:paraId="462C5EC0" w14:textId="77777777" w:rsidR="00A57DEC" w:rsidRPr="00043CE8" w:rsidRDefault="00A57DEC" w:rsidP="00D47698">
            <w:pPr>
              <w:spacing w:after="0" w:line="240" w:lineRule="auto"/>
              <w:ind w:firstLine="2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  <w:lang w:bidi="ru-RU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Показатель: Увеличение количества получателей мер социальной поддержки</w:t>
            </w:r>
          </w:p>
        </w:tc>
      </w:tr>
      <w:tr w:rsidR="00A57DEC" w:rsidRPr="00043CE8" w14:paraId="1A7EB78F" w14:textId="77777777" w:rsidTr="00D47698">
        <w:trPr>
          <w:trHeight w:val="2689"/>
        </w:trPr>
        <w:tc>
          <w:tcPr>
            <w:tcW w:w="1897" w:type="pct"/>
          </w:tcPr>
          <w:p w14:paraId="21CD7267" w14:textId="77777777" w:rsidR="00A57DEC" w:rsidRPr="00043CE8" w:rsidRDefault="00A57DEC" w:rsidP="008F1692">
            <w:pPr>
              <w:widowControl w:val="0"/>
              <w:spacing w:after="0" w:line="240" w:lineRule="auto"/>
              <w:rPr>
                <w:rFonts w:ascii="Times New Roman" w:eastAsia="TimesNewRoman" w:hAnsi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/>
                <w:sz w:val="26"/>
                <w:szCs w:val="26"/>
              </w:rPr>
              <w:t>Связь с целями развития Белгородского района/стратегическими приоритетами Белгородского района</w:t>
            </w:r>
          </w:p>
        </w:tc>
        <w:tc>
          <w:tcPr>
            <w:tcW w:w="3103" w:type="pct"/>
            <w:gridSpan w:val="2"/>
          </w:tcPr>
          <w:p w14:paraId="61AA9A01" w14:textId="77777777" w:rsidR="00A57DEC" w:rsidRPr="00043CE8" w:rsidRDefault="00A57DEC" w:rsidP="008F1692">
            <w:pPr>
              <w:pStyle w:val="ConsPlusNormal"/>
              <w:ind w:firstLine="0"/>
              <w:jc w:val="both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  <w:r w:rsidRPr="00043CE8">
              <w:rPr>
                <w:rFonts w:ascii="Times New Roman" w:eastAsia="TimesNewRoman" w:hAnsi="Times New Roman" w:cs="Times New Roman"/>
                <w:color w:val="FF0000"/>
                <w:sz w:val="26"/>
                <w:szCs w:val="26"/>
              </w:rPr>
              <w:t xml:space="preserve"> </w:t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 xml:space="preserve">Стратегическая цель Белгородского района </w:t>
            </w:r>
            <w:r>
              <w:rPr>
                <w:rFonts w:ascii="Times New Roman" w:eastAsia="TimesNewRoman" w:hAnsi="Times New Roman" w:cs="Times New Roman"/>
                <w:sz w:val="26"/>
                <w:szCs w:val="26"/>
              </w:rPr>
              <w:br/>
            </w:r>
            <w:r w:rsidRPr="00043CE8">
              <w:rPr>
                <w:rFonts w:ascii="Times New Roman" w:eastAsia="TimesNewRoman" w:hAnsi="Times New Roman" w:cs="Times New Roman"/>
                <w:sz w:val="26"/>
                <w:szCs w:val="26"/>
              </w:rPr>
              <w:t>на долгосрочную перспективу – повышение качества жизни населения на основе экономического роста, всестороннего использования внутреннего потенциала муниципального района, развитие социальной инфраструктуры и малого бизнеса.</w:t>
            </w:r>
          </w:p>
          <w:p w14:paraId="68BFA08A" w14:textId="77777777" w:rsidR="00A57DEC" w:rsidRPr="00043CE8" w:rsidRDefault="00A57DEC" w:rsidP="008F1692">
            <w:pPr>
              <w:pStyle w:val="ConsPlusNormal"/>
              <w:jc w:val="center"/>
              <w:rPr>
                <w:rFonts w:ascii="Times New Roman" w:eastAsia="TimesNewRoman" w:hAnsi="Times New Roman" w:cs="Times New Roman"/>
                <w:sz w:val="26"/>
                <w:szCs w:val="26"/>
              </w:rPr>
            </w:pPr>
          </w:p>
        </w:tc>
      </w:tr>
    </w:tbl>
    <w:p w14:paraId="6E464DA2" w14:textId="44BCF91C" w:rsidR="00A57DEC" w:rsidRDefault="00A57DEC">
      <w:pPr>
        <w:rPr>
          <w:rFonts w:ascii="Times New Roman" w:hAnsi="Times New Roman"/>
          <w:sz w:val="26"/>
          <w:szCs w:val="26"/>
        </w:rPr>
      </w:pPr>
    </w:p>
    <w:p w14:paraId="20AD75C6" w14:textId="398BF529" w:rsidR="003A6A1B" w:rsidRDefault="003A6A1B">
      <w:pPr>
        <w:rPr>
          <w:rFonts w:ascii="Times New Roman" w:hAnsi="Times New Roman"/>
          <w:sz w:val="26"/>
          <w:szCs w:val="26"/>
        </w:rPr>
      </w:pPr>
    </w:p>
    <w:p w14:paraId="494903A1" w14:textId="111D1A3F" w:rsidR="003A6A1B" w:rsidRDefault="003A6A1B">
      <w:pPr>
        <w:rPr>
          <w:rFonts w:ascii="Times New Roman" w:hAnsi="Times New Roman"/>
          <w:sz w:val="26"/>
          <w:szCs w:val="26"/>
        </w:rPr>
      </w:pPr>
    </w:p>
    <w:p w14:paraId="2484A5CD" w14:textId="0FD964D2" w:rsidR="003A6A1B" w:rsidRDefault="003A6A1B">
      <w:pPr>
        <w:rPr>
          <w:rFonts w:ascii="Times New Roman" w:hAnsi="Times New Roman"/>
          <w:sz w:val="26"/>
          <w:szCs w:val="26"/>
        </w:rPr>
      </w:pPr>
    </w:p>
    <w:p w14:paraId="21FD7A5F" w14:textId="144C5D30" w:rsidR="003A6A1B" w:rsidRDefault="003A6A1B">
      <w:pPr>
        <w:rPr>
          <w:rFonts w:ascii="Times New Roman" w:hAnsi="Times New Roman"/>
          <w:sz w:val="26"/>
          <w:szCs w:val="26"/>
        </w:rPr>
      </w:pPr>
    </w:p>
    <w:p w14:paraId="509FC9A3" w14:textId="1D074BD5" w:rsidR="003A6A1B" w:rsidRDefault="003A6A1B">
      <w:pPr>
        <w:rPr>
          <w:rFonts w:ascii="Times New Roman" w:hAnsi="Times New Roman"/>
          <w:sz w:val="26"/>
          <w:szCs w:val="26"/>
        </w:rPr>
      </w:pPr>
    </w:p>
    <w:p w14:paraId="3BF4E725" w14:textId="3D545C32" w:rsidR="003A6A1B" w:rsidRDefault="003A6A1B">
      <w:pPr>
        <w:rPr>
          <w:rFonts w:ascii="Times New Roman" w:hAnsi="Times New Roman"/>
          <w:sz w:val="26"/>
          <w:szCs w:val="26"/>
        </w:rPr>
      </w:pPr>
    </w:p>
    <w:p w14:paraId="6861B743" w14:textId="07C08206" w:rsidR="003A6A1B" w:rsidRDefault="003A6A1B">
      <w:pPr>
        <w:rPr>
          <w:rFonts w:ascii="Times New Roman" w:hAnsi="Times New Roman"/>
          <w:sz w:val="26"/>
          <w:szCs w:val="26"/>
        </w:rPr>
      </w:pPr>
    </w:p>
    <w:p w14:paraId="7F48DD3E" w14:textId="77777777" w:rsidR="003A6A1B" w:rsidRPr="00043CE8" w:rsidRDefault="003A6A1B">
      <w:pPr>
        <w:rPr>
          <w:rFonts w:ascii="Times New Roman" w:hAnsi="Times New Roman"/>
          <w:sz w:val="26"/>
          <w:szCs w:val="26"/>
        </w:rPr>
      </w:pPr>
    </w:p>
    <w:p w14:paraId="51FFFE0E" w14:textId="77777777" w:rsidR="00A57DEC" w:rsidRPr="00836A16" w:rsidRDefault="00A57DEC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36A16">
        <w:rPr>
          <w:rFonts w:ascii="Times New Roman" w:hAnsi="Times New Roman" w:cs="Times New Roman"/>
          <w:b/>
          <w:sz w:val="26"/>
          <w:szCs w:val="26"/>
        </w:rPr>
        <w:lastRenderedPageBreak/>
        <w:t>2. Показатели муниципальной программы</w:t>
      </w:r>
    </w:p>
    <w:p w14:paraId="64C238A0" w14:textId="77777777" w:rsidR="00A57DEC" w:rsidRPr="00836A16" w:rsidRDefault="00A57DEC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91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885"/>
        <w:gridCol w:w="6303"/>
      </w:tblGrid>
      <w:tr w:rsidR="00A57DEC" w:rsidRPr="00836A16" w14:paraId="0375A8CB" w14:textId="77777777" w:rsidTr="00836A16">
        <w:trPr>
          <w:trHeight w:val="299"/>
        </w:trPr>
        <w:tc>
          <w:tcPr>
            <w:tcW w:w="1570" w:type="pct"/>
            <w:vMerge w:val="restart"/>
          </w:tcPr>
          <w:p w14:paraId="0A032E4A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Связь с показателями национальных целей/ Связь с показателями государственных программ Российской Федерации</w:t>
            </w:r>
          </w:p>
        </w:tc>
        <w:tc>
          <w:tcPr>
            <w:tcW w:w="3430" w:type="pct"/>
            <w:vMerge w:val="restart"/>
          </w:tcPr>
          <w:p w14:paraId="37139065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Связь со стратегическими приоритетами Белгородской области/Связь с показателями государственных программ Белгородской области</w:t>
            </w:r>
          </w:p>
          <w:p w14:paraId="04973F6C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68C5B6" w14:textId="77777777" w:rsidR="00A57DEC" w:rsidRPr="003A6A1B" w:rsidRDefault="00A57DEC" w:rsidP="00F2215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</w:tr>
      <w:tr w:rsidR="00A57DEC" w:rsidRPr="00836A16" w14:paraId="4829F249" w14:textId="77777777" w:rsidTr="00836A16">
        <w:trPr>
          <w:trHeight w:val="299"/>
        </w:trPr>
        <w:tc>
          <w:tcPr>
            <w:tcW w:w="1570" w:type="pct"/>
            <w:vMerge/>
          </w:tcPr>
          <w:p w14:paraId="53D926C5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0" w:type="pct"/>
            <w:vMerge/>
          </w:tcPr>
          <w:p w14:paraId="4CB14828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57DEC" w:rsidRPr="00836A16" w14:paraId="7E93662D" w14:textId="77777777" w:rsidTr="00836A16">
        <w:tc>
          <w:tcPr>
            <w:tcW w:w="1570" w:type="pct"/>
            <w:vAlign w:val="center"/>
          </w:tcPr>
          <w:p w14:paraId="0C40A680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Российской Федерации "Экономическое развитие и инновационная экономика"/</w:t>
            </w:r>
          </w:p>
          <w:p w14:paraId="27403705" w14:textId="77777777" w:rsidR="00A57DEC" w:rsidRPr="003A6A1B" w:rsidRDefault="00A57DEC" w:rsidP="00F2215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"Численность занятых                  в сфере малого и среднего предпринимательства, включая индивидуальных предпринимателей                и самозанятых"</w:t>
            </w:r>
          </w:p>
        </w:tc>
        <w:tc>
          <w:tcPr>
            <w:tcW w:w="3430" w:type="pct"/>
          </w:tcPr>
          <w:p w14:paraId="658B8F55" w14:textId="0DEA35DF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Стратегический приоритет Белгородской области «Устойчивая технологически развитая экономика» («Развитие малого бизнеса»). Показатель «Численность занятых в сфере малого и среднего предпринимательства, включая индивидуальных предпринимателей и самозанятых»/</w:t>
            </w:r>
          </w:p>
          <w:p w14:paraId="3606ABE3" w14:textId="5FD2B5EF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</w:t>
            </w:r>
            <w:r w:rsidR="003A6A1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в Белгородской области»/</w:t>
            </w:r>
          </w:p>
          <w:p w14:paraId="38FCEE8B" w14:textId="77777777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</w:p>
          <w:p w14:paraId="5A58247C" w14:textId="319A7794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</w:t>
            </w:r>
          </w:p>
          <w:p w14:paraId="027C88A9" w14:textId="77777777" w:rsidR="00A57DEC" w:rsidRPr="003A6A1B" w:rsidRDefault="00A57DEC" w:rsidP="00836A1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A6A1B">
              <w:rPr>
                <w:rFonts w:ascii="Times New Roman" w:hAnsi="Times New Roman" w:cs="Times New Roman"/>
                <w:sz w:val="26"/>
                <w:szCs w:val="26"/>
              </w:rPr>
              <w:t>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</w:p>
        </w:tc>
      </w:tr>
    </w:tbl>
    <w:p w14:paraId="77C3C1AF" w14:textId="31AB2A82" w:rsidR="00E46547" w:rsidRDefault="00E46547" w:rsidP="00BA7B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8A780C" w14:textId="43D234CD" w:rsidR="00E46547" w:rsidRDefault="00E4654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24EC96A7" w14:textId="77777777" w:rsidR="00E46547" w:rsidRDefault="00E46547">
      <w:pPr>
        <w:rPr>
          <w:rFonts w:ascii="Times New Roman" w:hAnsi="Times New Roman" w:cs="Times New Roman"/>
          <w:b/>
          <w:sz w:val="28"/>
          <w:szCs w:val="28"/>
        </w:rPr>
        <w:sectPr w:rsidR="00E46547" w:rsidSect="003A6A1B">
          <w:headerReference w:type="default" r:id="rId8"/>
          <w:headerReference w:type="firs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5297" w:type="dxa"/>
        <w:tblInd w:w="-67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3"/>
        <w:gridCol w:w="2061"/>
        <w:gridCol w:w="637"/>
        <w:gridCol w:w="850"/>
        <w:gridCol w:w="699"/>
        <w:gridCol w:w="680"/>
        <w:gridCol w:w="604"/>
        <w:gridCol w:w="711"/>
        <w:gridCol w:w="708"/>
        <w:gridCol w:w="709"/>
        <w:gridCol w:w="694"/>
        <w:gridCol w:w="664"/>
        <w:gridCol w:w="627"/>
        <w:gridCol w:w="961"/>
        <w:gridCol w:w="18"/>
        <w:gridCol w:w="1080"/>
        <w:gridCol w:w="850"/>
        <w:gridCol w:w="2261"/>
      </w:tblGrid>
      <w:tr w:rsidR="00E46547" w:rsidRPr="003A6A1B" w14:paraId="75928C98" w14:textId="77777777" w:rsidTr="00D16616">
        <w:trPr>
          <w:trHeight w:val="2156"/>
        </w:trPr>
        <w:tc>
          <w:tcPr>
            <w:tcW w:w="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32B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20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B0A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E88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75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3F0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0" w:tooltip="https://login.consultant.ru/link/?req=doc&amp;base=LAW&amp;n=441135&amp;date=07.08.2024" w:history="1">
              <w:r w:rsidRPr="003A6A1B">
                <w:rPr>
                  <w:rFonts w:ascii="Times New Roman" w:eastAsia="TimesNewRoman" w:hAnsi="Times New Roman" w:cs="Times New Roman"/>
                  <w:sz w:val="24"/>
                  <w:szCs w:val="24"/>
                  <w:lang w:eastAsia="ru-RU"/>
                </w:rPr>
                <w:t>ОКЕИ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09E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11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F91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Значения показателя по годам</w:t>
            </w:r>
          </w:p>
        </w:tc>
        <w:tc>
          <w:tcPr>
            <w:tcW w:w="9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220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Документ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9BB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F64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Связь с показателями национальных целей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F7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Связь с показателями государственных программ Российской Федерации</w:t>
            </w:r>
          </w:p>
        </w:tc>
      </w:tr>
      <w:tr w:rsidR="00E46547" w:rsidRPr="003A6A1B" w14:paraId="200494DE" w14:textId="77777777" w:rsidTr="00D16616">
        <w:tc>
          <w:tcPr>
            <w:tcW w:w="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895A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4F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E5C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5914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3B22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509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AE44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45F9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338E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FB0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9D29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F58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245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1F1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305D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32B4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0CC8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547" w:rsidRPr="003A6A1B" w14:paraId="293F6609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FD9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7B69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5074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5777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4613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3B25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E52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5CBB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4759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0A48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E9F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3815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EEC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3D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1D5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D2FF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DFA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  <w:tr w:rsidR="00E46547" w:rsidRPr="003A6A1B" w14:paraId="514EB57B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229E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1. Обеспечение устойчивого роста численности населения Белгородского района </w:t>
            </w:r>
          </w:p>
        </w:tc>
      </w:tr>
      <w:tr w:rsidR="00E46547" w:rsidRPr="003A6A1B" w14:paraId="3ABCB9C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FE5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ED0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организаций социального обслуживания граждан пожилого возраста, инвалидов (взрослых и детей), требующих реконструкции, зданий, находящихся в аварийном состоянии, ветхих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зданий (от общего количества зданий)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3A8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D803" w14:textId="096D6FD5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Регрессирующий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4CC0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4C3D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A2D6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DA7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2CF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831A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5C98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358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750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5B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Перечень поручений Президента Российской Федерации от 09.09.2014 N Пр-2159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3C7C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4173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AED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занятий, требующих реконструкции, зданий, находящихся в аварийном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состоянии, и ветхих зданий в общем количестве зданий стационарных учреждений социального обслуживания граждан пожилого возраста, инвалидов (взрослых и детей) и лиц без определенного места жительства и занятий</w:t>
            </w:r>
          </w:p>
        </w:tc>
      </w:tr>
      <w:tr w:rsidR="00E46547" w:rsidRPr="003A6A1B" w14:paraId="548456E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B6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D1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в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Белгородской области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8938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FEC8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2762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627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E32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0D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D46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62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250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632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7C2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FB0D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"Доступная среда", Соглашение N 2022-00791 от 14.12.2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F4F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16F2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3294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6547" w:rsidRPr="003A6A1B" w14:paraId="2C0AA2C3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8C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90BA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0DD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79C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BA9D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091C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2B6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14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04B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A23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766D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CC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08DF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3617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02F6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Минюста России N 31 от 27.02.2023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6B2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Белгородского района Белгородской области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E074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Поддержание на уровне 100% доли граждан, получивших социальную поддержку 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госудврственные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социальные гарантии, в общей численности граждан, имеющих право на их получение и обратившиеся за их получением</w:t>
            </w:r>
          </w:p>
        </w:tc>
      </w:tr>
      <w:tr w:rsidR="00E46547" w:rsidRPr="003A6A1B" w14:paraId="723B0B8E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D68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C7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67D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0E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890F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F4A0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6A0C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477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9712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6C59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7760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65D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A18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15C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Российской Федерации "Социальная поддержка гражда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н"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341B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C3CE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Белгородской области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95F5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Российской Федерации</w:t>
            </w:r>
          </w:p>
        </w:tc>
      </w:tr>
      <w:tr w:rsidR="00E46547" w:rsidRPr="003A6A1B" w14:paraId="068A28D4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7321B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  Повышение ожидаемой продолжительности жизни до 78,22 лет</w:t>
            </w:r>
          </w:p>
        </w:tc>
      </w:tr>
      <w:tr w:rsidR="00E46547" w:rsidRPr="003A6A1B" w14:paraId="7A67B15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CF98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D5F7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47E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46B1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C94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F38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B7D8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C8AE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8889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10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62D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4891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C90B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8F7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Государственная программа Российской Федерации "Социальная поддержка граждан", Соглашение N 2022-00999 от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от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14.12.2022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715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CD71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Повышение ожидаемой продолжительности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82C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6547" w:rsidRPr="003A6A1B" w14:paraId="06C8F772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B19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1F3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доступных для инвалидов и других маломобильных групп населения приоритетных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7AF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 РФ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722E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2AEE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2D4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F210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361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699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1F5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86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775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4AEA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E34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Государственная программа Российс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кой Федерации "Доступная среда", Соглашение N 2022-00791 от 14.12.2022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2DDE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Управление социальной защиты населени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7FA2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Повышение ожидаемой продолжите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льности жизни до 78,22 лет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81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Поддержание на уровне 100 процентов доли граждан, получивших социальную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  <w:tr w:rsidR="00E46547" w:rsidRPr="003A6A1B" w14:paraId="5CDE079A" w14:textId="77777777" w:rsidTr="00EC3085">
        <w:tc>
          <w:tcPr>
            <w:tcW w:w="15297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98AC8" w14:textId="77777777" w:rsidR="00E46547" w:rsidRPr="003A6A1B" w:rsidRDefault="00E46547" w:rsidP="00EC30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3.  Повышение благосостояния граждан и снижение уровня бедности</w:t>
            </w:r>
          </w:p>
        </w:tc>
      </w:tr>
      <w:tr w:rsidR="00E46547" w:rsidRPr="003A6A1B" w14:paraId="41AED136" w14:textId="77777777" w:rsidTr="00D16616"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67CD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FC1B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области</w:t>
            </w:r>
          </w:p>
        </w:tc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71DC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lastRenderedPageBreak/>
              <w:t>ГП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E8A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37B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D800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5AC3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96B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CB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C87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E66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4A8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F37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5D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hyperlink r:id="rId11" w:tooltip="https://login.consultant.ru/link/?req=doc&amp;base=LAW&amp;n=477414&amp;date=07.08.2024" w:history="1">
              <w:r w:rsidRPr="003A6A1B">
                <w:rPr>
                  <w:rFonts w:ascii="Times New Roman" w:eastAsia="TimesNewRoman" w:hAnsi="Times New Roman" w:cs="Times New Roman"/>
                  <w:sz w:val="24"/>
                  <w:szCs w:val="24"/>
                  <w:lang w:eastAsia="ru-RU"/>
                </w:rPr>
                <w:t>закон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 от 17.07.1999 N 178-ФЗ</w:t>
            </w:r>
          </w:p>
        </w:tc>
        <w:tc>
          <w:tcPr>
            <w:tcW w:w="1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73A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5ED9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Снижение уровня бедности в два раза по сравнению с показателем 2017 года</w:t>
            </w:r>
          </w:p>
        </w:tc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58C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Поддержание на уровне 100 процентов доли граждан, получивших социальную поддержку и государственные социальные гарантии, в общей численности граждан, имеющих право на их получение и обратившихся за их получением</w:t>
            </w:r>
          </w:p>
        </w:tc>
      </w:tr>
    </w:tbl>
    <w:p w14:paraId="6A9CCA13" w14:textId="77777777" w:rsidR="00E46547" w:rsidRPr="003A6A1B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1C01235B" w14:textId="77777777" w:rsidR="00E46547" w:rsidRPr="00D16616" w:rsidRDefault="00E46547" w:rsidP="00E46547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66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Помесячный план достижения показателей</w:t>
      </w:r>
    </w:p>
    <w:p w14:paraId="72B61579" w14:textId="77777777" w:rsidR="00E46547" w:rsidRPr="00D16616" w:rsidRDefault="00E46547" w:rsidP="00E465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1661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муниципальной программы в 2025 году</w:t>
      </w:r>
    </w:p>
    <w:tbl>
      <w:tblPr>
        <w:tblW w:w="14879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4189"/>
        <w:gridCol w:w="1252"/>
        <w:gridCol w:w="1216"/>
        <w:gridCol w:w="544"/>
        <w:gridCol w:w="556"/>
        <w:gridCol w:w="616"/>
        <w:gridCol w:w="544"/>
        <w:gridCol w:w="544"/>
        <w:gridCol w:w="676"/>
        <w:gridCol w:w="664"/>
        <w:gridCol w:w="544"/>
        <w:gridCol w:w="544"/>
        <w:gridCol w:w="544"/>
        <w:gridCol w:w="544"/>
        <w:gridCol w:w="1418"/>
      </w:tblGrid>
      <w:tr w:rsidR="00E46547" w:rsidRPr="003A6A1B" w14:paraId="3B0A2A7E" w14:textId="77777777" w:rsidTr="00EC3085"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2C4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22AD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2BCC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0A7A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2" w:tooltip="https://login.consultant.ru/link/?req=doc&amp;base=LAW&amp;n=441135&amp;date=07.08.2024" w:history="1">
              <w:r w:rsidRPr="003A6A1B">
                <w:rPr>
                  <w:rFonts w:ascii="Times New Roman" w:eastAsia="TimesNew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3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CCCE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Плановые значения по кварталам/месяцам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E3AF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На конец 2025 года</w:t>
            </w:r>
          </w:p>
        </w:tc>
      </w:tr>
      <w:tr w:rsidR="00E46547" w:rsidRPr="003A6A1B" w14:paraId="2247C93F" w14:textId="77777777" w:rsidTr="00EC3085"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D064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B2B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917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2F3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B1DA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E5C8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6E7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C95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FDCB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097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ABF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42AD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C88B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E1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032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E7F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6547" w:rsidRPr="003A6A1B" w14:paraId="615AE1A4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398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8A8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084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95E3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0365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0FFE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5C3B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2C6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24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45C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24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981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311B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B54A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C37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8B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E46547" w:rsidRPr="003A6A1B" w14:paraId="5B0582A3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F390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BA35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Обеспечение устойчивого роста численности населения Белгородского района</w:t>
            </w:r>
          </w:p>
        </w:tc>
      </w:tr>
      <w:tr w:rsidR="00E46547" w:rsidRPr="003A6A1B" w14:paraId="673A3995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719F2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453C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Удельный вес зданий стационарных организаций социального обслуживания граждан пожилого возраста, инвалидов (взрослых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>и детей), требующих реконструкции, зданий, находящихся в аварийном состоянии, ветхих зданий (от общего количества зданий)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E7EE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7A2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D7F7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4FC7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FC0B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0A0A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F98F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BBFA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3480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FD5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E5EE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AB4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15F7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8D25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E46547" w:rsidRPr="003A6A1B" w14:paraId="1C719B5B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BFEB2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C67A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 xml:space="preserve">в общей численности инвалидов, имеющих такие рекомендации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 xml:space="preserve">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br/>
              <w:t>в Белгородской области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1EFA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908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A166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9B16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7834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F4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F9A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1779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5B03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668C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E6D9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F94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AD91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6CEA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E46547" w:rsidRPr="003A6A1B" w14:paraId="1A3E4945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1B39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4B22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услугами в сфере государственной регистрации актов гражданского состояния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26DE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E656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64BBE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9F34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59FA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B063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9399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2A9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E982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112C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B002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12B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950C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D7CE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46547" w:rsidRPr="003A6A1B" w14:paraId="40C44287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DA6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F91F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Общий коэффициент рождаемости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034E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98EC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промилле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654FC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71D5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D6B9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6848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4F9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7F7C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8348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3E63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407F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2D18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DA58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3F2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6,5</w:t>
            </w:r>
          </w:p>
        </w:tc>
      </w:tr>
      <w:tr w:rsidR="00E46547" w:rsidRPr="003A6A1B" w14:paraId="24CF76E6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0FD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2241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Цель: Повышение ожидаемой продолжительности жизни до 78, 22 лет</w:t>
            </w:r>
          </w:p>
        </w:tc>
      </w:tr>
      <w:tr w:rsidR="00E46547" w:rsidRPr="003A6A1B" w14:paraId="6D26EBDC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128A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1530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A1A0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F4DE5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1EBF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C57BE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02B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F67C1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2CD5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8CD77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33EB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A7CD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486D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5E98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DCD0D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37D3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E46547" w:rsidRPr="003A6A1B" w14:paraId="372D2BCE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34B1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36D4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3BC5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525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D7DD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0B86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0375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56F2D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023A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5E62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AA66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EA78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D549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2CBF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7BBE3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FE8A7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E46547" w:rsidRPr="003A6A1B" w14:paraId="3DF85F10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64F3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39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9882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Цель: Повышение благосостояния граждан и снижение уровня бедности</w:t>
            </w:r>
          </w:p>
        </w:tc>
      </w:tr>
      <w:tr w:rsidR="00E46547" w:rsidRPr="003A6A1B" w14:paraId="118C8A16" w14:textId="77777777" w:rsidTr="00EC3085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3B310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6D3E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0A3E4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C166D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5411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E117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1492B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0B3E9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E1CF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5DBF42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0085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3DB56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25718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420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7984A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0A2DD1" w14:textId="77777777" w:rsidR="00E46547" w:rsidRPr="003A6A1B" w:rsidRDefault="00E46547" w:rsidP="00D166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2F0DD00" w14:textId="77777777" w:rsidR="00E46547" w:rsidRPr="002F6FE8" w:rsidRDefault="00E46547" w:rsidP="00E46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sz w:val="26"/>
          <w:szCs w:val="26"/>
          <w:lang w:val="en-US" w:eastAsia="zh-CN"/>
        </w:rPr>
      </w:pPr>
      <w:bookmarkStart w:id="2" w:name="_GoBack"/>
      <w:r w:rsidRPr="002F6FE8">
        <w:rPr>
          <w:rFonts w:ascii="Times New Roman" w:eastAsia="Arial" w:hAnsi="Times New Roman" w:cs="Times New Roman"/>
          <w:b/>
          <w:sz w:val="26"/>
          <w:szCs w:val="26"/>
          <w:lang w:val="en-US" w:eastAsia="zh-CN"/>
        </w:rPr>
        <w:lastRenderedPageBreak/>
        <w:t xml:space="preserve">4. </w:t>
      </w:r>
      <w:proofErr w:type="spellStart"/>
      <w:r w:rsidRPr="002F6FE8">
        <w:rPr>
          <w:rFonts w:ascii="Times New Roman" w:eastAsia="Arial" w:hAnsi="Times New Roman" w:cs="Times New Roman"/>
          <w:b/>
          <w:sz w:val="26"/>
          <w:szCs w:val="26"/>
          <w:lang w:val="en-US" w:eastAsia="zh-CN"/>
        </w:rPr>
        <w:t>Структура</w:t>
      </w:r>
      <w:proofErr w:type="spellEnd"/>
      <w:r w:rsidRPr="002F6FE8">
        <w:rPr>
          <w:rFonts w:ascii="Times New Roman" w:eastAsia="Arial" w:hAnsi="Times New Roman" w:cs="Times New Roman"/>
          <w:b/>
          <w:sz w:val="26"/>
          <w:szCs w:val="26"/>
          <w:lang w:eastAsia="zh-CN"/>
        </w:rPr>
        <w:t xml:space="preserve"> </w:t>
      </w:r>
      <w:proofErr w:type="spellStart"/>
      <w:r w:rsidRPr="002F6FE8">
        <w:rPr>
          <w:rFonts w:ascii="Times New Roman" w:eastAsia="Arial" w:hAnsi="Times New Roman" w:cs="Times New Roman"/>
          <w:b/>
          <w:sz w:val="26"/>
          <w:szCs w:val="26"/>
          <w:lang w:val="en-US" w:eastAsia="zh-CN"/>
        </w:rPr>
        <w:t>муниципальной</w:t>
      </w:r>
      <w:proofErr w:type="spellEnd"/>
      <w:r w:rsidRPr="002F6FE8">
        <w:rPr>
          <w:rFonts w:ascii="Times New Roman" w:eastAsia="Arial" w:hAnsi="Times New Roman" w:cs="Times New Roman"/>
          <w:b/>
          <w:sz w:val="26"/>
          <w:szCs w:val="26"/>
          <w:lang w:eastAsia="zh-CN"/>
        </w:rPr>
        <w:t xml:space="preserve"> </w:t>
      </w:r>
      <w:proofErr w:type="spellStart"/>
      <w:r w:rsidRPr="002F6FE8">
        <w:rPr>
          <w:rFonts w:ascii="Times New Roman" w:eastAsia="Arial" w:hAnsi="Times New Roman" w:cs="Times New Roman"/>
          <w:b/>
          <w:sz w:val="26"/>
          <w:szCs w:val="26"/>
          <w:lang w:val="en-US" w:eastAsia="zh-CN"/>
        </w:rPr>
        <w:t>программы</w:t>
      </w:r>
      <w:proofErr w:type="spellEnd"/>
    </w:p>
    <w:bookmarkEnd w:id="2"/>
    <w:p w14:paraId="7D5B31D2" w14:textId="77777777" w:rsidR="00E46547" w:rsidRPr="003A6A1B" w:rsidRDefault="00E46547" w:rsidP="00E4654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zh-CN" w:bidi="ru-RU"/>
        </w:rPr>
      </w:pPr>
    </w:p>
    <w:tbl>
      <w:tblPr>
        <w:tblW w:w="15088" w:type="dxa"/>
        <w:tblBorders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insideH w:val="none" w:sz="0" w:space="0" w:color="000000"/>
          <w:insideV w:val="none" w:sz="0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2"/>
        <w:gridCol w:w="2206"/>
        <w:gridCol w:w="635"/>
        <w:gridCol w:w="425"/>
        <w:gridCol w:w="850"/>
        <w:gridCol w:w="5103"/>
        <w:gridCol w:w="709"/>
        <w:gridCol w:w="4678"/>
      </w:tblGrid>
      <w:tr w:rsidR="00E46547" w:rsidRPr="003A6A1B" w14:paraId="33EFFFBE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49E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N п/п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75CF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Задачи структурного элемента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64A1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556C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Связь с показателями</w:t>
            </w:r>
          </w:p>
        </w:tc>
      </w:tr>
      <w:tr w:rsidR="00E46547" w:rsidRPr="003A6A1B" w14:paraId="7A95FED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2ECE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</w:t>
            </w:r>
          </w:p>
        </w:tc>
        <w:tc>
          <w:tcPr>
            <w:tcW w:w="28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007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</w:t>
            </w:r>
          </w:p>
        </w:tc>
        <w:tc>
          <w:tcPr>
            <w:tcW w:w="70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1D8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189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</w:t>
            </w:r>
          </w:p>
        </w:tc>
      </w:tr>
      <w:tr w:rsidR="00E46547" w:rsidRPr="003A6A1B" w14:paraId="492A3C8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E81D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A7887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"Развитие мер социальной поддержки отдельных категорий граждан"</w:t>
            </w:r>
          </w:p>
        </w:tc>
      </w:tr>
      <w:tr w:rsidR="00E46547" w:rsidRPr="003A6A1B" w14:paraId="3552DF7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FF8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1.1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60F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"Развитие мер социальной поддержки отдельных категорий"</w:t>
            </w:r>
          </w:p>
        </w:tc>
      </w:tr>
      <w:tr w:rsidR="00E46547" w:rsidRPr="003A6A1B" w14:paraId="6657067A" w14:textId="77777777" w:rsidTr="00EC3085">
        <w:trPr>
          <w:trHeight w:val="626"/>
        </w:trPr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45B0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21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52A9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4AF66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47FA3F31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 2025 - 2030</w:t>
            </w:r>
          </w:p>
        </w:tc>
      </w:tr>
      <w:tr w:rsidR="00E46547" w:rsidRPr="003A6A1B" w14:paraId="75FB6F1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61B2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41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0A84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Повышение эффективности организации своевременного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и в полном объеме предоставления мер социальной поддержки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>и государственных социальных гарантий отдельным категориям граждан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58C7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Предоставление мер государственной поддержки гражданам в установленные сроки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и в установленных объемах. Выплата денежной компенсации расходов на оплату жилого помещения и коммунальных услуг отдельным категориям граждан в установленные сроки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>и в установленных объемах</w:t>
            </w:r>
          </w:p>
        </w:tc>
        <w:tc>
          <w:tcPr>
            <w:tcW w:w="53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B23D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br/>
              <w:t xml:space="preserve"> и Белгородской области.</w:t>
            </w:r>
          </w:p>
          <w:p w14:paraId="471B1B8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E46547" w:rsidRPr="003A6A1B" w14:paraId="43ADB2C6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0D06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777D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"Модернизация и развитие социального обслуживания населения"</w:t>
            </w:r>
          </w:p>
        </w:tc>
      </w:tr>
      <w:tr w:rsidR="00E46547" w:rsidRPr="003A6A1B" w14:paraId="52408FE3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21D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2.1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C24A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"Модернизация и развитие социального обслуживания населения"</w:t>
            </w:r>
          </w:p>
        </w:tc>
      </w:tr>
      <w:tr w:rsidR="00E46547" w:rsidRPr="003A6A1B" w14:paraId="20DF173D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CCCD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A9F6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6CA7A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186975F6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2329688A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B53D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BCF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Совершенствование организации деятельности учреждений в сфере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социальной защиты населения</w:t>
            </w:r>
          </w:p>
        </w:tc>
        <w:tc>
          <w:tcPr>
            <w:tcW w:w="7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7E36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Обеспечение максимального охвата граждан, нуждающихся в предоставлении государственных социальных услуг стационарного типа.</w:t>
            </w:r>
          </w:p>
          <w:p w14:paraId="7ADC5A9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Соответствие зданий социальных учреждений санитарным и строительным нормам, нормам пожарной безопасности и иным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требованиям к инфраструктуре социальных организаций с учетом современных условий предоставления социальных услуг. Обеспечение обновления материально-технического оснащения учреждений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CEB3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Доля граждан, получивших социальные услуги в организациях социального обслуживания населения, в общем числе граждан, обратившихся за получением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социальных услуг в организации социального обслуживания</w:t>
            </w:r>
          </w:p>
        </w:tc>
      </w:tr>
      <w:tr w:rsidR="00E46547" w:rsidRPr="003A6A1B" w14:paraId="67D2B5B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C46D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3.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624E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"Социальная поддержка семьи и детей"</w:t>
            </w:r>
          </w:p>
        </w:tc>
      </w:tr>
      <w:tr w:rsidR="00E46547" w:rsidRPr="003A6A1B" w14:paraId="5A4EF7F0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21AB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3.1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824F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"Социальная поддержка семьи и детей"</w:t>
            </w:r>
          </w:p>
        </w:tc>
      </w:tr>
      <w:tr w:rsidR="00E46547" w:rsidRPr="003A6A1B" w14:paraId="3F090837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94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9782B3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1EA4B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7CA0C741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537DBE5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D0CB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2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D56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  <w:tc>
          <w:tcPr>
            <w:tcW w:w="77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497F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гарантированных законодательством мер социальной поддержки, в том числе детям из малоимущих семей и многодетных семей, приведет к увеличению доходов семей с детьми, предоставление мер социальной поддержки гражданам, являющимся усыновителями за счет ежемесячных пособий одиноким матерям, вдовам (вдовцам), воспитывающим детей-инвалидов, выплат на детей, страдающих фенилкетонурией и целиакией, единовременных выплат в связи с рождением (усыновлением) пятого ребенка и последующих детей, выплаты материнского (семейного) капитала семьям, родившим третьего и последующих детей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62D9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области.</w:t>
            </w:r>
          </w:p>
          <w:p w14:paraId="2DAF5A9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Общий коэффициент рождаемости.</w:t>
            </w:r>
          </w:p>
          <w:p w14:paraId="3B33F65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Темп роста (индекс роста) реального среднедушевого денежного дохода населения</w:t>
            </w:r>
          </w:p>
        </w:tc>
      </w:tr>
      <w:tr w:rsidR="00E46547" w:rsidRPr="003A6A1B" w14:paraId="5E7C5B06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FB266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D3CB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Направление "Формирование системы комплексной реабилитации 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 граждан на территории Белгородского района. </w:t>
            </w:r>
          </w:p>
          <w:p w14:paraId="580F4FFC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outlineLvl w:val="3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Доступная среда"</w:t>
            </w:r>
          </w:p>
        </w:tc>
      </w:tr>
      <w:tr w:rsidR="00E46547" w:rsidRPr="003A6A1B" w14:paraId="0755A255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CE54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4.1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47E1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"Формирование системы комплексной реабилитации и реабилитации граждан на территории Белгородского района. Доступная среда"</w:t>
            </w:r>
          </w:p>
        </w:tc>
      </w:tr>
      <w:tr w:rsidR="00E46547" w:rsidRPr="003A6A1B" w14:paraId="30FF51FB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13AEB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7E316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438E7D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26233D9C" w14:textId="77777777" w:rsidR="00E46547" w:rsidRPr="003A6A1B" w:rsidRDefault="00E46547" w:rsidP="00EC3085">
            <w:pP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7F70213F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8C88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9B50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Формирование условий для беспрепятственного доступа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035B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Увеличение доли приоритетных объектов и услуг, доступных для инвалидов и других МГН в приоритетных сферах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жизнедеятельности инвалидов и других маломобильных групп населения, за счет адаптации объектов, проведения на них капитального ремонта и реконструкции, приобретения необходимого оборудования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9654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 xml:space="preserve">Доля доступных для инвалидов и других маломобильных групп населения </w:t>
            </w: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</w:tr>
      <w:tr w:rsidR="00E46547" w:rsidRPr="003A6A1B" w14:paraId="6E8C255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86BC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lastRenderedPageBreak/>
              <w:t>5.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B1E0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Направление "Обеспечение реализации муниципальной программы"</w:t>
            </w:r>
          </w:p>
        </w:tc>
      </w:tr>
      <w:tr w:rsidR="00E46547" w:rsidRPr="003A6A1B" w14:paraId="0E358A1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0A3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5.1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75C1D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Комплекс процессных мероприятий "Обеспечение реализации муниципальной программы", не входящий в направления</w:t>
            </w:r>
          </w:p>
        </w:tc>
      </w:tr>
      <w:tr w:rsidR="00E46547" w:rsidRPr="003A6A1B" w14:paraId="464D403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E9D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0ADE1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Ответственный за реализацию (Управление социальной защиты населения администрации Белгородского района)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B6C87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448F3E1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3F9B278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A615C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DBD1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jc w:val="center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bookmarkStart w:id="3" w:name="_Hlk179625659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  <w:bookmarkEnd w:id="3"/>
          </w:p>
        </w:tc>
        <w:tc>
          <w:tcPr>
            <w:tcW w:w="6662" w:type="dxa"/>
            <w:gridSpan w:val="3"/>
            <w:tcBorders>
              <w:right w:val="single" w:sz="4" w:space="0" w:color="auto"/>
            </w:tcBorders>
          </w:tcPr>
          <w:p w14:paraId="006D1B9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Бесперебойное обеспечение деятельности управления социальной защиты населения администрации Белгородского района</w:t>
            </w:r>
            <w:r w:rsidRPr="003A6A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C834B6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Доля инвалидов, в том числе детей-инвалидов, в отношении которых осуществлялись мероприятия по реабилитации и (или)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 xml:space="preserve">, в общей численности инвалидов, имеющих такие рекомендации в индивидуальной программе реабилитации или </w:t>
            </w:r>
            <w:proofErr w:type="spellStart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абилитации</w:t>
            </w:r>
            <w:proofErr w:type="spellEnd"/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, в Белгородского районе</w:t>
            </w:r>
          </w:p>
        </w:tc>
      </w:tr>
      <w:tr w:rsidR="00E46547" w:rsidRPr="003A6A1B" w14:paraId="632F3ADC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90DC9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6.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2AF6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Направление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</w:tr>
      <w:tr w:rsidR="00E46547" w:rsidRPr="003A6A1B" w14:paraId="0C7B4422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1F838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6.1</w:t>
            </w:r>
          </w:p>
        </w:tc>
        <w:tc>
          <w:tcPr>
            <w:tcW w:w="1460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C3E3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</w:tr>
      <w:tr w:rsidR="00E46547" w:rsidRPr="003A6A1B" w14:paraId="44487169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18DC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992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61A3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>Ответственный за реализацию (Отдел ЗАГС администрации Белгородского района Белгородской области)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5DF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Срок реализации:</w:t>
            </w:r>
          </w:p>
          <w:p w14:paraId="62F0A074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2025 - 2030</w:t>
            </w:r>
          </w:p>
        </w:tc>
      </w:tr>
      <w:tr w:rsidR="00E46547" w:rsidRPr="003A6A1B" w14:paraId="59BE2FB1" w14:textId="77777777" w:rsidTr="00EC3085"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398DF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32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60A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по государственной регистрации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 гражданского состояния на территории Белгородского района в соответствии с законодательством Российской Федерации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B97E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реализации прав граждан и организаций в сфере государственной регистрации актов гражданского состояния,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обеспечение полной сохранности архивного фонда записей актов гражданского состояния.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9FF25" w14:textId="77777777" w:rsidR="00E46547" w:rsidRPr="003A6A1B" w:rsidRDefault="00E46547" w:rsidP="00EC30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 w:line="240" w:lineRule="auto"/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</w:pP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деятельности по государственной регистрации актов </w:t>
            </w:r>
            <w:r w:rsidRPr="003A6A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гражданского состояния на территории Белгородского района в соответствии с законодательством Российской Федерации</w:t>
            </w:r>
          </w:p>
        </w:tc>
      </w:tr>
    </w:tbl>
    <w:p w14:paraId="70387FCD" w14:textId="77777777" w:rsidR="00E46547" w:rsidRPr="003A6A1B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428BC7E5" w14:textId="77777777" w:rsidR="00E46547" w:rsidRPr="006F10F4" w:rsidRDefault="00E46547" w:rsidP="00E46547">
      <w:pPr>
        <w:rPr>
          <w:rFonts w:ascii="Times New Roman" w:hAnsi="Times New Roman" w:cs="Times New Roman"/>
          <w:sz w:val="24"/>
          <w:szCs w:val="24"/>
        </w:rPr>
      </w:pPr>
    </w:p>
    <w:p w14:paraId="07806FBD" w14:textId="77777777" w:rsidR="00E46547" w:rsidRPr="006F10F4" w:rsidRDefault="00E46547" w:rsidP="00E465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10F4">
        <w:rPr>
          <w:rFonts w:ascii="Times New Roman" w:eastAsia="Calibri" w:hAnsi="Times New Roman" w:cs="Times New Roman"/>
          <w:b/>
          <w:sz w:val="28"/>
          <w:szCs w:val="28"/>
        </w:rPr>
        <w:t xml:space="preserve">5. Финансовое обеспечение муниципальной программы </w:t>
      </w:r>
    </w:p>
    <w:p w14:paraId="654B6D71" w14:textId="77777777" w:rsidR="00E46547" w:rsidRPr="006F10F4" w:rsidRDefault="00E46547" w:rsidP="00E465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502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417"/>
        <w:gridCol w:w="992"/>
        <w:gridCol w:w="993"/>
        <w:gridCol w:w="992"/>
        <w:gridCol w:w="992"/>
        <w:gridCol w:w="992"/>
        <w:gridCol w:w="993"/>
        <w:gridCol w:w="1559"/>
      </w:tblGrid>
      <w:tr w:rsidR="00E46547" w:rsidRPr="006F10F4" w14:paraId="3508006A" w14:textId="77777777" w:rsidTr="00EC3085">
        <w:trPr>
          <w:tblHeader/>
        </w:trPr>
        <w:tc>
          <w:tcPr>
            <w:tcW w:w="567" w:type="dxa"/>
            <w:vMerge w:val="restart"/>
          </w:tcPr>
          <w:p w14:paraId="19B262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5529" w:type="dxa"/>
            <w:vMerge w:val="restart"/>
          </w:tcPr>
          <w:p w14:paraId="6B7378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417" w:type="dxa"/>
            <w:vMerge w:val="restart"/>
          </w:tcPr>
          <w:p w14:paraId="47EB383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</w:tcPr>
          <w:p w14:paraId="25D926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Объем финансового обеспечения по годам,</w:t>
            </w:r>
          </w:p>
          <w:p w14:paraId="16A0E1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тыс. рублей</w:t>
            </w:r>
          </w:p>
        </w:tc>
      </w:tr>
      <w:tr w:rsidR="00E46547" w:rsidRPr="006F10F4" w14:paraId="390D3622" w14:textId="77777777" w:rsidTr="00EC3085">
        <w:trPr>
          <w:tblHeader/>
        </w:trPr>
        <w:tc>
          <w:tcPr>
            <w:tcW w:w="567" w:type="dxa"/>
            <w:vMerge/>
          </w:tcPr>
          <w:p w14:paraId="0F04A8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529" w:type="dxa"/>
            <w:vMerge/>
          </w:tcPr>
          <w:p w14:paraId="40C6760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8AA5A8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A5F0C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2025</w:t>
            </w:r>
          </w:p>
        </w:tc>
        <w:tc>
          <w:tcPr>
            <w:tcW w:w="993" w:type="dxa"/>
          </w:tcPr>
          <w:p w14:paraId="0B5CA0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2026</w:t>
            </w:r>
          </w:p>
        </w:tc>
        <w:tc>
          <w:tcPr>
            <w:tcW w:w="992" w:type="dxa"/>
          </w:tcPr>
          <w:p w14:paraId="7B7EF3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2027</w:t>
            </w:r>
          </w:p>
        </w:tc>
        <w:tc>
          <w:tcPr>
            <w:tcW w:w="992" w:type="dxa"/>
          </w:tcPr>
          <w:p w14:paraId="503D545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2028</w:t>
            </w:r>
          </w:p>
        </w:tc>
        <w:tc>
          <w:tcPr>
            <w:tcW w:w="992" w:type="dxa"/>
          </w:tcPr>
          <w:p w14:paraId="5BD871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2029</w:t>
            </w:r>
          </w:p>
        </w:tc>
        <w:tc>
          <w:tcPr>
            <w:tcW w:w="993" w:type="dxa"/>
          </w:tcPr>
          <w:p w14:paraId="1976FB5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2030</w:t>
            </w:r>
          </w:p>
        </w:tc>
        <w:tc>
          <w:tcPr>
            <w:tcW w:w="1559" w:type="dxa"/>
          </w:tcPr>
          <w:p w14:paraId="0493E6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</w:tr>
      <w:tr w:rsidR="00E46547" w:rsidRPr="006F10F4" w14:paraId="54DE6067" w14:textId="77777777" w:rsidTr="00EC3085">
        <w:trPr>
          <w:tblHeader/>
        </w:trPr>
        <w:tc>
          <w:tcPr>
            <w:tcW w:w="567" w:type="dxa"/>
          </w:tcPr>
          <w:p w14:paraId="4AE27B8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529" w:type="dxa"/>
          </w:tcPr>
          <w:p w14:paraId="6DA91D2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417" w:type="dxa"/>
          </w:tcPr>
          <w:p w14:paraId="0BD0C68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</w:tcPr>
          <w:p w14:paraId="635CDC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7C8A6BB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14:paraId="6553B6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14:paraId="577D12A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</w:tcPr>
          <w:p w14:paraId="744268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14:paraId="32BEB7D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1559" w:type="dxa"/>
          </w:tcPr>
          <w:p w14:paraId="599F71D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10</w:t>
            </w:r>
          </w:p>
        </w:tc>
      </w:tr>
      <w:tr w:rsidR="00E46547" w:rsidRPr="006F10F4" w14:paraId="0344E554" w14:textId="77777777" w:rsidTr="00EC3085">
        <w:tc>
          <w:tcPr>
            <w:tcW w:w="6096" w:type="dxa"/>
            <w:gridSpan w:val="2"/>
          </w:tcPr>
          <w:p w14:paraId="722524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Муниципальная программа «Социальная поддержка граждан в Белгородском районе», в том числе:</w:t>
            </w:r>
          </w:p>
        </w:tc>
        <w:tc>
          <w:tcPr>
            <w:tcW w:w="1417" w:type="dxa"/>
          </w:tcPr>
          <w:p w14:paraId="15F4A2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0300000000</w:t>
            </w:r>
          </w:p>
        </w:tc>
        <w:tc>
          <w:tcPr>
            <w:tcW w:w="992" w:type="dxa"/>
          </w:tcPr>
          <w:p w14:paraId="651B32D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669852,14</w:t>
            </w:r>
          </w:p>
        </w:tc>
        <w:tc>
          <w:tcPr>
            <w:tcW w:w="993" w:type="dxa"/>
          </w:tcPr>
          <w:p w14:paraId="5F7A4CA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71DB87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0DF385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525554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993" w:type="dxa"/>
          </w:tcPr>
          <w:p w14:paraId="2E99388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693063,2</w:t>
            </w:r>
          </w:p>
        </w:tc>
        <w:tc>
          <w:tcPr>
            <w:tcW w:w="1559" w:type="dxa"/>
          </w:tcPr>
          <w:p w14:paraId="471B742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4135168,14</w:t>
            </w:r>
          </w:p>
        </w:tc>
      </w:tr>
      <w:tr w:rsidR="00E46547" w:rsidRPr="006F10F4" w14:paraId="25CC5D21" w14:textId="77777777" w:rsidTr="00EC3085">
        <w:tc>
          <w:tcPr>
            <w:tcW w:w="6096" w:type="dxa"/>
            <w:gridSpan w:val="2"/>
          </w:tcPr>
          <w:p w14:paraId="051E68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7A8CD4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C27ED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669852,14</w:t>
            </w:r>
          </w:p>
        </w:tc>
        <w:tc>
          <w:tcPr>
            <w:tcW w:w="993" w:type="dxa"/>
          </w:tcPr>
          <w:p w14:paraId="4B893BE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6ACBC41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262D8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2" w:type="dxa"/>
          </w:tcPr>
          <w:p w14:paraId="3CAE71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993" w:type="dxa"/>
          </w:tcPr>
          <w:p w14:paraId="0B541F6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693063,2</w:t>
            </w:r>
          </w:p>
        </w:tc>
        <w:tc>
          <w:tcPr>
            <w:tcW w:w="1559" w:type="dxa"/>
          </w:tcPr>
          <w:p w14:paraId="3544A72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4135168,14</w:t>
            </w:r>
          </w:p>
        </w:tc>
      </w:tr>
      <w:tr w:rsidR="00E46547" w:rsidRPr="006F10F4" w14:paraId="12BB7DDF" w14:textId="77777777" w:rsidTr="00EC3085">
        <w:tc>
          <w:tcPr>
            <w:tcW w:w="567" w:type="dxa"/>
          </w:tcPr>
          <w:p w14:paraId="2C1D81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2EC7C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457DB83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3100E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134801,0</w:t>
            </w:r>
          </w:p>
        </w:tc>
        <w:tc>
          <w:tcPr>
            <w:tcW w:w="993" w:type="dxa"/>
          </w:tcPr>
          <w:p w14:paraId="19FE19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441FE6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16D1BB9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071721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3" w:type="dxa"/>
          </w:tcPr>
          <w:p w14:paraId="1D7285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1559" w:type="dxa"/>
          </w:tcPr>
          <w:p w14:paraId="4D856D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815871,00</w:t>
            </w:r>
          </w:p>
        </w:tc>
      </w:tr>
      <w:tr w:rsidR="00E46547" w:rsidRPr="006F10F4" w14:paraId="476E4200" w14:textId="77777777" w:rsidTr="00EC3085">
        <w:tc>
          <w:tcPr>
            <w:tcW w:w="567" w:type="dxa"/>
          </w:tcPr>
          <w:p w14:paraId="3DD891E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386226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285CB5D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07B815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514702,4</w:t>
            </w:r>
          </w:p>
        </w:tc>
        <w:tc>
          <w:tcPr>
            <w:tcW w:w="993" w:type="dxa"/>
          </w:tcPr>
          <w:p w14:paraId="3C13270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45CD83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784328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2" w:type="dxa"/>
          </w:tcPr>
          <w:p w14:paraId="4385C1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993" w:type="dxa"/>
          </w:tcPr>
          <w:p w14:paraId="7D6F38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535875,60</w:t>
            </w:r>
          </w:p>
        </w:tc>
        <w:tc>
          <w:tcPr>
            <w:tcW w:w="1559" w:type="dxa"/>
          </w:tcPr>
          <w:p w14:paraId="2EC49AA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3194080,4</w:t>
            </w:r>
          </w:p>
        </w:tc>
      </w:tr>
      <w:tr w:rsidR="00E46547" w:rsidRPr="006F10F4" w14:paraId="103DD68E" w14:textId="77777777" w:rsidTr="00EC3085">
        <w:tc>
          <w:tcPr>
            <w:tcW w:w="567" w:type="dxa"/>
          </w:tcPr>
          <w:p w14:paraId="6BE6D6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1BE4C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4C8015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68D62D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13775,14</w:t>
            </w:r>
          </w:p>
        </w:tc>
        <w:tc>
          <w:tcPr>
            <w:tcW w:w="993" w:type="dxa"/>
          </w:tcPr>
          <w:p w14:paraId="7BA69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42096C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7EA6852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2" w:type="dxa"/>
          </w:tcPr>
          <w:p w14:paraId="554F8DF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993" w:type="dxa"/>
          </w:tcPr>
          <w:p w14:paraId="680765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14400,00</w:t>
            </w:r>
          </w:p>
        </w:tc>
        <w:tc>
          <w:tcPr>
            <w:tcW w:w="1559" w:type="dxa"/>
          </w:tcPr>
          <w:p w14:paraId="7ED36E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85775,14</w:t>
            </w:r>
          </w:p>
        </w:tc>
      </w:tr>
      <w:tr w:rsidR="00E46547" w:rsidRPr="006F10F4" w14:paraId="4FB8CB2F" w14:textId="77777777" w:rsidTr="00EC3085">
        <w:tc>
          <w:tcPr>
            <w:tcW w:w="6096" w:type="dxa"/>
            <w:gridSpan w:val="2"/>
          </w:tcPr>
          <w:p w14:paraId="2F5CC7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155693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357541A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E64DF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DCACD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2E0B1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0F7980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5900D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24F854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7DFE9D1" w14:textId="77777777" w:rsidTr="00EC3085">
        <w:tc>
          <w:tcPr>
            <w:tcW w:w="6096" w:type="dxa"/>
            <w:gridSpan w:val="2"/>
          </w:tcPr>
          <w:p w14:paraId="7F57B47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62B35D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16076B8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35B45BD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63349D2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747E9F2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38ACE3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5BA460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1559" w:type="dxa"/>
          </w:tcPr>
          <w:p w14:paraId="4C1A4BE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39441,6</w:t>
            </w:r>
          </w:p>
        </w:tc>
      </w:tr>
      <w:tr w:rsidR="00E46547" w:rsidRPr="006F10F4" w14:paraId="49C6B209" w14:textId="77777777" w:rsidTr="00EC3085">
        <w:tc>
          <w:tcPr>
            <w:tcW w:w="6096" w:type="dxa"/>
            <w:gridSpan w:val="2"/>
          </w:tcPr>
          <w:p w14:paraId="5419B02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Объем налоговых расходов (</w:t>
            </w:r>
            <w:proofErr w:type="spellStart"/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справочно</w:t>
            </w:r>
            <w:proofErr w:type="spellEnd"/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14:paraId="7888592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14:paraId="21D03C5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CA727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39E64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934D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421C8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F19A2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5827B7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1DDB046" w14:textId="77777777" w:rsidTr="00EC3085">
        <w:tc>
          <w:tcPr>
            <w:tcW w:w="6096" w:type="dxa"/>
            <w:gridSpan w:val="2"/>
          </w:tcPr>
          <w:p w14:paraId="66A8D32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1 «Развитие мер социальной поддержки отдельных категорий граждан»</w:t>
            </w:r>
          </w:p>
        </w:tc>
        <w:tc>
          <w:tcPr>
            <w:tcW w:w="1417" w:type="dxa"/>
          </w:tcPr>
          <w:p w14:paraId="75B8FE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0310000000</w:t>
            </w:r>
          </w:p>
        </w:tc>
        <w:tc>
          <w:tcPr>
            <w:tcW w:w="992" w:type="dxa"/>
          </w:tcPr>
          <w:p w14:paraId="54F6D06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396706,64</w:t>
            </w:r>
          </w:p>
        </w:tc>
        <w:tc>
          <w:tcPr>
            <w:tcW w:w="993" w:type="dxa"/>
          </w:tcPr>
          <w:p w14:paraId="1BA5C22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4117327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31F875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23BB8B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993" w:type="dxa"/>
          </w:tcPr>
          <w:p w14:paraId="6CE11D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403004,30</w:t>
            </w:r>
          </w:p>
        </w:tc>
        <w:tc>
          <w:tcPr>
            <w:tcW w:w="1559" w:type="dxa"/>
          </w:tcPr>
          <w:p w14:paraId="13460F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2411728,14</w:t>
            </w:r>
          </w:p>
        </w:tc>
      </w:tr>
      <w:tr w:rsidR="00E46547" w:rsidRPr="006F10F4" w14:paraId="7FAFBC23" w14:textId="77777777" w:rsidTr="00EC3085">
        <w:tc>
          <w:tcPr>
            <w:tcW w:w="6096" w:type="dxa"/>
            <w:gridSpan w:val="2"/>
          </w:tcPr>
          <w:p w14:paraId="30C011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536270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2954E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396706,64</w:t>
            </w:r>
          </w:p>
        </w:tc>
        <w:tc>
          <w:tcPr>
            <w:tcW w:w="993" w:type="dxa"/>
          </w:tcPr>
          <w:p w14:paraId="35001E0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608DAC6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361C719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2" w:type="dxa"/>
          </w:tcPr>
          <w:p w14:paraId="7C3E9D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993" w:type="dxa"/>
          </w:tcPr>
          <w:p w14:paraId="092184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403004,30</w:t>
            </w:r>
          </w:p>
        </w:tc>
        <w:tc>
          <w:tcPr>
            <w:tcW w:w="1559" w:type="dxa"/>
          </w:tcPr>
          <w:p w14:paraId="65DA38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Cs/>
                <w:sz w:val="18"/>
                <w:szCs w:val="18"/>
              </w:rPr>
              <w:t>2411728,14</w:t>
            </w:r>
          </w:p>
        </w:tc>
      </w:tr>
      <w:tr w:rsidR="00E46547" w:rsidRPr="006F10F4" w14:paraId="125EDF6C" w14:textId="77777777" w:rsidTr="00EC3085">
        <w:tc>
          <w:tcPr>
            <w:tcW w:w="567" w:type="dxa"/>
          </w:tcPr>
          <w:p w14:paraId="13D191D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69D39F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76900C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F30C6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134801,00</w:t>
            </w:r>
          </w:p>
        </w:tc>
        <w:tc>
          <w:tcPr>
            <w:tcW w:w="993" w:type="dxa"/>
          </w:tcPr>
          <w:p w14:paraId="5D44FBC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A7BE7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E61443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2" w:type="dxa"/>
          </w:tcPr>
          <w:p w14:paraId="34824CF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993" w:type="dxa"/>
          </w:tcPr>
          <w:p w14:paraId="05CF83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136214,00</w:t>
            </w:r>
          </w:p>
        </w:tc>
        <w:tc>
          <w:tcPr>
            <w:tcW w:w="1559" w:type="dxa"/>
          </w:tcPr>
          <w:p w14:paraId="050455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815871,00</w:t>
            </w:r>
          </w:p>
        </w:tc>
      </w:tr>
      <w:tr w:rsidR="00E46547" w:rsidRPr="006F10F4" w14:paraId="7B501B24" w14:textId="77777777" w:rsidTr="00EC3085">
        <w:tc>
          <w:tcPr>
            <w:tcW w:w="567" w:type="dxa"/>
          </w:tcPr>
          <w:p w14:paraId="5CADE76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169465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5612CA4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9E61CD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250330,50</w:t>
            </w:r>
          </w:p>
        </w:tc>
        <w:tc>
          <w:tcPr>
            <w:tcW w:w="993" w:type="dxa"/>
          </w:tcPr>
          <w:p w14:paraId="7BEC6B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37EF49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71DD9A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2" w:type="dxa"/>
          </w:tcPr>
          <w:p w14:paraId="5D8298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993" w:type="dxa"/>
          </w:tcPr>
          <w:p w14:paraId="761EDB1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254590,30</w:t>
            </w:r>
          </w:p>
        </w:tc>
        <w:tc>
          <w:tcPr>
            <w:tcW w:w="1559" w:type="dxa"/>
          </w:tcPr>
          <w:p w14:paraId="18C93DA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1523282,00</w:t>
            </w:r>
          </w:p>
        </w:tc>
      </w:tr>
      <w:tr w:rsidR="00E46547" w:rsidRPr="006F10F4" w14:paraId="33011CE9" w14:textId="77777777" w:rsidTr="00EC3085">
        <w:tc>
          <w:tcPr>
            <w:tcW w:w="567" w:type="dxa"/>
          </w:tcPr>
          <w:p w14:paraId="4B2E39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476496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8F9DF6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14:paraId="24FB93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11575,14</w:t>
            </w:r>
          </w:p>
        </w:tc>
        <w:tc>
          <w:tcPr>
            <w:tcW w:w="993" w:type="dxa"/>
          </w:tcPr>
          <w:p w14:paraId="624A51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581858A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390CDDF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2" w:type="dxa"/>
          </w:tcPr>
          <w:p w14:paraId="3DAB75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993" w:type="dxa"/>
          </w:tcPr>
          <w:p w14:paraId="75C2529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12200,00</w:t>
            </w:r>
          </w:p>
        </w:tc>
        <w:tc>
          <w:tcPr>
            <w:tcW w:w="1559" w:type="dxa"/>
          </w:tcPr>
          <w:p w14:paraId="3AE6601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72575,14</w:t>
            </w:r>
          </w:p>
        </w:tc>
      </w:tr>
      <w:tr w:rsidR="00E46547" w:rsidRPr="006F10F4" w14:paraId="2723444C" w14:textId="77777777" w:rsidTr="00EC3085">
        <w:tc>
          <w:tcPr>
            <w:tcW w:w="6096" w:type="dxa"/>
            <w:gridSpan w:val="2"/>
          </w:tcPr>
          <w:p w14:paraId="4CBEE6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5292C8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4203F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425E2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C6546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449D99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02E6F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06F80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0B411F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213E6DC" w14:textId="77777777" w:rsidTr="00EC3085">
        <w:tc>
          <w:tcPr>
            <w:tcW w:w="6096" w:type="dxa"/>
            <w:gridSpan w:val="2"/>
          </w:tcPr>
          <w:p w14:paraId="0EFFE2B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09A853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9A88AB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1DE12E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F87F6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E17740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4CBEDD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E711AA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6417DA0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E6DDF5E" w14:textId="77777777" w:rsidTr="00EC3085">
        <w:tc>
          <w:tcPr>
            <w:tcW w:w="6096" w:type="dxa"/>
            <w:gridSpan w:val="2"/>
          </w:tcPr>
          <w:p w14:paraId="508C2E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2 «Модернизация и развитие социального обслуживания населения»</w:t>
            </w:r>
          </w:p>
        </w:tc>
        <w:tc>
          <w:tcPr>
            <w:tcW w:w="1417" w:type="dxa"/>
          </w:tcPr>
          <w:p w14:paraId="2CEAA2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0320000000</w:t>
            </w:r>
          </w:p>
        </w:tc>
        <w:tc>
          <w:tcPr>
            <w:tcW w:w="992" w:type="dxa"/>
          </w:tcPr>
          <w:p w14:paraId="4059467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77543,6</w:t>
            </w:r>
          </w:p>
        </w:tc>
        <w:tc>
          <w:tcPr>
            <w:tcW w:w="993" w:type="dxa"/>
          </w:tcPr>
          <w:p w14:paraId="3BF206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4EE0BB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1E7311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3F85338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993" w:type="dxa"/>
          </w:tcPr>
          <w:p w14:paraId="7417ADF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81158,6</w:t>
            </w:r>
          </w:p>
        </w:tc>
        <w:tc>
          <w:tcPr>
            <w:tcW w:w="1559" w:type="dxa"/>
          </w:tcPr>
          <w:p w14:paraId="4B79E5B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483336,6</w:t>
            </w:r>
          </w:p>
        </w:tc>
      </w:tr>
      <w:tr w:rsidR="00E46547" w:rsidRPr="006F10F4" w14:paraId="70C8466A" w14:textId="77777777" w:rsidTr="00EC3085">
        <w:tc>
          <w:tcPr>
            <w:tcW w:w="6096" w:type="dxa"/>
            <w:gridSpan w:val="2"/>
          </w:tcPr>
          <w:p w14:paraId="781EDCB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5306EB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B98451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77543,6</w:t>
            </w:r>
          </w:p>
        </w:tc>
        <w:tc>
          <w:tcPr>
            <w:tcW w:w="993" w:type="dxa"/>
          </w:tcPr>
          <w:p w14:paraId="2B9E763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792907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361366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2" w:type="dxa"/>
          </w:tcPr>
          <w:p w14:paraId="21453C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993" w:type="dxa"/>
          </w:tcPr>
          <w:p w14:paraId="783293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81158,6</w:t>
            </w:r>
          </w:p>
        </w:tc>
        <w:tc>
          <w:tcPr>
            <w:tcW w:w="1559" w:type="dxa"/>
          </w:tcPr>
          <w:p w14:paraId="4757078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483336,6</w:t>
            </w:r>
          </w:p>
        </w:tc>
      </w:tr>
      <w:tr w:rsidR="00E46547" w:rsidRPr="006F10F4" w14:paraId="42B98770" w14:textId="77777777" w:rsidTr="00EC3085">
        <w:tc>
          <w:tcPr>
            <w:tcW w:w="567" w:type="dxa"/>
          </w:tcPr>
          <w:p w14:paraId="4E424D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</w:t>
            </w:r>
          </w:p>
        </w:tc>
        <w:tc>
          <w:tcPr>
            <w:tcW w:w="5529" w:type="dxa"/>
          </w:tcPr>
          <w:p w14:paraId="60980D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4458D8E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F8645A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D29E2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AF40C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F9F82D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56B16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857504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8AF937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6DA09A9" w14:textId="77777777" w:rsidTr="00EC3085">
        <w:tc>
          <w:tcPr>
            <w:tcW w:w="567" w:type="dxa"/>
          </w:tcPr>
          <w:p w14:paraId="628D9E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6E07FF9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43E4BC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39296E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70970,0</w:t>
            </w:r>
          </w:p>
        </w:tc>
        <w:tc>
          <w:tcPr>
            <w:tcW w:w="993" w:type="dxa"/>
          </w:tcPr>
          <w:p w14:paraId="058AE8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3D18E39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7EDFDB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2" w:type="dxa"/>
          </w:tcPr>
          <w:p w14:paraId="6CFDD1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993" w:type="dxa"/>
          </w:tcPr>
          <w:p w14:paraId="605089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74585,0</w:t>
            </w:r>
          </w:p>
        </w:tc>
        <w:tc>
          <w:tcPr>
            <w:tcW w:w="1559" w:type="dxa"/>
          </w:tcPr>
          <w:p w14:paraId="0CC1189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443895,0</w:t>
            </w:r>
          </w:p>
        </w:tc>
      </w:tr>
      <w:tr w:rsidR="00E46547" w:rsidRPr="006F10F4" w14:paraId="5358D052" w14:textId="77777777" w:rsidTr="00EC3085">
        <w:tc>
          <w:tcPr>
            <w:tcW w:w="567" w:type="dxa"/>
          </w:tcPr>
          <w:p w14:paraId="55B195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8B97C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1EFB1E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2D9F5A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EB26E6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E4116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213386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66730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FB6558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60FC8A7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D75BE49" w14:textId="77777777" w:rsidTr="00EC3085">
        <w:tc>
          <w:tcPr>
            <w:tcW w:w="6096" w:type="dxa"/>
            <w:gridSpan w:val="2"/>
          </w:tcPr>
          <w:p w14:paraId="113CB28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6098DB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31A3EE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0ECD2B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85C1D9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0E891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212C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4A7B2E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0879BE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77158994" w14:textId="77777777" w:rsidTr="00EC3085">
        <w:tc>
          <w:tcPr>
            <w:tcW w:w="6096" w:type="dxa"/>
            <w:gridSpan w:val="2"/>
          </w:tcPr>
          <w:p w14:paraId="7911B6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7A347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DE7A3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0A7220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57506E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43BA27B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2" w:type="dxa"/>
          </w:tcPr>
          <w:p w14:paraId="57938F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993" w:type="dxa"/>
          </w:tcPr>
          <w:p w14:paraId="530239E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6573,6</w:t>
            </w:r>
          </w:p>
        </w:tc>
        <w:tc>
          <w:tcPr>
            <w:tcW w:w="1559" w:type="dxa"/>
          </w:tcPr>
          <w:p w14:paraId="1774CE2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39441,6</w:t>
            </w:r>
          </w:p>
        </w:tc>
      </w:tr>
      <w:tr w:rsidR="00E46547" w:rsidRPr="006F10F4" w14:paraId="6BC12F3B" w14:textId="77777777" w:rsidTr="00EC3085">
        <w:tc>
          <w:tcPr>
            <w:tcW w:w="6096" w:type="dxa"/>
            <w:gridSpan w:val="2"/>
          </w:tcPr>
          <w:p w14:paraId="104BE3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3 «Социальная поддержка семьи и детства»</w:t>
            </w:r>
          </w:p>
        </w:tc>
        <w:tc>
          <w:tcPr>
            <w:tcW w:w="1417" w:type="dxa"/>
          </w:tcPr>
          <w:p w14:paraId="4A6A80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0330000000</w:t>
            </w:r>
          </w:p>
        </w:tc>
        <w:tc>
          <w:tcPr>
            <w:tcW w:w="992" w:type="dxa"/>
          </w:tcPr>
          <w:p w14:paraId="72C5E7C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2D593A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5338242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2BD06AE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75A2CFC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0208E7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2AB1381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1057602,60</w:t>
            </w:r>
          </w:p>
        </w:tc>
      </w:tr>
      <w:tr w:rsidR="00E46547" w:rsidRPr="006F10F4" w14:paraId="583EE1BB" w14:textId="77777777" w:rsidTr="00EC3085">
        <w:tc>
          <w:tcPr>
            <w:tcW w:w="6096" w:type="dxa"/>
            <w:gridSpan w:val="2"/>
          </w:tcPr>
          <w:p w14:paraId="6D3DE4B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7A7C2B1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88E709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5B8148B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09CF466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6FCBF66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7EB83D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7D1D77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6E6FF60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1057602,60</w:t>
            </w:r>
          </w:p>
        </w:tc>
      </w:tr>
      <w:tr w:rsidR="00E46547" w:rsidRPr="006F10F4" w14:paraId="2677C8A0" w14:textId="77777777" w:rsidTr="00EC3085">
        <w:tc>
          <w:tcPr>
            <w:tcW w:w="567" w:type="dxa"/>
          </w:tcPr>
          <w:p w14:paraId="7F66A5C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1FF21A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25DF755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8A6538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FDFBE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5987D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612F8D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0E1B84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E6884F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0AC0EE0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06AB97A" w14:textId="77777777" w:rsidTr="00EC3085">
        <w:tc>
          <w:tcPr>
            <w:tcW w:w="567" w:type="dxa"/>
          </w:tcPr>
          <w:p w14:paraId="5C586C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473FBF6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739FC9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40825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166282,60</w:t>
            </w:r>
          </w:p>
        </w:tc>
        <w:tc>
          <w:tcPr>
            <w:tcW w:w="993" w:type="dxa"/>
          </w:tcPr>
          <w:p w14:paraId="578210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33B85D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42D85C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2" w:type="dxa"/>
          </w:tcPr>
          <w:p w14:paraId="0173B4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993" w:type="dxa"/>
          </w:tcPr>
          <w:p w14:paraId="4EF15E6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178264,00</w:t>
            </w:r>
          </w:p>
        </w:tc>
        <w:tc>
          <w:tcPr>
            <w:tcW w:w="1559" w:type="dxa"/>
          </w:tcPr>
          <w:p w14:paraId="1CBED7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1057602,60</w:t>
            </w:r>
          </w:p>
        </w:tc>
      </w:tr>
      <w:tr w:rsidR="00E46547" w:rsidRPr="006F10F4" w14:paraId="547D3AED" w14:textId="77777777" w:rsidTr="00EC3085">
        <w:tc>
          <w:tcPr>
            <w:tcW w:w="567" w:type="dxa"/>
          </w:tcPr>
          <w:p w14:paraId="795A78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1EDC17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C7963D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7F8F2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4818A5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8A61D9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7CA74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CE592A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E37ACD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8EE995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77175A0" w14:textId="77777777" w:rsidTr="00EC3085">
        <w:tc>
          <w:tcPr>
            <w:tcW w:w="6096" w:type="dxa"/>
            <w:gridSpan w:val="2"/>
          </w:tcPr>
          <w:p w14:paraId="634A894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3D80B02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CF26F5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BA6CFD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97F9C5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F9E2C9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220AA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A48BC1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536512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74BAD9E" w14:textId="77777777" w:rsidTr="00EC3085">
        <w:tc>
          <w:tcPr>
            <w:tcW w:w="6096" w:type="dxa"/>
            <w:gridSpan w:val="2"/>
          </w:tcPr>
          <w:p w14:paraId="06BA68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83D182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AD4EBB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56360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07B433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3CD2CA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135EC1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CAE03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AC589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661E908D" w14:textId="77777777" w:rsidTr="00EC3085">
        <w:tc>
          <w:tcPr>
            <w:tcW w:w="6096" w:type="dxa"/>
            <w:gridSpan w:val="2"/>
          </w:tcPr>
          <w:p w14:paraId="4D503FC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4 «Доступная среда»</w:t>
            </w:r>
          </w:p>
        </w:tc>
        <w:tc>
          <w:tcPr>
            <w:tcW w:w="1417" w:type="dxa"/>
          </w:tcPr>
          <w:p w14:paraId="1AAC2D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0350000000</w:t>
            </w:r>
          </w:p>
        </w:tc>
        <w:tc>
          <w:tcPr>
            <w:tcW w:w="992" w:type="dxa"/>
          </w:tcPr>
          <w:p w14:paraId="5A670B1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E221C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DBF24B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8F0AE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475FB5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D3769B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01DF146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46547" w:rsidRPr="006F10F4" w14:paraId="71544C54" w14:textId="77777777" w:rsidTr="00EC3085">
        <w:tc>
          <w:tcPr>
            <w:tcW w:w="6096" w:type="dxa"/>
            <w:gridSpan w:val="2"/>
          </w:tcPr>
          <w:p w14:paraId="3D9C68F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347379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D17CF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57130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254E1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D51C0C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45D16B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23D507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5441E8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6FC1735" w14:textId="77777777" w:rsidTr="00EC3085">
        <w:tc>
          <w:tcPr>
            <w:tcW w:w="567" w:type="dxa"/>
          </w:tcPr>
          <w:p w14:paraId="4A0115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2697018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0A231E4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04DF33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97797B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C04E7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33510A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CCA2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67455B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809B1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E63775C" w14:textId="77777777" w:rsidTr="00EC3085">
        <w:tc>
          <w:tcPr>
            <w:tcW w:w="567" w:type="dxa"/>
          </w:tcPr>
          <w:p w14:paraId="50132FF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0B24A7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1833C74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7114D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E391D0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01A58D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DD054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C58DF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87876D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0739D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6DBA926" w14:textId="77777777" w:rsidTr="00EC3085">
        <w:tc>
          <w:tcPr>
            <w:tcW w:w="567" w:type="dxa"/>
          </w:tcPr>
          <w:p w14:paraId="28E6F49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3F421B7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6624C9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C6247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1576C5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1E4CF2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1EBDA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03660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13394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2CDA91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13320933" w14:textId="77777777" w:rsidTr="00EC3085">
        <w:tc>
          <w:tcPr>
            <w:tcW w:w="6096" w:type="dxa"/>
            <w:gridSpan w:val="2"/>
          </w:tcPr>
          <w:p w14:paraId="73F4E49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14F1F0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0A1B7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6FA460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A5E1F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7FA261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29476C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349EA1F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4B948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6F98378" w14:textId="77777777" w:rsidTr="00EC3085">
        <w:tc>
          <w:tcPr>
            <w:tcW w:w="6096" w:type="dxa"/>
            <w:gridSpan w:val="2"/>
          </w:tcPr>
          <w:p w14:paraId="0197A3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16BF5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BBF6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6DAB1F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EEA282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81288F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A1CC1F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C4B26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1A1C9E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FE62D41" w14:textId="77777777" w:rsidTr="00EC3085">
        <w:tc>
          <w:tcPr>
            <w:tcW w:w="6096" w:type="dxa"/>
            <w:gridSpan w:val="2"/>
          </w:tcPr>
          <w:p w14:paraId="3D356CC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4" w:name="_Hlk179626030"/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5 «Обеспечение реализации муниципальной программы»</w:t>
            </w:r>
          </w:p>
        </w:tc>
        <w:tc>
          <w:tcPr>
            <w:tcW w:w="1417" w:type="dxa"/>
          </w:tcPr>
          <w:p w14:paraId="459C0F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0340000000</w:t>
            </w:r>
          </w:p>
        </w:tc>
        <w:tc>
          <w:tcPr>
            <w:tcW w:w="992" w:type="dxa"/>
          </w:tcPr>
          <w:p w14:paraId="0F05B4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68E9A2C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6616B32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0FE42A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3F378FD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5196B42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1D891B3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169300,80</w:t>
            </w:r>
          </w:p>
        </w:tc>
      </w:tr>
      <w:tr w:rsidR="00E46547" w:rsidRPr="006F10F4" w14:paraId="57431EBE" w14:textId="77777777" w:rsidTr="00EC3085">
        <w:tc>
          <w:tcPr>
            <w:tcW w:w="6096" w:type="dxa"/>
            <w:gridSpan w:val="2"/>
          </w:tcPr>
          <w:p w14:paraId="2C62DE6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67FAA2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54B4C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04BB0D0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16EE897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581CC3F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6295DE5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2A7FE8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0805881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169300,80</w:t>
            </w:r>
          </w:p>
        </w:tc>
      </w:tr>
      <w:tr w:rsidR="00E46547" w:rsidRPr="006F10F4" w14:paraId="785D7D19" w14:textId="77777777" w:rsidTr="00EC3085">
        <w:tc>
          <w:tcPr>
            <w:tcW w:w="567" w:type="dxa"/>
          </w:tcPr>
          <w:p w14:paraId="44FF3BE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EAB22A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565D50E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54F5D8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675244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6FC9C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416EC3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E719C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784370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763F604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50E8A7DE" w14:textId="77777777" w:rsidTr="00EC3085">
        <w:tc>
          <w:tcPr>
            <w:tcW w:w="567" w:type="dxa"/>
          </w:tcPr>
          <w:p w14:paraId="35952B4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36AA45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3D297E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7BEDFF0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27119,30</w:t>
            </w:r>
          </w:p>
        </w:tc>
        <w:tc>
          <w:tcPr>
            <w:tcW w:w="993" w:type="dxa"/>
          </w:tcPr>
          <w:p w14:paraId="745D884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4341283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35B090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2" w:type="dxa"/>
          </w:tcPr>
          <w:p w14:paraId="51A5A75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993" w:type="dxa"/>
          </w:tcPr>
          <w:p w14:paraId="5B11B10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28436,30</w:t>
            </w:r>
          </w:p>
        </w:tc>
        <w:tc>
          <w:tcPr>
            <w:tcW w:w="1559" w:type="dxa"/>
          </w:tcPr>
          <w:p w14:paraId="50C281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169300,80</w:t>
            </w:r>
          </w:p>
        </w:tc>
      </w:tr>
      <w:tr w:rsidR="00E46547" w:rsidRPr="006F10F4" w14:paraId="25D68A12" w14:textId="77777777" w:rsidTr="00EC3085">
        <w:tc>
          <w:tcPr>
            <w:tcW w:w="567" w:type="dxa"/>
          </w:tcPr>
          <w:p w14:paraId="087CD18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529" w:type="dxa"/>
          </w:tcPr>
          <w:p w14:paraId="377E24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7D414B5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4CF358B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2EA01D4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F91209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D9BFF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4B3DEA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370D7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B12A87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03976864" w14:textId="77777777" w:rsidTr="00EC3085">
        <w:tc>
          <w:tcPr>
            <w:tcW w:w="6096" w:type="dxa"/>
            <w:gridSpan w:val="2"/>
          </w:tcPr>
          <w:p w14:paraId="327B930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49C4601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DA819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4F8117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BC3A13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B0C3BF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F64E75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D0BDD6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B3AA34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4B483D04" w14:textId="77777777" w:rsidTr="00EC3085">
        <w:tc>
          <w:tcPr>
            <w:tcW w:w="6096" w:type="dxa"/>
            <w:gridSpan w:val="2"/>
          </w:tcPr>
          <w:p w14:paraId="628C664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3F3C49C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6E6E93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38D332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AF123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FECFE9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51F0773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11A834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412BE04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bookmarkEnd w:id="4"/>
      <w:tr w:rsidR="00E46547" w:rsidRPr="006F10F4" w14:paraId="4903911A" w14:textId="77777777" w:rsidTr="00EC3085">
        <w:tc>
          <w:tcPr>
            <w:tcW w:w="6096" w:type="dxa"/>
            <w:gridSpan w:val="2"/>
          </w:tcPr>
          <w:p w14:paraId="2D599CE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sz w:val="18"/>
                <w:szCs w:val="18"/>
              </w:rPr>
              <w:t>Направление (подпрограмма) 6 "Обеспечение защиты и реализации прав граждан и организации в сфере государственной регистрации актов гражданского состояния"</w:t>
            </w:r>
          </w:p>
        </w:tc>
        <w:tc>
          <w:tcPr>
            <w:tcW w:w="1417" w:type="dxa"/>
          </w:tcPr>
          <w:p w14:paraId="61E4B9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0330121300</w:t>
            </w:r>
          </w:p>
        </w:tc>
        <w:tc>
          <w:tcPr>
            <w:tcW w:w="992" w:type="dxa"/>
          </w:tcPr>
          <w:p w14:paraId="1EBBF1E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2B3B62B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045CFE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3144D1B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382D3C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3A828BF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3D3F85F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13200,00</w:t>
            </w:r>
          </w:p>
        </w:tc>
      </w:tr>
      <w:tr w:rsidR="00E46547" w:rsidRPr="006F10F4" w14:paraId="4664B39C" w14:textId="77777777" w:rsidTr="00EC3085">
        <w:tc>
          <w:tcPr>
            <w:tcW w:w="6096" w:type="dxa"/>
            <w:gridSpan w:val="2"/>
          </w:tcPr>
          <w:p w14:paraId="28E25EA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Бюджет муниципального района «Белгородский район» Белгородской области (всего), из них:</w:t>
            </w:r>
          </w:p>
        </w:tc>
        <w:tc>
          <w:tcPr>
            <w:tcW w:w="1417" w:type="dxa"/>
          </w:tcPr>
          <w:p w14:paraId="0F55D5B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AF52F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5B1C5C1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6A06F84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86FFF5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6BA423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12E146CC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6765C5D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13200,00</w:t>
            </w:r>
          </w:p>
        </w:tc>
      </w:tr>
      <w:tr w:rsidR="00E46547" w:rsidRPr="006F10F4" w14:paraId="5A257BEF" w14:textId="77777777" w:rsidTr="00EC3085">
        <w:tc>
          <w:tcPr>
            <w:tcW w:w="567" w:type="dxa"/>
          </w:tcPr>
          <w:p w14:paraId="204B38F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529" w:type="dxa"/>
          </w:tcPr>
          <w:p w14:paraId="00D55F0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Межбюджетные трансферты из федерального бюджета </w:t>
            </w:r>
          </w:p>
        </w:tc>
        <w:tc>
          <w:tcPr>
            <w:tcW w:w="1417" w:type="dxa"/>
          </w:tcPr>
          <w:p w14:paraId="14AA8C3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6DD124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B60A31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5D403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5751A7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6884AE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4535C6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B056CA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3AA9A153" w14:textId="77777777" w:rsidTr="00EC3085">
        <w:tc>
          <w:tcPr>
            <w:tcW w:w="567" w:type="dxa"/>
          </w:tcPr>
          <w:p w14:paraId="6B106E0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529" w:type="dxa"/>
          </w:tcPr>
          <w:p w14:paraId="705A7D4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 из областного бюджета</w:t>
            </w:r>
          </w:p>
        </w:tc>
        <w:tc>
          <w:tcPr>
            <w:tcW w:w="1417" w:type="dxa"/>
          </w:tcPr>
          <w:p w14:paraId="5A83F7C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13C4C2E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7E75708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7A69F03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D3212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50AF69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0A1CE5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3A75221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3016C53C" w14:textId="77777777" w:rsidTr="00EC3085">
        <w:tc>
          <w:tcPr>
            <w:tcW w:w="567" w:type="dxa"/>
          </w:tcPr>
          <w:p w14:paraId="189EC63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5529" w:type="dxa"/>
          </w:tcPr>
          <w:p w14:paraId="1E28113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Средства местного бюджета</w:t>
            </w:r>
          </w:p>
        </w:tc>
        <w:tc>
          <w:tcPr>
            <w:tcW w:w="1417" w:type="dxa"/>
          </w:tcPr>
          <w:p w14:paraId="022A2D6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71C6C89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087C8C6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2D22301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139BCDC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2" w:type="dxa"/>
          </w:tcPr>
          <w:p w14:paraId="5B331D7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993" w:type="dxa"/>
          </w:tcPr>
          <w:p w14:paraId="52FD6E7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2200,0</w:t>
            </w:r>
          </w:p>
        </w:tc>
        <w:tc>
          <w:tcPr>
            <w:tcW w:w="1559" w:type="dxa"/>
          </w:tcPr>
          <w:p w14:paraId="5F82983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13200</w:t>
            </w:r>
          </w:p>
        </w:tc>
      </w:tr>
      <w:tr w:rsidR="00E46547" w:rsidRPr="006F10F4" w14:paraId="11F5E5CD" w14:textId="77777777" w:rsidTr="00EC3085">
        <w:tc>
          <w:tcPr>
            <w:tcW w:w="6096" w:type="dxa"/>
            <w:gridSpan w:val="2"/>
          </w:tcPr>
          <w:p w14:paraId="7499524E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Консолидированные бюджеты поселений Белгородского района</w:t>
            </w:r>
          </w:p>
        </w:tc>
        <w:tc>
          <w:tcPr>
            <w:tcW w:w="1417" w:type="dxa"/>
          </w:tcPr>
          <w:p w14:paraId="38F76D6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072DC87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026F425D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01519CD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2F9A5C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2E5A1922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5183037B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2A296AE0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E46547" w:rsidRPr="006F10F4" w14:paraId="2B795FDD" w14:textId="77777777" w:rsidTr="00EC3085">
        <w:tc>
          <w:tcPr>
            <w:tcW w:w="6096" w:type="dxa"/>
            <w:gridSpan w:val="2"/>
          </w:tcPr>
          <w:p w14:paraId="217D9575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 xml:space="preserve">Внебюджетные источники </w:t>
            </w:r>
          </w:p>
        </w:tc>
        <w:tc>
          <w:tcPr>
            <w:tcW w:w="1417" w:type="dxa"/>
          </w:tcPr>
          <w:p w14:paraId="69DB74E1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14:paraId="231FD19A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16B8D013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4B13152F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36209354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</w:tcPr>
          <w:p w14:paraId="1AC0BC88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3" w:type="dxa"/>
          </w:tcPr>
          <w:p w14:paraId="6F0D7E07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559" w:type="dxa"/>
          </w:tcPr>
          <w:p w14:paraId="73A8BD76" w14:textId="77777777" w:rsidR="00E46547" w:rsidRPr="006F10F4" w:rsidRDefault="00E46547" w:rsidP="00EC3085">
            <w:pPr>
              <w:tabs>
                <w:tab w:val="left" w:pos="1853"/>
              </w:tabs>
              <w:spacing w:line="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F10F4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</w:tbl>
    <w:p w14:paraId="6A5F6ED5" w14:textId="77777777" w:rsidR="00E46547" w:rsidRPr="006F10F4" w:rsidRDefault="00E46547" w:rsidP="00E46547"/>
    <w:p w14:paraId="6A2BE181" w14:textId="77777777" w:rsidR="00E46547" w:rsidRPr="006F10F4" w:rsidRDefault="00E46547" w:rsidP="00E46547"/>
    <w:p w14:paraId="307702EE" w14:textId="77777777" w:rsidR="00E46547" w:rsidRDefault="00E46547" w:rsidP="00E46547"/>
    <w:p w14:paraId="7240702A" w14:textId="2D1BF757" w:rsidR="00E46547" w:rsidRDefault="00E46547">
      <w:pPr>
        <w:rPr>
          <w:rFonts w:ascii="Times New Roman" w:hAnsi="Times New Roman" w:cs="Times New Roman"/>
          <w:b/>
          <w:sz w:val="28"/>
          <w:szCs w:val="28"/>
        </w:rPr>
      </w:pPr>
    </w:p>
    <w:p w14:paraId="2547929E" w14:textId="77777777" w:rsidR="00DE27FF" w:rsidRDefault="00DE27FF"/>
    <w:sectPr w:rsidR="00DE27FF" w:rsidSect="00FA5C6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1FA07" w14:textId="77777777" w:rsidR="00D5060B" w:rsidRDefault="00D5060B">
      <w:pPr>
        <w:spacing w:after="0" w:line="240" w:lineRule="auto"/>
      </w:pPr>
      <w:r>
        <w:separator/>
      </w:r>
    </w:p>
  </w:endnote>
  <w:endnote w:type="continuationSeparator" w:id="0">
    <w:p w14:paraId="3A730A88" w14:textId="77777777" w:rsidR="00D5060B" w:rsidRDefault="00D50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6CEFF" w14:textId="77777777" w:rsidR="00D5060B" w:rsidRDefault="00D5060B">
      <w:pPr>
        <w:spacing w:after="0" w:line="240" w:lineRule="auto"/>
      </w:pPr>
      <w:r>
        <w:separator/>
      </w:r>
    </w:p>
  </w:footnote>
  <w:footnote w:type="continuationSeparator" w:id="0">
    <w:p w14:paraId="386A30AD" w14:textId="77777777" w:rsidR="00D5060B" w:rsidRDefault="00D506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87654" w14:textId="77777777" w:rsidR="00471C4B" w:rsidRPr="006C689F" w:rsidRDefault="00D5060B" w:rsidP="006C689F">
    <w:pPr>
      <w:pStyle w:val="a3"/>
      <w:ind w:firstLine="0"/>
      <w:rPr>
        <w:sz w:val="14"/>
        <w:szCs w:val="14"/>
        <w:lang w:val="ru-RU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89347E" w14:textId="77777777" w:rsidR="00471C4B" w:rsidRDefault="00A57DEC" w:rsidP="006C689F">
    <w:pPr>
      <w:pStyle w:val="a3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Pr="006C689F">
      <w:rPr>
        <w:noProof/>
        <w:lang w:val="ru-RU"/>
      </w:rPr>
      <w:t>3</w:t>
    </w:r>
    <w:r>
      <w:fldChar w:fldCharType="end"/>
    </w:r>
  </w:p>
  <w:p w14:paraId="2AAF6685" w14:textId="77777777" w:rsidR="00471C4B" w:rsidRDefault="00D5060B" w:rsidP="006C689F">
    <w:pPr>
      <w:pStyle w:val="a3"/>
      <w:tabs>
        <w:tab w:val="clear" w:pos="467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2E"/>
    <w:rsid w:val="002C45AD"/>
    <w:rsid w:val="002F6FE8"/>
    <w:rsid w:val="003A6A1B"/>
    <w:rsid w:val="004647B5"/>
    <w:rsid w:val="00500B20"/>
    <w:rsid w:val="00697DC6"/>
    <w:rsid w:val="00850336"/>
    <w:rsid w:val="00A57DEC"/>
    <w:rsid w:val="00D06D2E"/>
    <w:rsid w:val="00D16616"/>
    <w:rsid w:val="00D5060B"/>
    <w:rsid w:val="00DE27FF"/>
    <w:rsid w:val="00E46547"/>
    <w:rsid w:val="00FA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0E7EA"/>
  <w15:chartTrackingRefBased/>
  <w15:docId w15:val="{0F405AD4-498E-473A-ADF7-2E117C3E3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7DEC"/>
    <w:pPr>
      <w:tabs>
        <w:tab w:val="center" w:pos="4677"/>
        <w:tab w:val="right" w:pos="9355"/>
      </w:tabs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57DEC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customStyle="1" w:styleId="ConsPlusNormal">
    <w:name w:val="ConsPlusNormal"/>
    <w:link w:val="ConsPlusNormal0"/>
    <w:rsid w:val="00A57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A57DEC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57DE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Заголовок №3_"/>
    <w:link w:val="30"/>
    <w:rsid w:val="00A57DE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Заголовок №3"/>
    <w:basedOn w:val="a"/>
    <w:link w:val="3"/>
    <w:rsid w:val="00A57DEC"/>
    <w:pPr>
      <w:widowControl w:val="0"/>
      <w:shd w:val="clear" w:color="auto" w:fill="FFFFFF"/>
      <w:spacing w:after="0" w:line="312" w:lineRule="exact"/>
      <w:ind w:hanging="188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39"/>
    <w:rsid w:val="00A57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E465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465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165069&amp;date=07.08.2024&amp;dst=100014&amp;field=134" TargetMode="External"/><Relationship Id="rId12" Type="http://schemas.openxmlformats.org/officeDocument/2006/relationships/hyperlink" Target="https://login.consultant.ru/link/?req=doc&amp;base=LAW&amp;n=441135&amp;date=07.08.202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414&amp;date=07.08.202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LAW&amp;n=441135&amp;date=07.08.2024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04FEF-D045-4B49-8324-0D6A1C1A9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6022</Words>
  <Characters>34329</Characters>
  <Application>Microsoft Office Word</Application>
  <DocSecurity>0</DocSecurity>
  <Lines>286</Lines>
  <Paragraphs>80</Paragraphs>
  <ScaleCrop>false</ScaleCrop>
  <Company/>
  <LinksUpToDate>false</LinksUpToDate>
  <CharactersWithSpaces>40271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2024-10-14T12:01:00Z</dcterms:created>
  <dcterms:modified xsi:type="dcterms:W3CDTF">2024-10-14T13:24:00Z</dcterms:modified>
</cp:coreProperties>
</file>