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8"/>
        <w:ind w:left="0" w:right="1275" w:firstLine="0"/>
        <w:jc w:val="center"/>
        <w:rPr>
          <w:rFonts w:ascii="Times New Roman" w:hAnsi="Times New Roman"/>
          <w:b/>
          <w:bCs/>
        </w:rPr>
      </w:pPr>
      <w:r>
        <w:rPr>
          <w:b/>
          <w:bCs/>
        </w:rPr>
      </w:r>
      <w:r/>
    </w:p>
    <w:p>
      <w:pPr>
        <w:pStyle w:val="828"/>
        <w:ind w:left="0" w:right="1275" w:firstLine="0"/>
        <w:jc w:val="center"/>
        <w:rPr>
          <w:rFonts w:ascii="Times New Roman" w:hAnsi="Times New Roman"/>
          <w:b/>
          <w:bCs/>
        </w:rPr>
      </w:pPr>
      <w:r>
        <w:rPr>
          <w:b/>
          <w:bCs/>
        </w:rPr>
        <w:t xml:space="preserve">     </w:t>
      </w:r>
      <w:r/>
    </w:p>
    <w:p>
      <w:pPr>
        <w:pStyle w:val="828"/>
        <w:ind w:left="0" w:right="0" w:firstLine="0"/>
        <w:rPr>
          <w:rFonts w:ascii="Times New Roman" w:hAnsi="Times New Roman"/>
          <w:b/>
          <w:bCs/>
        </w:rPr>
      </w:pPr>
      <w:r>
        <w:rPr>
          <w:b/>
          <w:bCs/>
        </w:rPr>
      </w:r>
      <w:r/>
    </w:p>
    <w:p>
      <w:pPr>
        <w:pStyle w:val="828"/>
        <w:ind w:left="0" w:right="0" w:firstLine="0"/>
        <w:widowControl/>
        <w:rPr>
          <w:rFonts w:ascii="Times New Roman" w:hAnsi="Times New Roman"/>
          <w:b/>
          <w:bCs/>
        </w:rPr>
      </w:pPr>
      <w:r>
        <w:rPr>
          <w:b/>
          <w:bCs/>
        </w:rPr>
        <w:tab/>
      </w:r>
      <w:r/>
    </w:p>
    <w:p>
      <w:pPr>
        <w:pStyle w:val="828"/>
        <w:ind w:left="0" w:right="0" w:firstLine="0"/>
        <w:widowControl/>
        <w:rPr>
          <w:rFonts w:ascii="Times New Roman" w:hAnsi="Times New Roman"/>
          <w:b/>
          <w:bCs/>
        </w:rPr>
      </w:pPr>
      <w:r>
        <w:rPr>
          <w:b/>
          <w:bCs/>
        </w:rPr>
      </w:r>
      <w:r/>
    </w:p>
    <w:p>
      <w:pPr>
        <w:pStyle w:val="828"/>
        <w:ind w:left="0" w:right="0" w:firstLine="0"/>
        <w:widowControl/>
        <w:rPr>
          <w:rFonts w:ascii="Times New Roman" w:hAnsi="Times New Roman"/>
          <w:b/>
          <w:bCs/>
        </w:rPr>
      </w:pPr>
      <w:r>
        <w:rPr>
          <w:b/>
          <w:bCs/>
        </w:rPr>
      </w:r>
      <w:r/>
    </w:p>
    <w:p>
      <w:pPr>
        <w:pStyle w:val="828"/>
        <w:ind w:left="0" w:right="0" w:firstLine="0"/>
        <w:widowControl/>
        <w:rPr>
          <w:rFonts w:ascii="Times New Roman" w:hAnsi="Times New Roman"/>
          <w:b/>
          <w:bCs/>
        </w:rPr>
      </w:pPr>
      <w:r>
        <w:rPr>
          <w:b/>
          <w:bCs/>
        </w:rPr>
      </w:r>
      <w:r/>
    </w:p>
    <w:p>
      <w:pPr>
        <w:pStyle w:val="828"/>
        <w:ind w:left="0" w:right="0" w:firstLine="0"/>
        <w:widowControl/>
        <w:rPr>
          <w:rFonts w:ascii="Times New Roman" w:hAnsi="Times New Roman"/>
          <w:b/>
          <w:bCs/>
        </w:rPr>
      </w:pPr>
      <w:r>
        <w:rPr>
          <w:b/>
          <w:bCs/>
        </w:rPr>
      </w:r>
      <w:r/>
    </w:p>
    <w:p>
      <w:pPr>
        <w:pStyle w:val="828"/>
        <w:ind w:left="0" w:right="0" w:firstLine="0"/>
        <w:widowControl/>
        <w:rPr>
          <w:rFonts w:ascii="Times New Roman" w:hAnsi="Times New Roman"/>
          <w:b/>
          <w:bCs/>
        </w:rPr>
      </w:pPr>
      <w:r>
        <w:rPr>
          <w:b/>
          <w:bCs/>
        </w:rPr>
      </w:r>
      <w:r/>
    </w:p>
    <w:p>
      <w:pPr>
        <w:pStyle w:val="828"/>
        <w:ind w:left="0" w:right="0" w:firstLine="0"/>
        <w:widowControl/>
        <w:rPr>
          <w:rFonts w:ascii="Times New Roman" w:hAnsi="Times New Roman"/>
          <w:b/>
          <w:bCs/>
        </w:rPr>
      </w:pPr>
      <w:r>
        <w:rPr>
          <w:b/>
          <w:bCs/>
        </w:rPr>
      </w:r>
      <w:r/>
    </w:p>
    <w:p>
      <w:pPr>
        <w:pStyle w:val="828"/>
        <w:ind w:left="0" w:right="0" w:firstLine="0"/>
        <w:widowControl/>
        <w:rPr>
          <w:rFonts w:ascii="Times New Roman" w:hAnsi="Times New Roman"/>
          <w:b/>
          <w:bCs/>
        </w:rPr>
      </w:pPr>
      <w:r>
        <w:rPr>
          <w:b/>
          <w:bCs/>
        </w:rPr>
      </w:r>
      <w:r/>
    </w:p>
    <w:p>
      <w:pPr>
        <w:pStyle w:val="828"/>
        <w:ind w:left="0" w:right="0" w:firstLine="0"/>
        <w:widowControl/>
        <w:rPr>
          <w:rFonts w:ascii="Times New Roman" w:hAnsi="Times New Roman"/>
          <w:b/>
          <w:bCs/>
        </w:rPr>
      </w:pPr>
      <w:r>
        <w:rPr>
          <w:b/>
          <w:bCs/>
        </w:rPr>
      </w:r>
      <w:r/>
    </w:p>
    <w:p>
      <w:pPr>
        <w:pStyle w:val="828"/>
        <w:ind w:left="0" w:right="0" w:firstLine="0"/>
        <w:widowControl/>
        <w:rPr>
          <w:rFonts w:ascii="Times New Roman" w:hAnsi="Times New Roman"/>
          <w:b/>
          <w:bCs/>
        </w:rPr>
      </w:pPr>
      <w:r>
        <w:rPr>
          <w:b/>
          <w:bCs/>
        </w:rPr>
      </w:r>
      <w:r/>
    </w:p>
    <w:p>
      <w:pPr>
        <w:pStyle w:val="828"/>
        <w:ind w:left="0" w:right="0" w:firstLine="0"/>
        <w:widowControl/>
        <w:rPr>
          <w:rFonts w:ascii="Times New Roman" w:hAnsi="Times New Roman"/>
          <w:b/>
          <w:bCs/>
        </w:rPr>
      </w:pPr>
      <w:r>
        <w:rPr>
          <w:b/>
          <w:bCs/>
        </w:rPr>
      </w:r>
      <w:r/>
    </w:p>
    <w:p>
      <w:pPr>
        <w:pStyle w:val="828"/>
        <w:ind w:left="0" w:right="0" w:firstLine="0"/>
        <w:jc w:val="center"/>
        <w:shd w:val="clear" w:color="auto" w:fill="ffffff"/>
        <w:rPr>
          <w:rFonts w:ascii="Times New Roman" w:hAnsi="Times New Roman"/>
          <w:b/>
          <w:sz w:val="27"/>
          <w:szCs w:val="27"/>
        </w:rPr>
      </w:pPr>
      <w:r>
        <w:rPr>
          <w:b/>
          <w:sz w:val="27"/>
          <w:szCs w:val="27"/>
        </w:rPr>
      </w:r>
      <w:r/>
    </w:p>
    <w:p>
      <w:pPr>
        <w:pStyle w:val="828"/>
        <w:ind w:left="0" w:right="0" w:firstLine="0"/>
        <w:jc w:val="center"/>
        <w:shd w:val="clear" w:color="auto" w:fill="ffffff"/>
        <w:rPr>
          <w:rFonts w:ascii="Times New Roman" w:hAnsi="Times New Roman"/>
          <w:b/>
          <w:sz w:val="27"/>
          <w:szCs w:val="27"/>
        </w:rPr>
      </w:pPr>
      <w:r>
        <w:rPr>
          <w:b/>
          <w:sz w:val="27"/>
          <w:szCs w:val="27"/>
        </w:rPr>
      </w:r>
      <w:r/>
    </w:p>
    <w:p>
      <w:pPr>
        <w:pStyle w:val="828"/>
        <w:ind w:left="0" w:right="0" w:firstLine="0"/>
        <w:jc w:val="center"/>
        <w:shd w:val="clear" w:color="auto" w:fill="ffffff"/>
        <w:rPr>
          <w:rFonts w:ascii="Times New Roman" w:hAnsi="Times New Roman"/>
          <w:b/>
          <w:bCs/>
          <w:sz w:val="28"/>
          <w:szCs w:val="27"/>
        </w:rPr>
      </w:pPr>
      <w:r>
        <w:rPr>
          <w:b/>
          <w:bCs/>
          <w:sz w:val="28"/>
          <w:szCs w:val="27"/>
        </w:rPr>
        <w:t xml:space="preserve">О проведении в 2025 году капитального ремонта общего имущества многоквартирного дома на территории муниципального района «Белгородский район» Белгородской области, собственники помеще</w:t>
      </w:r>
      <w:r>
        <w:rPr>
          <w:b/>
          <w:bCs/>
          <w:sz w:val="28"/>
          <w:szCs w:val="27"/>
        </w:rPr>
        <w:t xml:space="preserve">ний </w:t>
        <w:br/>
        <w:t xml:space="preserve">которого не приняли решение о проведении капитального ремонта общего имущества многоквартирного дома в соответствии с адресной программой проведения капитального ремонта общего имущества в многоквартирных домах в Белгородской области на 2022-2051 годы</w:t>
      </w:r>
      <w:r/>
    </w:p>
    <w:p>
      <w:pPr>
        <w:pStyle w:val="828"/>
        <w:ind w:left="0" w:right="0" w:firstLine="0"/>
        <w:widowControl/>
        <w:rPr>
          <w:rFonts w:ascii="Times New Roman" w:hAnsi="Times New Roman"/>
          <w:sz w:val="28"/>
          <w:szCs w:val="27"/>
        </w:rPr>
      </w:pPr>
      <w:r>
        <w:rPr>
          <w:sz w:val="28"/>
          <w:szCs w:val="27"/>
        </w:rPr>
      </w:r>
      <w:r/>
    </w:p>
    <w:p>
      <w:pPr>
        <w:pStyle w:val="828"/>
        <w:ind w:left="0" w:right="0" w:firstLine="709"/>
        <w:jc w:val="both"/>
        <w:rPr>
          <w:rFonts w:ascii="Times New Roman" w:hAnsi="Times New Roman"/>
          <w:sz w:val="28"/>
          <w:szCs w:val="27"/>
        </w:rPr>
      </w:pPr>
      <w:r>
        <w:rPr>
          <w:sz w:val="28"/>
          <w:szCs w:val="27"/>
        </w:rPr>
        <w:t xml:space="preserve">Руководствуясь Федеральным законом от 6 октября 2003 г. № 131-ФЗ «Об общих принципах организации местного самоуправления в Российской </w:t>
      </w:r>
      <w:r>
        <w:rPr>
          <w:sz w:val="28"/>
          <w:szCs w:val="28"/>
        </w:rPr>
        <w:t xml:space="preserve">Федерации», статьей 189 Жилищного кодекса </w:t>
      </w:r>
      <w:r>
        <w:rPr>
          <w:sz w:val="28"/>
          <w:szCs w:val="28"/>
        </w:rPr>
        <w:t xml:space="preserve">Российской Федерации, </w:t>
      </w:r>
      <w:r>
        <w:rPr>
          <w:sz w:val="28"/>
          <w:szCs w:val="28"/>
        </w:rPr>
        <w:t xml:space="preserve">Приказом Министерства строительства и жилищно-коммунального хозяйства Российской Федерации от 7 февраля 2024 г. № 79/пр </w:t>
      </w:r>
      <w:r>
        <w:rPr>
          <w:sz w:val="28"/>
          <w:szCs w:val="28"/>
        </w:rPr>
        <w:t xml:space="preserve">«Об установлении состава, сроков и периодичности размещения информации поставщиками информации </w:t>
        <w:br/>
        <w:t xml:space="preserve">в государственной информационной системе жилищно-к</w:t>
      </w:r>
      <w:r>
        <w:rPr>
          <w:sz w:val="28"/>
          <w:szCs w:val="28"/>
        </w:rPr>
        <w:t xml:space="preserve">оммунального хозяйства, обязательное размещение которой предусмотрено Федеральным законом от 21 июля 2014 г. № 209-ФЗ «О государственной информационной системе жилищно-коммунально</w:t>
      </w:r>
      <w:r>
        <w:rPr>
          <w:sz w:val="28"/>
          <w:szCs w:val="28"/>
        </w:rPr>
        <w:t xml:space="preserve">го хозяйства»</w:t>
      </w:r>
      <w:r>
        <w:rPr>
          <w:sz w:val="28"/>
          <w:szCs w:val="28"/>
        </w:rPr>
        <w:t xml:space="preserve">, постановлением Правительства Белгородской области от 19 августа 2013 г. № 345-пп «Об утверждении адресной программы проведения капитального ремонта общего имущества </w:t>
        <w:br/>
        <w:t xml:space="preserve">в многоквартирных домах в Белгородской области на 2022-2051 годы» 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адресная программа), постановлением Правительства Белгородской области </w:t>
        <w:br/>
        <w:t xml:space="preserve">от 10 июня 2024 г. № 246-пп «Об установлении р</w:t>
      </w:r>
      <w:r>
        <w:rPr>
          <w:sz w:val="28"/>
          <w:szCs w:val="27"/>
        </w:rPr>
        <w:t xml:space="preserve">азмера предельной стоимости услуг и (или) работ по капитально</w:t>
      </w:r>
      <w:r>
        <w:rPr>
          <w:sz w:val="28"/>
          <w:szCs w:val="27"/>
        </w:rPr>
        <w:t xml:space="preserve">му ремонту общего имущества многоквартирных домов на территории Белгородской области, оказание </w:t>
        <w:br/>
        <w:t xml:space="preserve">и (или) выполнение которых финансируется исходя из минимального размера взноса на капитальный ремонт в 2025 году», распоряжением администрации Белгородского рай</w:t>
      </w:r>
      <w:r>
        <w:rPr>
          <w:sz w:val="28"/>
          <w:szCs w:val="27"/>
        </w:rPr>
        <w:t xml:space="preserve">он</w:t>
      </w:r>
      <w:r>
        <w:rPr>
          <w:sz w:val="28"/>
          <w:szCs w:val="27"/>
        </w:rPr>
        <w:t xml:space="preserve">а </w:t>
      </w:r>
      <w:r>
        <w:rPr>
          <w:sz w:val="28"/>
          <w:szCs w:val="27"/>
        </w:rPr>
        <w:t xml:space="preserve">Белгородской области от 10 апреля 2024 г. № 1169 </w:t>
        <w:br/>
        <w:t xml:space="preserve">«Об утверждении плана реализации адресной программы проведения капитального ремонта общего имущества в многоквартирных домах </w:t>
        <w:br/>
        <w:t xml:space="preserve">на территории муниципального района «Белгородский район» Белгородской области на</w:t>
      </w:r>
      <w:r>
        <w:rPr>
          <w:sz w:val="28"/>
          <w:szCs w:val="27"/>
        </w:rPr>
        <w:t xml:space="preserve"> период 2025-2027 годы», в связи с непринятием собственниками помещений в многоквартирном доме решения о проведении капитального ремонта общего имущества многоквартирного дома администрация Белгородского района Белгородской области </w:t>
      </w:r>
      <w:r>
        <w:rPr>
          <w:b/>
          <w:sz w:val="28"/>
          <w:szCs w:val="27"/>
        </w:rPr>
        <w:t xml:space="preserve">п о с т а н о в л я е т</w:t>
      </w:r>
      <w:r>
        <w:rPr>
          <w:sz w:val="28"/>
          <w:szCs w:val="27"/>
        </w:rPr>
        <w:t xml:space="preserve">:</w:t>
      </w:r>
      <w:r/>
    </w:p>
    <w:p>
      <w:pPr>
        <w:pStyle w:val="828"/>
        <w:ind w:left="0" w:right="0" w:firstLine="709"/>
        <w:jc w:val="both"/>
        <w:shd w:val="clear" w:color="auto" w:fill="ffffff"/>
        <w:tabs>
          <w:tab w:val="left" w:pos="1134" w:leader="none"/>
        </w:tabs>
        <w:rPr>
          <w:rFonts w:ascii="Times New Roman" w:hAnsi="Times New Roman"/>
          <w:sz w:val="28"/>
          <w:szCs w:val="27"/>
        </w:rPr>
      </w:pPr>
      <w:r>
        <w:rPr>
          <w:sz w:val="28"/>
          <w:szCs w:val="27"/>
        </w:rPr>
        <w:t xml:space="preserve">1.</w:t>
        <w:tab/>
        <w:t xml:space="preserve">Провести капитальный ремонт общего имущества в многоквартирном доме, собственники помещений которого не приняли решение о проведении капитал</w:t>
      </w:r>
      <w:r>
        <w:rPr>
          <w:sz w:val="28"/>
          <w:szCs w:val="27"/>
        </w:rPr>
        <w:t xml:space="preserve">ьного ремонта общего имущества многоквартирного дома </w:t>
        <w:br/>
        <w:t xml:space="preserve">в соответствии с адресной программой, за счет средств фонда капитального ремонта в пределах суммы, сформированной исходя из минимального размера взноса на капитальный ремонт, расположенного по адресу:</w:t>
      </w:r>
      <w:r>
        <w:rPr>
          <w:sz w:val="28"/>
          <w:szCs w:val="27"/>
        </w:rPr>
        <w:t xml:space="preserve"> Российская Федерация, Белгородская область, Бе</w:t>
      </w:r>
      <w:r>
        <w:rPr>
          <w:sz w:val="28"/>
          <w:szCs w:val="27"/>
        </w:rPr>
        <w:t xml:space="preserve">лгородский район, п. Майский, ул. Кирова, д. 3. Расчет предельной стоимости работ по капитальному ремонту многоквартирного дома № 3 по Кирова п. Майский Белгородского района (панельный, 4-х подъездный, 5-ти этажный) прилагается.</w:t>
      </w:r>
      <w:r/>
      <w:r>
        <w:rPr>
          <w:rFonts w:ascii="Times New Roman" w:hAnsi="Times New Roman"/>
          <w:sz w:val="28"/>
          <w:szCs w:val="27"/>
        </w:rPr>
      </w:r>
    </w:p>
    <w:p>
      <w:pPr>
        <w:pStyle w:val="828"/>
        <w:ind w:left="0" w:right="0" w:firstLine="708"/>
        <w:jc w:val="both"/>
        <w:shd w:val="clear" w:color="auto" w:fill="ffffff"/>
        <w:tabs>
          <w:tab w:val="left" w:pos="1134" w:leader="none"/>
        </w:tabs>
        <w:rPr>
          <w:rFonts w:ascii="Times New Roman" w:hAnsi="Times New Roman"/>
          <w:bCs/>
          <w:color w:val="000000"/>
          <w:sz w:val="28"/>
          <w:szCs w:val="27"/>
        </w:rPr>
      </w:pPr>
      <w:r>
        <w:rPr>
          <w:bCs/>
          <w:color w:val="000000"/>
          <w:sz w:val="28"/>
          <w:szCs w:val="27"/>
        </w:rPr>
        <w:t xml:space="preserve">2.</w:t>
        <w:tab/>
        <w:t xml:space="preserve">Комитету ЖКХ, транспорта и инженерной инфраструктуры администрации Белгородского района (Индучный П.Ю.):</w:t>
      </w:r>
      <w:r/>
    </w:p>
    <w:p>
      <w:pPr>
        <w:pStyle w:val="828"/>
        <w:ind w:left="0" w:right="0" w:firstLine="708"/>
        <w:jc w:val="both"/>
        <w:shd w:val="clear" w:color="auto" w:fill="ffffff"/>
        <w:tabs>
          <w:tab w:val="left" w:pos="1276" w:leader="none"/>
        </w:tabs>
        <w:rPr>
          <w:rFonts w:ascii="Times New Roman" w:hAnsi="Times New Roman"/>
          <w:bCs/>
          <w:color w:val="000000"/>
          <w:sz w:val="28"/>
          <w:szCs w:val="27"/>
          <w:highlight w:val="white"/>
        </w:rPr>
      </w:pPr>
      <w:r>
        <w:rPr>
          <w:bCs/>
          <w:color w:val="000000"/>
          <w:sz w:val="28"/>
          <w:szCs w:val="27"/>
        </w:rPr>
        <w:t xml:space="preserve">2.1.</w:t>
        <w:tab/>
        <w:t xml:space="preserve">Направить настоя</w:t>
      </w:r>
      <w:r>
        <w:rPr>
          <w:bCs/>
          <w:color w:val="000000"/>
          <w:sz w:val="28"/>
          <w:szCs w:val="27"/>
          <w:highlight w:val="white"/>
        </w:rPr>
        <w:t xml:space="preserve">щее постановление в адрес НО «Фонд содействия реформированию жилищно-коммунального хозяйства Белгородской области» </w:t>
        <w:br/>
      </w:r>
      <w:r>
        <w:rPr>
          <w:color w:val="000000"/>
          <w:sz w:val="28"/>
          <w:szCs w:val="28"/>
          <w:highlight w:val="white"/>
        </w:rPr>
        <w:t xml:space="preserve">не позднее 15 (пятнадцать) дней со дня официального опубликования</w:t>
      </w:r>
      <w:r>
        <w:rPr>
          <w:color w:val="000000"/>
          <w:sz w:val="28"/>
          <w:szCs w:val="28"/>
          <w:highlight w:val="white"/>
        </w:rPr>
        <w:t xml:space="preserve"> </w:t>
      </w:r>
      <w:r>
        <w:rPr>
          <w:bCs/>
          <w:color w:val="000000"/>
          <w:sz w:val="28"/>
          <w:szCs w:val="27"/>
          <w:highlight w:val="white"/>
        </w:rPr>
        <w:t xml:space="preserve">настоящего постановления</w:t>
      </w:r>
      <w:r>
        <w:rPr>
          <w:bCs/>
          <w:color w:val="000000"/>
          <w:sz w:val="28"/>
          <w:szCs w:val="27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828"/>
        <w:ind w:left="0" w:right="0" w:firstLine="709"/>
        <w:jc w:val="both"/>
        <w:shd w:val="clear" w:color="auto" w:fill="ffffff"/>
        <w:tabs>
          <w:tab w:val="left" w:pos="1276" w:leader="none"/>
        </w:tabs>
        <w:rPr>
          <w:sz w:val="28"/>
          <w:szCs w:val="28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2.2.</w:t>
        <w:tab/>
        <w:t xml:space="preserve">Уведомить собственн</w:t>
      </w:r>
      <w:r>
        <w:rPr>
          <w:sz w:val="28"/>
          <w:szCs w:val="28"/>
        </w:rPr>
        <w:t xml:space="preserve">иков помещений в многоквартирном доме, указанном в пункте 1 настоящего постановления, о проведении капитального ремонта общего имущества в многоквартирном доме, собственники помещений которого не приняли решение о проведении капитального ремо</w:t>
      </w:r>
      <w:r>
        <w:rPr>
          <w:sz w:val="28"/>
          <w:szCs w:val="28"/>
        </w:rPr>
        <w:t xml:space="preserve">нта общего имущества в соответствии с адресной программой, за счет средств фонда капитального ремонта в пределах суммы, сформированной исходя </w:t>
        <w:br/>
        <w:t xml:space="preserve">из минимального размера взноса на капитальный ремонт, </w:t>
      </w:r>
      <w:r>
        <w:rPr>
          <w:color w:val="000000"/>
          <w:sz w:val="28"/>
          <w:szCs w:val="28"/>
          <w:highlight w:val="white"/>
        </w:rPr>
        <w:t xml:space="preserve">не позднее </w:t>
        <w:br/>
        <w:t xml:space="preserve">15 </w:t>
      </w:r>
      <w:r>
        <w:rPr>
          <w:color w:val="000000"/>
          <w:sz w:val="28"/>
          <w:szCs w:val="28"/>
          <w:highlight w:val="white"/>
        </w:rPr>
        <w:t xml:space="preserve">(пятнадцать)</w:t>
      </w:r>
      <w:r/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дней со дня официального опубликования</w:t>
      </w:r>
      <w:r>
        <w:rPr>
          <w:color w:val="000000"/>
          <w:sz w:val="28"/>
          <w:szCs w:val="28"/>
          <w:highlight w:val="white"/>
        </w:rPr>
        <w:t xml:space="preserve"> </w:t>
      </w:r>
      <w:r>
        <w:rPr>
          <w:bCs/>
          <w:color w:val="000000"/>
          <w:sz w:val="28"/>
          <w:szCs w:val="27"/>
          <w:highlight w:val="white"/>
        </w:rPr>
        <w:t xml:space="preserve">настоящего постановления</w:t>
      </w:r>
      <w:r>
        <w:rPr>
          <w:bCs/>
          <w:color w:val="000000"/>
          <w:sz w:val="28"/>
          <w:szCs w:val="27"/>
          <w:highlight w:val="white"/>
        </w:rPr>
        <w:t xml:space="preserve">.</w:t>
      </w:r>
      <w:r>
        <w:rPr>
          <w:bCs/>
          <w:color w:val="000000"/>
          <w:sz w:val="28"/>
          <w:szCs w:val="27"/>
          <w:highlight w:val="yellow"/>
        </w:rPr>
      </w:r>
      <w:r/>
    </w:p>
    <w:p>
      <w:pPr>
        <w:pStyle w:val="828"/>
        <w:ind w:left="0" w:right="0" w:firstLine="709"/>
        <w:jc w:val="both"/>
        <w:shd w:val="clear" w:color="auto" w:fill="ffffff"/>
        <w:tabs>
          <w:tab w:val="left" w:pos="1276" w:leader="none"/>
        </w:tabs>
      </w:pPr>
      <w:r>
        <w:rPr>
          <w:bCs/>
          <w:color w:val="000000"/>
          <w:sz w:val="28"/>
          <w:szCs w:val="27"/>
          <w:highlight w:val="none"/>
        </w:rPr>
        <w:t xml:space="preserve">2.3.</w:t>
        <w:tab/>
      </w:r>
      <w:r>
        <w:rPr>
          <w:sz w:val="28"/>
          <w:szCs w:val="28"/>
        </w:rPr>
        <w:t xml:space="preserve">Информацию о </w:t>
      </w:r>
      <w:r>
        <w:rPr>
          <w:sz w:val="28"/>
          <w:szCs w:val="27"/>
        </w:rPr>
        <w:t xml:space="preserve">проведении капитального ремонта общего имущества в многоквартирном доме, собственники помещений которого </w:t>
        <w:br/>
        <w:t xml:space="preserve">не приняли решение о проведении капитал</w:t>
      </w:r>
      <w:r>
        <w:rPr>
          <w:sz w:val="28"/>
          <w:szCs w:val="27"/>
        </w:rPr>
        <w:t xml:space="preserve">ьного ремонта общего имущества многоквартирного дома в соответствии с адресной программой, за счет средств фонда капитального ремонта в пределах суммы, сформированной исходя </w:t>
        <w:br/>
        <w:t xml:space="preserve">из минимального размера взноса на капитальный ремонт, расположенного </w:t>
        <w:br/>
        <w:t xml:space="preserve">по адресу:</w:t>
      </w:r>
      <w:r>
        <w:rPr>
          <w:sz w:val="28"/>
          <w:szCs w:val="27"/>
        </w:rPr>
        <w:t xml:space="preserve"> Российская Федерация, Белгородская область, Бе</w:t>
      </w:r>
      <w:r>
        <w:rPr>
          <w:sz w:val="28"/>
          <w:szCs w:val="27"/>
        </w:rPr>
        <w:t xml:space="preserve">лгородский район, </w:t>
        <w:br/>
        <w:t xml:space="preserve">п. Майский, ул. Кирова, д. 3, </w:t>
      </w:r>
      <w:r>
        <w:rPr>
          <w:sz w:val="28"/>
          <w:szCs w:val="28"/>
        </w:rPr>
        <w:t xml:space="preserve">разместить в государственной информационной системе жилищно-коммунального хозяйства.</w:t>
      </w:r>
      <w:r>
        <w:rPr>
          <w:rFonts w:ascii="Times New Roman" w:hAnsi="Times New Roman"/>
          <w:sz w:val="28"/>
          <w:szCs w:val="27"/>
        </w:rPr>
      </w:r>
      <w:r/>
    </w:p>
    <w:p>
      <w:pPr>
        <w:pStyle w:val="828"/>
        <w:ind w:left="0" w:right="0" w:firstLine="708"/>
        <w:jc w:val="both"/>
        <w:shd w:val="clear" w:color="auto" w:fill="ffffff"/>
        <w:tabs>
          <w:tab w:val="left" w:pos="1134" w:leader="none"/>
        </w:tabs>
        <w:rPr>
          <w:rFonts w:ascii="Times New Roman" w:hAnsi="Times New Roman"/>
          <w:bCs/>
          <w:color w:val="000000"/>
          <w:sz w:val="28"/>
          <w:szCs w:val="27"/>
        </w:rPr>
      </w:pPr>
      <w:r>
        <w:rPr>
          <w:bCs/>
          <w:color w:val="000000"/>
          <w:sz w:val="28"/>
          <w:szCs w:val="27"/>
        </w:rPr>
        <w:t xml:space="preserve">3.</w:t>
        <w:tab/>
        <w:t xml:space="preserve">Опубликовать настоящее постановление в газете «Знамя» </w:t>
        <w:br/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(belgorodskij-r31.gosweb.gosuslugi.ru).</w:t>
      </w:r>
      <w:r/>
    </w:p>
    <w:p>
      <w:pPr>
        <w:pStyle w:val="828"/>
        <w:ind w:left="0" w:right="0" w:firstLine="708"/>
        <w:jc w:val="both"/>
        <w:shd w:val="clear" w:color="auto" w:fill="ffffff"/>
        <w:tabs>
          <w:tab w:val="left" w:pos="1134" w:leader="none"/>
        </w:tabs>
        <w:rPr>
          <w:rFonts w:ascii="Times New Roman" w:hAnsi="Times New Roman"/>
          <w:sz w:val="28"/>
          <w:szCs w:val="27"/>
        </w:rPr>
      </w:pPr>
      <w:r>
        <w:rPr>
          <w:bCs/>
          <w:color w:val="000000"/>
          <w:sz w:val="28"/>
          <w:szCs w:val="27"/>
        </w:rPr>
        <w:t xml:space="preserve">4.</w:t>
        <w:tab/>
        <w:t xml:space="preserve">Контроль за исполнением настоящего постановления возложить                на комитет ЖКХ, транспорта и инженерной инфраструктуры администрации Белгородского района (Индучный П.Ю.).</w:t>
      </w:r>
      <w:r/>
    </w:p>
    <w:p>
      <w:pPr>
        <w:pStyle w:val="828"/>
        <w:ind w:left="0" w:right="0" w:firstLine="0"/>
        <w:widowControl/>
        <w:rPr>
          <w:rFonts w:ascii="Times New Roman" w:hAnsi="Times New Roman"/>
          <w:b/>
          <w:sz w:val="28"/>
          <w:szCs w:val="27"/>
          <w:lang w:eastAsia="en-US"/>
        </w:rPr>
      </w:pPr>
      <w:r>
        <w:rPr>
          <w:b/>
          <w:sz w:val="28"/>
          <w:szCs w:val="27"/>
          <w:lang w:eastAsia="en-US"/>
        </w:rPr>
      </w:r>
      <w:r/>
    </w:p>
    <w:p>
      <w:pPr>
        <w:pStyle w:val="828"/>
        <w:ind w:left="0" w:right="0" w:firstLine="0"/>
        <w:widowControl/>
        <w:rPr>
          <w:rFonts w:ascii="Times New Roman" w:hAnsi="Times New Roman"/>
          <w:b/>
          <w:sz w:val="28"/>
          <w:szCs w:val="27"/>
          <w:lang w:eastAsia="en-US"/>
        </w:rPr>
      </w:pPr>
      <w:r>
        <w:rPr>
          <w:b/>
          <w:sz w:val="28"/>
          <w:szCs w:val="27"/>
          <w:lang w:eastAsia="en-US"/>
        </w:rPr>
      </w:r>
      <w:r/>
    </w:p>
    <w:p>
      <w:pPr>
        <w:pStyle w:val="828"/>
        <w:ind w:left="0" w:right="0" w:firstLine="0"/>
        <w:widowControl/>
        <w:rPr>
          <w:rFonts w:ascii="Times New Roman" w:hAnsi="Times New Roman"/>
          <w:b/>
          <w:sz w:val="28"/>
          <w:szCs w:val="27"/>
          <w:lang w:eastAsia="en-US"/>
        </w:rPr>
      </w:pPr>
      <w:r>
        <w:rPr>
          <w:b/>
          <w:sz w:val="28"/>
          <w:szCs w:val="27"/>
          <w:lang w:eastAsia="en-US"/>
        </w:rPr>
        <w:t xml:space="preserve">Глава администрации </w:t>
      </w:r>
      <w:r/>
    </w:p>
    <w:p>
      <w:pPr>
        <w:pStyle w:val="828"/>
        <w:ind w:left="0" w:right="0" w:firstLine="0"/>
        <w:widowControl/>
        <w:rPr>
          <w:rFonts w:ascii="Times New Roman" w:hAnsi="Times New Roman"/>
          <w:b/>
          <w:sz w:val="28"/>
          <w:szCs w:val="27"/>
          <w:lang w:eastAsia="en-US"/>
        </w:rPr>
      </w:pPr>
      <w:r>
        <w:rPr>
          <w:b/>
          <w:sz w:val="28"/>
          <w:szCs w:val="27"/>
          <w:lang w:eastAsia="en-US"/>
        </w:rPr>
        <w:t xml:space="preserve">Белгородского района                                                                     А.П. Куташова  </w:t>
      </w:r>
      <w:r/>
    </w:p>
    <w:p>
      <w:pPr>
        <w:ind w:left="0" w:righ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righ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28"/>
        <w:ind w:left="0" w:right="0" w:firstLine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</w:rPr>
      </w:r>
      <w:r/>
    </w:p>
    <w:p>
      <w:pPr>
        <w:pStyle w:val="828"/>
        <w:ind w:left="0" w:right="0" w:firstLine="0"/>
        <w:jc w:val="center"/>
        <w:rPr>
          <w:rFonts w:ascii="Times New Roman" w:hAnsi="Times New Roman"/>
          <w:sz w:val="28"/>
        </w:rPr>
      </w:pPr>
      <w:r>
        <w:rPr>
          <w:sz w:val="28"/>
        </w:rPr>
      </w:r>
      <w:r/>
    </w:p>
    <w:p>
      <w:pPr>
        <w:pStyle w:val="828"/>
        <w:ind w:left="0" w:right="0" w:firstLine="0"/>
        <w:jc w:val="center"/>
        <w:rPr>
          <w:rFonts w:ascii="Times New Roman" w:hAnsi="Times New Roman"/>
          <w:sz w:val="28"/>
        </w:rPr>
      </w:pPr>
      <w:r>
        <w:rPr>
          <w:sz w:val="28"/>
        </w:rPr>
      </w:r>
      <w:r/>
    </w:p>
    <w:p>
      <w:pPr>
        <w:pStyle w:val="828"/>
        <w:ind w:left="0" w:right="0" w:firstLine="0"/>
        <w:jc w:val="center"/>
        <w:rPr>
          <w:rFonts w:ascii="Times New Roman" w:hAnsi="Times New Roman"/>
          <w:sz w:val="28"/>
        </w:rPr>
      </w:pPr>
      <w:r>
        <w:rPr>
          <w:sz w:val="28"/>
        </w:rPr>
      </w:r>
      <w:r/>
    </w:p>
    <w:tbl>
      <w:tblPr>
        <w:tblW w:w="9654" w:type="dxa"/>
        <w:tblInd w:w="9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4"/>
        <w:gridCol w:w="3119"/>
        <w:gridCol w:w="1984"/>
        <w:gridCol w:w="1559"/>
        <w:gridCol w:w="708"/>
        <w:gridCol w:w="1559"/>
      </w:tblGrid>
      <w:tr>
        <w:trPr>
          <w:trHeight w:val="170"/>
        </w:trPr>
        <w:tc>
          <w:tcPr>
            <w:tcW w:w="724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/>
            <w:bookmarkStart w:id="2" w:name="RANGE!A1%3AF47"/>
            <w:r/>
            <w:bookmarkStart w:id="3" w:name="RANGE!A1%3AF29"/>
            <w:r/>
            <w:bookmarkEnd w:id="2"/>
            <w:r/>
            <w:bookmarkEnd w:id="3"/>
            <w:r/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tabs>
                <w:tab w:val="clear" w:pos="708" w:leader="none"/>
              </w:tabs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</w:r>
            <w:r/>
          </w:p>
        </w:tc>
        <w:tc>
          <w:tcPr>
            <w:gridSpan w:val="3"/>
            <w:tcW w:w="3826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Приложение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к постановлению администрации                                             Белгородского района                                                                от «___»_______________ 2024 г. №____</w:t>
            </w:r>
            <w:r/>
          </w:p>
        </w:tc>
      </w:tr>
      <w:tr>
        <w:trPr>
          <w:trHeight w:val="170"/>
        </w:trPr>
        <w:tc>
          <w:tcPr>
            <w:tcW w:w="724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</w:r>
            <w:r/>
          </w:p>
        </w:tc>
        <w:tc>
          <w:tcPr>
            <w:gridSpan w:val="3"/>
            <w:tcW w:w="3826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  <w:r/>
          </w:p>
        </w:tc>
      </w:tr>
      <w:tr>
        <w:trPr>
          <w:trHeight w:val="170"/>
        </w:trPr>
        <w:tc>
          <w:tcPr>
            <w:gridSpan w:val="6"/>
            <w:tcW w:w="9653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Расчет предельной стоимости работ по капитальному ремонту многоквартирного дома № 3                                                                                                                                             </w:t>
            </w:r>
            <w:r/>
          </w:p>
        </w:tc>
      </w:tr>
      <w:tr>
        <w:trPr>
          <w:trHeight w:val="170"/>
        </w:trPr>
        <w:tc>
          <w:tcPr>
            <w:gridSpan w:val="6"/>
            <w:tcW w:w="9653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по ул. Кирова п. Майский, Белгородский район</w:t>
            </w:r>
            <w:r/>
          </w:p>
        </w:tc>
      </w:tr>
      <w:tr>
        <w:trPr>
          <w:trHeight w:val="170"/>
        </w:trPr>
        <w:tc>
          <w:tcPr>
            <w:gridSpan w:val="6"/>
            <w:tcW w:w="9653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(панельный, 4-х подъездный, 5-ти этажный)</w:t>
            </w:r>
            <w:r/>
          </w:p>
        </w:tc>
      </w:tr>
      <w:tr>
        <w:trPr>
          <w:trHeight w:val="170"/>
        </w:trPr>
        <w:tc>
          <w:tcPr>
            <w:tcBorders>
              <w:bottom w:val="single" w:color="000000" w:sz="4" w:space="0"/>
            </w:tcBorders>
            <w:tcW w:w="724" w:type="dxa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 </w:t>
            </w:r>
            <w:r/>
          </w:p>
        </w:tc>
        <w:tc>
          <w:tcPr>
            <w:tcBorders>
              <w:bottom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 </w:t>
            </w:r>
            <w:r/>
          </w:p>
        </w:tc>
        <w:tc>
          <w:tcPr>
            <w:tcBorders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 </w:t>
            </w:r>
            <w:r/>
          </w:p>
        </w:tc>
        <w:tc>
          <w:tcPr>
            <w:tcBorders>
              <w:bottom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 </w:t>
            </w:r>
            <w:r/>
          </w:p>
        </w:tc>
        <w:tc>
          <w:tcPr>
            <w:tcBorders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 </w:t>
            </w:r>
            <w:r/>
          </w:p>
        </w:tc>
        <w:tc>
          <w:tcPr>
            <w:tcBorders>
              <w:bottom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 </w:t>
            </w:r>
            <w:r/>
          </w:p>
        </w:tc>
      </w:tr>
      <w:tr>
        <w:trPr>
          <w:trHeight w:val="1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п/п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Наименование работ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Ед. измерения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b/>
                <w:bCs/>
                <w:color w:val="000000"/>
                <w:sz w:val="16"/>
                <w:szCs w:val="16"/>
                <w14:ligatures w14:val="none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МКД* 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панельный и блочный</w:t>
            </w:r>
            <w:r>
              <w:rPr>
                <w:b/>
                <w:bCs/>
                <w:color w:val="000000"/>
                <w:sz w:val="16"/>
                <w:szCs w:val="16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Объем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Предельная стоимость</w:t>
            </w:r>
            <w:r/>
          </w:p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руб. **</w:t>
            </w:r>
            <w:r/>
          </w:p>
        </w:tc>
      </w:tr>
      <w:tr>
        <w:trPr>
          <w:trHeight w:val="1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" w:type="dxa"/>
            <w:vAlign w:val="center"/>
            <w:vMerge w:val="continue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vMerge w:val="continue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 этажей и менее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vMerge w:val="continue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  <w:r/>
          </w:p>
        </w:tc>
      </w:tr>
      <w:tr>
        <w:trPr>
          <w:trHeight w:val="1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3.</w:t>
            </w:r>
            <w:r/>
          </w:p>
        </w:tc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29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Ремонт внутридомовых инженерных сетей</w:t>
            </w:r>
            <w:r/>
          </w:p>
        </w:tc>
      </w:tr>
      <w:tr>
        <w:trPr>
          <w:trHeight w:val="170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3.3</w:t>
            </w:r>
            <w:r/>
          </w:p>
        </w:tc>
        <w:tc>
          <w:tcPr>
            <w:gridSpan w:val="5"/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929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Система холодного водоснабжения</w:t>
            </w:r>
            <w:r>
              <w:rPr>
                <w:b/>
                <w:bCs/>
                <w:color w:val="000000"/>
                <w:sz w:val="16"/>
                <w:szCs w:val="16"/>
              </w:rPr>
            </w:r>
            <w:r/>
          </w:p>
        </w:tc>
      </w:tr>
      <w:tr>
        <w:trPr>
          <w:trHeight w:val="170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3.3.1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0" w:right="0" w:firstLine="0"/>
              <w:widowControl w:val="off"/>
              <w:tabs>
                <w:tab w:val="clear" w:pos="708" w:leader="none"/>
              </w:tabs>
              <w:rPr>
                <w:color w:val="000000"/>
                <w:sz w:val="16"/>
                <w:szCs w:val="16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 xml:space="preserve">Ремонт системы холодного водоснабжения (магистрали)</w:t>
            </w: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м.п. трубопроводов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color w:val="000000"/>
                <w:sz w:val="16"/>
                <w:szCs w:val="16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 xml:space="preserve">3 778</w:t>
            </w: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196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740 488,00</w:t>
            </w:r>
            <w:r/>
          </w:p>
        </w:tc>
      </w:tr>
      <w:tr>
        <w:trPr>
          <w:trHeight w:val="170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3.3.2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0" w:right="0" w:firstLine="0"/>
              <w:widowControl w:val="off"/>
              <w:tabs>
                <w:tab w:val="clear" w:pos="708" w:leader="none"/>
              </w:tabs>
              <w:rPr>
                <w:color w:val="000000"/>
                <w:sz w:val="16"/>
                <w:szCs w:val="16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t xml:space="preserve">Ремонт системы холодного водоснабжения</w:t>
            </w:r>
            <w:r>
              <w:rPr>
                <w:color w:val="000000"/>
                <w:sz w:val="16"/>
                <w:szCs w:val="16"/>
              </w:rPr>
              <w:t xml:space="preserve"> (стояки)</w:t>
            </w: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м.п. трубопроводов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color w:val="000000"/>
                <w:sz w:val="16"/>
                <w:szCs w:val="16"/>
                <w14:ligatures w14:val="none"/>
              </w:rPr>
            </w:pPr>
            <w:r>
              <w:rPr>
                <w:color w:val="000000"/>
                <w:sz w:val="16"/>
                <w:szCs w:val="16"/>
              </w:rPr>
              <w:t xml:space="preserve">3 820</w:t>
            </w: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669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2 555 580,00</w:t>
            </w:r>
            <w:r/>
          </w:p>
        </w:tc>
      </w:tr>
      <w:tr>
        <w:trPr>
          <w:trHeight w:val="170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color w:val="000000"/>
                <w:sz w:val="16"/>
                <w:szCs w:val="16"/>
              </w:rPr>
              <w:t xml:space="preserve">Итого по разделу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color w:val="000000"/>
                <w:sz w:val="16"/>
                <w:szCs w:val="16"/>
              </w:rPr>
              <w:t xml:space="preserve">3 296 068,00</w:t>
            </w:r>
            <w:r/>
          </w:p>
        </w:tc>
      </w:tr>
      <w:tr>
        <w:trPr>
          <w:trHeight w:val="170"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b/>
                <w:bCs/>
                <w:color w:val="000000"/>
                <w:sz w:val="16"/>
                <w:szCs w:val="16"/>
                <w14:ligatures w14:val="none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3.4.</w:t>
            </w:r>
            <w:r>
              <w:rPr>
                <w:b/>
                <w:bCs/>
                <w:color w:val="000000"/>
                <w:sz w:val="16"/>
                <w:szCs w:val="16"/>
                <w14:ligatures w14:val="none"/>
              </w:rPr>
            </w:r>
            <w:r/>
          </w:p>
        </w:tc>
        <w:tc>
          <w:tcPr>
            <w:gridSpan w:val="5"/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8930" w:type="dxa"/>
            <w:vMerge w:val="restart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Система горячего водоснабжения</w:t>
            </w:r>
            <w:r>
              <w:rPr>
                <w:color w:val="000000"/>
                <w:sz w:val="16"/>
                <w:szCs w:val="16"/>
              </w:rPr>
            </w:r>
            <w:r/>
          </w:p>
        </w:tc>
      </w:tr>
      <w:tr>
        <w:trPr>
          <w:trHeight w:val="170"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3.4.1</w:t>
            </w: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ind w:left="0" w:right="0" w:firstLine="0"/>
              <w:widowControl w:val="off"/>
              <w:tabs>
                <w:tab w:val="clear" w:pos="708" w:leader="none"/>
              </w:tabs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 xml:space="preserve">Ремонт системы горячего водоснабжения (магистрали)</w:t>
            </w:r>
            <w:r>
              <w:rPr>
                <w:color w:val="000000"/>
                <w:sz w:val="16"/>
                <w:szCs w:val="16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м.п. трубопроводов</w:t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3 507</w:t>
            </w: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257</w:t>
            </w: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901 299,00</w:t>
            </w:r>
            <w:r>
              <w:rPr>
                <w:color w:val="000000"/>
                <w:sz w:val="16"/>
                <w:szCs w:val="16"/>
              </w:rPr>
            </w:r>
            <w:r/>
          </w:p>
        </w:tc>
      </w:tr>
      <w:tr>
        <w:trPr>
          <w:trHeight w:val="170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3.4.2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0" w:right="0" w:firstLine="0"/>
              <w:widowControl w:val="off"/>
              <w:tabs>
                <w:tab w:val="clear" w:pos="708" w:leader="none"/>
              </w:tabs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t xml:space="preserve">Ремонт системы горячего водоснабжения</w:t>
            </w:r>
            <w:r>
              <w:rPr>
                <w:color w:val="000000"/>
                <w:sz w:val="16"/>
                <w:szCs w:val="16"/>
              </w:rPr>
              <w:t xml:space="preserve"> (стояки)</w:t>
            </w:r>
            <w:r>
              <w:rPr>
                <w:color w:val="000000"/>
                <w:sz w:val="16"/>
                <w:szCs w:val="16"/>
                <w14:ligatures w14:val="none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м.п. трубопроводов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2 365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778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1 839 970,00</w:t>
            </w:r>
            <w:r/>
          </w:p>
        </w:tc>
      </w:tr>
      <w:tr>
        <w:trPr>
          <w:trHeight w:val="170"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ind w:left="0" w:right="0" w:firstLine="0"/>
              <w:widowControl w:val="off"/>
              <w:tabs>
                <w:tab w:val="clear" w:pos="708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b/>
                <w:color w:val="000000"/>
                <w:sz w:val="16"/>
                <w:szCs w:val="16"/>
              </w:rPr>
              <w:t xml:space="preserve">Итого по разделу</w:t>
            </w: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2 741 269,00</w:t>
            </w:r>
            <w:r>
              <w:rPr>
                <w:b/>
                <w:bCs/>
                <w:color w:val="000000"/>
                <w:sz w:val="16"/>
                <w:szCs w:val="16"/>
              </w:rPr>
            </w:r>
            <w:r/>
          </w:p>
        </w:tc>
      </w:tr>
      <w:tr>
        <w:trPr>
          <w:trHeight w:val="170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color w:val="000000"/>
                <w:sz w:val="16"/>
                <w:szCs w:val="16"/>
              </w:rPr>
              <w:t xml:space="preserve">4.</w:t>
            </w:r>
            <w:r/>
          </w:p>
        </w:tc>
        <w:tc>
          <w:tcPr>
            <w:gridSpan w:val="5"/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8929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color w:val="000000"/>
                <w:sz w:val="16"/>
                <w:szCs w:val="16"/>
              </w:rPr>
              <w:t xml:space="preserve">Ремонт крыши</w:t>
            </w:r>
            <w:r/>
          </w:p>
        </w:tc>
      </w:tr>
      <w:tr>
        <w:trPr>
          <w:trHeight w:val="170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4.1.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Ремонт мягкой рулонной кровли с организованным внутренним водоотводом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кв. м. кровли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4 973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776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3 859 048,00</w:t>
            </w:r>
            <w:r/>
          </w:p>
        </w:tc>
      </w:tr>
      <w:tr>
        <w:trPr>
          <w:trHeight w:val="170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</w:pPr>
            <w:r>
              <w:rPr>
                <w:b/>
                <w:color w:val="000000"/>
                <w:sz w:val="16"/>
                <w:szCs w:val="16"/>
              </w:rPr>
              <w:t xml:space="preserve">Итого по разделу</w:t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3 859 048,00</w:t>
            </w:r>
            <w:r>
              <w:rPr>
                <w:b/>
                <w:bCs/>
              </w:rPr>
            </w:r>
            <w:r/>
          </w:p>
        </w:tc>
      </w:tr>
      <w:tr>
        <w:trPr>
          <w:trHeight w:val="170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  <w:r/>
          </w:p>
        </w:tc>
      </w:tr>
      <w:tr>
        <w:trPr>
          <w:trHeight w:val="170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94" w:type="dxa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Итого стоимость строительно-монтажных работ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9 896 385,00   </w:t>
            </w:r>
            <w:r/>
          </w:p>
        </w:tc>
      </w:tr>
      <w:tr>
        <w:trPr>
          <w:trHeight w:val="170"/>
        </w:trPr>
        <w:tc>
          <w:tcPr>
            <w:tcW w:w="724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pStyle w:val="828"/>
              <w:ind w:left="0" w:right="0" w:firstLine="0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28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</w:tr>
      <w:tr>
        <w:trPr>
          <w:trHeight w:val="170"/>
        </w:trPr>
        <w:tc>
          <w:tcPr>
            <w:gridSpan w:val="6"/>
            <w:tcW w:w="9653" w:type="dxa"/>
            <w:vAlign w:val="center"/>
            <w:textDirection w:val="lrTb"/>
            <w:noWrap w:val="false"/>
          </w:tcPr>
          <w:p>
            <w:pPr>
              <w:pStyle w:val="828"/>
              <w:ind w:left="0" w:right="-108" w:firstLine="0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    </w:t>
            </w:r>
            <w:r>
              <w:rPr>
                <w:color w:val="000000"/>
                <w:sz w:val="16"/>
                <w:szCs w:val="16"/>
              </w:rPr>
              <w:t xml:space="preserve">* МКД - многоквартирный дом</w:t>
            </w:r>
            <w:r/>
          </w:p>
        </w:tc>
      </w:tr>
      <w:tr>
        <w:trPr>
          <w:trHeight w:val="170"/>
        </w:trPr>
        <w:tc>
          <w:tcPr>
            <w:gridSpan w:val="6"/>
            <w:tcW w:w="9653" w:type="dxa"/>
            <w:vAlign w:val="center"/>
            <w:textDirection w:val="lrTb"/>
            <w:noWrap w:val="false"/>
          </w:tcPr>
          <w:p>
            <w:pPr>
              <w:pStyle w:val="828"/>
              <w:ind w:left="0" w:right="-108" w:firstLine="0"/>
              <w:jc w:val="both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</w:t>
            </w:r>
            <w:r>
              <w:rPr>
                <w:color w:val="000000"/>
                <w:sz w:val="16"/>
                <w:szCs w:val="16"/>
              </w:rPr>
              <w:t xml:space="preserve">    </w:t>
            </w:r>
            <w:r>
              <w:rPr>
                <w:color w:val="000000"/>
                <w:sz w:val="16"/>
                <w:szCs w:val="16"/>
              </w:rPr>
              <w:t xml:space="preserve">Размер предельной стоимости работ по капитальному ремонту одного многоквартирного дома не может пре</w:t>
            </w:r>
            <w:r>
              <w:rPr>
                <w:color w:val="000000"/>
                <w:sz w:val="16"/>
                <w:szCs w:val="16"/>
              </w:rPr>
              <w:t xml:space="preserve">вышать лимит финансирования услуг и (или) работ по капитальному ремонту, рассчитанный в соответствии с пунктом 5 порядка разработки краткосрочных планов реализации адресной программы проведения капитального ремонта общего имущества в многоквартирных домах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/>
          </w:p>
          <w:p>
            <w:pPr>
              <w:pStyle w:val="828"/>
              <w:ind w:left="0" w:right="-108" w:firstLine="0"/>
              <w:jc w:val="both"/>
              <w:spacing w:after="0" w:afterAutospacing="0" w:line="240" w:lineRule="auto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в Белгородской области на 2022-2051 годы, утвержденного постановлением Правитель</w:t>
            </w:r>
            <w:r>
              <w:rPr>
                <w:color w:val="000000"/>
                <w:sz w:val="16"/>
                <w:szCs w:val="16"/>
              </w:rPr>
              <w:t xml:space="preserve">ства Белгородской области от 17 марта 2014 г. </w:t>
              <w:br/>
              <w:t xml:space="preserve">№ 92-пп «Об утверждении порядка разработки краткосрочных планов реализации адресной программы проведения капитального ремонта общего имущества в многоквартирных домах в Белгородской области на 2022-2051 годы».</w:t>
            </w:r>
            <w:r/>
          </w:p>
        </w:tc>
      </w:tr>
      <w:tr>
        <w:trPr>
          <w:trHeight w:val="170"/>
        </w:trPr>
        <w:tc>
          <w:tcPr>
            <w:gridSpan w:val="6"/>
            <w:tcW w:w="9653" w:type="dxa"/>
            <w:textDirection w:val="lrTb"/>
            <w:noWrap w:val="false"/>
          </w:tcPr>
          <w:p>
            <w:pPr>
              <w:pStyle w:val="828"/>
              <w:ind w:left="0" w:right="-108" w:firstLine="0"/>
              <w:jc w:val="both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16"/>
                <w:szCs w:val="16"/>
              </w:rPr>
              <w:t xml:space="preserve">    </w:t>
            </w:r>
            <w:r>
              <w:rPr>
                <w:color w:val="000000"/>
                <w:sz w:val="16"/>
                <w:szCs w:val="16"/>
              </w:rPr>
              <w:t xml:space="preserve">Предельная стоимость работ по капитальному ремонту многоквартирных домов, являющихся объектами культурного наследия, определяется на основании проектно-сметной документации.</w:t>
            </w:r>
            <w:r/>
          </w:p>
        </w:tc>
      </w:tr>
    </w:tbl>
    <w:p>
      <w:pPr>
        <w:pStyle w:val="828"/>
        <w:ind w:left="0" w:right="0" w:firstLine="0"/>
        <w:spacing w:before="0" w:after="200" w:line="276" w:lineRule="auto"/>
        <w:widowControl w:val="off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851" w:left="1701" w:header="72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Arial">
    <w:panose1 w:val="020B0604020202020204"/>
  </w:font>
  <w:font w:name="PT Astra Serif">
    <w:panose1 w:val="020A0603040505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6"/>
      <w:ind w:left="0" w:right="0" w:firstLine="0"/>
      <w:jc w:val="center"/>
      <w:rPr>
        <w:rFonts w:ascii="Times New Roman" w:hAnsi="Times New Roman"/>
      </w:rPr>
    </w:pPr>
    <w:r>
      <w:fldChar w:fldCharType="begin"/>
    </w:r>
    <w:r>
      <w:instrText xml:space="preserve"> PAGE </w:instrText>
    </w:r>
    <w:r>
      <w:fldChar w:fldCharType="separate"/>
    </w:r>
    <w:r>
      <w:t xml:space="preserve">3</w:t>
    </w:r>
    <w:r>
      <w:fldChar w:fldCharType="end"/>
    </w:r>
    <w:r/>
  </w:p>
  <w:p>
    <w:pPr>
      <w:pStyle w:val="846"/>
      <w:ind w:left="0" w:right="0" w:firstLine="0"/>
      <w:rPr>
        <w:rFonts w:ascii="Times New Roman" w:hAnsi="Times New Roman"/>
      </w:rPr>
    </w:pPr>
    <w:r>
      <w:rPr>
        <w:rFonts w:ascii="Times New Roman" w:hAnsi="Times New Roman"/>
      </w:rPr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8"/>
    <w:next w:val="828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29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8"/>
    <w:next w:val="828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29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8"/>
    <w:next w:val="828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29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8"/>
    <w:next w:val="828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29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8"/>
    <w:next w:val="828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29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8"/>
    <w:next w:val="828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29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8"/>
    <w:next w:val="828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29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8"/>
    <w:next w:val="828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29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8"/>
    <w:next w:val="828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29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8"/>
    <w:next w:val="828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29"/>
    <w:link w:val="673"/>
    <w:uiPriority w:val="10"/>
    <w:rPr>
      <w:sz w:val="48"/>
      <w:szCs w:val="48"/>
    </w:rPr>
  </w:style>
  <w:style w:type="paragraph" w:styleId="675">
    <w:name w:val="Subtitle"/>
    <w:basedOn w:val="828"/>
    <w:next w:val="828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29"/>
    <w:link w:val="675"/>
    <w:uiPriority w:val="11"/>
    <w:rPr>
      <w:sz w:val="24"/>
      <w:szCs w:val="24"/>
    </w:rPr>
  </w:style>
  <w:style w:type="paragraph" w:styleId="677">
    <w:name w:val="Quote"/>
    <w:basedOn w:val="828"/>
    <w:next w:val="828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8"/>
    <w:next w:val="828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character" w:styleId="681">
    <w:name w:val="Header Char"/>
    <w:basedOn w:val="829"/>
    <w:link w:val="846"/>
    <w:uiPriority w:val="99"/>
  </w:style>
  <w:style w:type="character" w:styleId="682">
    <w:name w:val="Footer Char"/>
    <w:basedOn w:val="829"/>
    <w:link w:val="847"/>
    <w:uiPriority w:val="99"/>
  </w:style>
  <w:style w:type="character" w:styleId="683">
    <w:name w:val="Caption Char"/>
    <w:basedOn w:val="836"/>
    <w:link w:val="847"/>
    <w:uiPriority w:val="99"/>
  </w:style>
  <w:style w:type="table" w:styleId="684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828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>
    <w:name w:val="Footnote Text Char"/>
    <w:link w:val="811"/>
    <w:uiPriority w:val="99"/>
    <w:rPr>
      <w:sz w:val="18"/>
    </w:rPr>
  </w:style>
  <w:style w:type="character" w:styleId="813">
    <w:name w:val="footnote reference"/>
    <w:basedOn w:val="829"/>
    <w:uiPriority w:val="99"/>
    <w:unhideWhenUsed/>
    <w:rPr>
      <w:vertAlign w:val="superscript"/>
    </w:rPr>
  </w:style>
  <w:style w:type="paragraph" w:styleId="814">
    <w:name w:val="endnote text"/>
    <w:basedOn w:val="828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>
    <w:name w:val="Endnote Text Char"/>
    <w:link w:val="814"/>
    <w:uiPriority w:val="99"/>
    <w:rPr>
      <w:sz w:val="20"/>
    </w:rPr>
  </w:style>
  <w:style w:type="character" w:styleId="816">
    <w:name w:val="endnote reference"/>
    <w:basedOn w:val="829"/>
    <w:uiPriority w:val="99"/>
    <w:semiHidden/>
    <w:unhideWhenUsed/>
    <w:rPr>
      <w:vertAlign w:val="superscript"/>
    </w:rPr>
  </w:style>
  <w:style w:type="paragraph" w:styleId="817">
    <w:name w:val="toc 1"/>
    <w:basedOn w:val="828"/>
    <w:next w:val="828"/>
    <w:uiPriority w:val="39"/>
    <w:unhideWhenUsed/>
    <w:pPr>
      <w:ind w:left="0" w:right="0" w:firstLine="0"/>
      <w:spacing w:after="57"/>
    </w:pPr>
  </w:style>
  <w:style w:type="paragraph" w:styleId="818">
    <w:name w:val="toc 2"/>
    <w:basedOn w:val="828"/>
    <w:next w:val="828"/>
    <w:uiPriority w:val="39"/>
    <w:unhideWhenUsed/>
    <w:pPr>
      <w:ind w:left="283" w:right="0" w:firstLine="0"/>
      <w:spacing w:after="57"/>
    </w:pPr>
  </w:style>
  <w:style w:type="paragraph" w:styleId="819">
    <w:name w:val="toc 3"/>
    <w:basedOn w:val="828"/>
    <w:next w:val="828"/>
    <w:uiPriority w:val="39"/>
    <w:unhideWhenUsed/>
    <w:pPr>
      <w:ind w:left="567" w:right="0" w:firstLine="0"/>
      <w:spacing w:after="57"/>
    </w:pPr>
  </w:style>
  <w:style w:type="paragraph" w:styleId="820">
    <w:name w:val="toc 4"/>
    <w:basedOn w:val="828"/>
    <w:next w:val="828"/>
    <w:uiPriority w:val="39"/>
    <w:unhideWhenUsed/>
    <w:pPr>
      <w:ind w:left="850" w:right="0" w:firstLine="0"/>
      <w:spacing w:after="57"/>
    </w:pPr>
  </w:style>
  <w:style w:type="paragraph" w:styleId="821">
    <w:name w:val="toc 5"/>
    <w:basedOn w:val="828"/>
    <w:next w:val="828"/>
    <w:uiPriority w:val="39"/>
    <w:unhideWhenUsed/>
    <w:pPr>
      <w:ind w:left="1134" w:right="0" w:firstLine="0"/>
      <w:spacing w:after="57"/>
    </w:pPr>
  </w:style>
  <w:style w:type="paragraph" w:styleId="822">
    <w:name w:val="toc 6"/>
    <w:basedOn w:val="828"/>
    <w:next w:val="828"/>
    <w:uiPriority w:val="39"/>
    <w:unhideWhenUsed/>
    <w:pPr>
      <w:ind w:left="1417" w:right="0" w:firstLine="0"/>
      <w:spacing w:after="57"/>
    </w:pPr>
  </w:style>
  <w:style w:type="paragraph" w:styleId="823">
    <w:name w:val="toc 7"/>
    <w:basedOn w:val="828"/>
    <w:next w:val="828"/>
    <w:uiPriority w:val="39"/>
    <w:unhideWhenUsed/>
    <w:pPr>
      <w:ind w:left="1701" w:right="0" w:firstLine="0"/>
      <w:spacing w:after="57"/>
    </w:pPr>
  </w:style>
  <w:style w:type="paragraph" w:styleId="824">
    <w:name w:val="toc 8"/>
    <w:basedOn w:val="828"/>
    <w:next w:val="828"/>
    <w:uiPriority w:val="39"/>
    <w:unhideWhenUsed/>
    <w:pPr>
      <w:ind w:left="1984" w:right="0" w:firstLine="0"/>
      <w:spacing w:after="57"/>
    </w:pPr>
  </w:style>
  <w:style w:type="paragraph" w:styleId="825">
    <w:name w:val="toc 9"/>
    <w:basedOn w:val="828"/>
    <w:next w:val="828"/>
    <w:uiPriority w:val="39"/>
    <w:unhideWhenUsed/>
    <w:pPr>
      <w:ind w:left="2268" w:right="0" w:firstLine="0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828"/>
    <w:next w:val="828"/>
    <w:uiPriority w:val="99"/>
    <w:unhideWhenUsed/>
    <w:pPr>
      <w:spacing w:after="0" w:afterAutospacing="0"/>
    </w:pPr>
  </w:style>
  <w:style w:type="paragraph" w:styleId="828">
    <w:name w:val="Normal"/>
    <w:qFormat/>
    <w:pPr>
      <w:jc w:val="left"/>
      <w:widowControl w:val="off"/>
    </w:pPr>
    <w:rPr>
      <w:rFonts w:ascii="Times New Roman" w:hAnsi="Times New Roman" w:eastAsia="Courier New" w:cs="Times New Roman"/>
      <w:color w:val="auto"/>
      <w:sz w:val="20"/>
      <w:szCs w:val="20"/>
      <w:lang w:val="ru-RU" w:eastAsia="ru-RU" w:bidi="ar-SA"/>
    </w:rPr>
  </w:style>
  <w:style w:type="character" w:styleId="829" w:default="1">
    <w:name w:val="Default Paragraph Font"/>
    <w:qFormat/>
  </w:style>
  <w:style w:type="character" w:styleId="830">
    <w:name w:val="Текст выноски Знак"/>
    <w:basedOn w:val="829"/>
    <w:qFormat/>
    <w:rPr>
      <w:rFonts w:ascii="Tahoma" w:hAnsi="Tahoma" w:cs="Tahoma"/>
      <w:sz w:val="16"/>
      <w:szCs w:val="16"/>
    </w:rPr>
  </w:style>
  <w:style w:type="character" w:styleId="831">
    <w:name w:val="Верхний колонтитул Знак"/>
    <w:basedOn w:val="829"/>
    <w:qFormat/>
  </w:style>
  <w:style w:type="character" w:styleId="832">
    <w:name w:val="Нижний колонтитул Знак"/>
    <w:basedOn w:val="829"/>
    <w:qFormat/>
  </w:style>
  <w:style w:type="paragraph" w:styleId="833">
    <w:name w:val="Заголовок"/>
    <w:basedOn w:val="828"/>
    <w:next w:val="834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34">
    <w:name w:val="Body Text"/>
    <w:basedOn w:val="828"/>
    <w:pPr>
      <w:spacing w:before="0" w:after="140" w:line="276" w:lineRule="auto"/>
    </w:pPr>
  </w:style>
  <w:style w:type="paragraph" w:styleId="835">
    <w:name w:val="List"/>
    <w:basedOn w:val="834"/>
    <w:rPr>
      <w:rFonts w:ascii="PT Astra Serif" w:hAnsi="PT Astra Serif" w:cs="Noto Sans Devanagari"/>
    </w:rPr>
  </w:style>
  <w:style w:type="paragraph" w:styleId="836">
    <w:name w:val="Caption"/>
    <w:basedOn w:val="828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37">
    <w:name w:val="Указатель"/>
    <w:basedOn w:val="828"/>
    <w:qFormat/>
    <w:pPr>
      <w:suppressLineNumbers/>
    </w:pPr>
    <w:rPr>
      <w:rFonts w:ascii="PT Astra Serif" w:hAnsi="PT Astra Serif" w:cs="Noto Sans Devanagari"/>
    </w:rPr>
  </w:style>
  <w:style w:type="paragraph" w:styleId="838" w:default="1">
    <w:name w:val="Normal Table"/>
    <w:qFormat/>
    <w:pPr>
      <w:jc w:val="left"/>
      <w:spacing w:before="0" w:after="200" w:line="276" w:lineRule="auto"/>
      <w:widowControl/>
    </w:pPr>
    <w:rPr>
      <w:rFonts w:ascii="Times New Roman" w:hAnsi="Times New Roman" w:eastAsia="Courier New" w:cs="Times New Roman"/>
      <w:color w:val="auto"/>
      <w:sz w:val="22"/>
      <w:szCs w:val="22"/>
      <w:lang w:val="ru-RU" w:eastAsia="ru-RU" w:bidi="ar-SA"/>
    </w:rPr>
  </w:style>
  <w:style w:type="paragraph" w:styleId="839">
    <w:name w:val="ConsPlusNormal"/>
    <w:qFormat/>
    <w:pPr>
      <w:ind w:firstLine="720"/>
      <w:jc w:val="left"/>
      <w:widowControl w:val="off"/>
    </w:pPr>
    <w:rPr>
      <w:rFonts w:ascii="Arial" w:hAnsi="Arial" w:eastAsia="Courier New" w:cs="Arial"/>
      <w:color w:val="auto"/>
      <w:sz w:val="20"/>
      <w:szCs w:val="20"/>
      <w:lang w:val="ru-RU" w:eastAsia="ru-RU" w:bidi="ar-SA"/>
    </w:rPr>
  </w:style>
  <w:style w:type="paragraph" w:styleId="840">
    <w:name w:val="ConsPlusNonformat"/>
    <w:qFormat/>
    <w:pPr>
      <w:jc w:val="left"/>
      <w:widowControl w:val="off"/>
    </w:pPr>
    <w:rPr>
      <w:rFonts w:ascii="Courier New" w:hAnsi="Courier New" w:eastAsia="Courier New" w:cs="Courier New"/>
      <w:color w:val="auto"/>
      <w:sz w:val="20"/>
      <w:szCs w:val="20"/>
      <w:lang w:val="ru-RU" w:eastAsia="ru-RU" w:bidi="ar-SA"/>
    </w:rPr>
  </w:style>
  <w:style w:type="paragraph" w:styleId="841">
    <w:name w:val="ConsPlusTitle"/>
    <w:qFormat/>
    <w:pPr>
      <w:jc w:val="left"/>
      <w:widowControl w:val="off"/>
    </w:pPr>
    <w:rPr>
      <w:rFonts w:ascii="Arial" w:hAnsi="Arial" w:eastAsia="Courier New" w:cs="Arial"/>
      <w:b/>
      <w:bCs/>
      <w:color w:val="auto"/>
      <w:sz w:val="20"/>
      <w:szCs w:val="20"/>
      <w:lang w:val="ru-RU" w:eastAsia="ru-RU" w:bidi="ar-SA"/>
    </w:rPr>
  </w:style>
  <w:style w:type="paragraph" w:styleId="842">
    <w:name w:val="ConsPlusCell"/>
    <w:qFormat/>
    <w:pPr>
      <w:jc w:val="left"/>
      <w:widowControl w:val="off"/>
    </w:pPr>
    <w:rPr>
      <w:rFonts w:ascii="Arial" w:hAnsi="Arial" w:eastAsia="Courier New" w:cs="Arial"/>
      <w:color w:val="auto"/>
      <w:sz w:val="20"/>
      <w:szCs w:val="20"/>
      <w:lang w:val="ru-RU" w:eastAsia="ru-RU" w:bidi="ar-SA"/>
    </w:rPr>
  </w:style>
  <w:style w:type="paragraph" w:styleId="843">
    <w:name w:val="ConsPlusDocList"/>
    <w:qFormat/>
    <w:pPr>
      <w:jc w:val="left"/>
      <w:widowControl w:val="off"/>
    </w:pPr>
    <w:rPr>
      <w:rFonts w:ascii="Courier New" w:hAnsi="Courier New" w:eastAsia="Courier New" w:cs="Courier New"/>
      <w:color w:val="auto"/>
      <w:sz w:val="20"/>
      <w:szCs w:val="20"/>
      <w:lang w:val="ru-RU" w:eastAsia="ru-RU" w:bidi="ar-SA"/>
    </w:rPr>
  </w:style>
  <w:style w:type="paragraph" w:styleId="844">
    <w:name w:val="Balloon Text"/>
    <w:basedOn w:val="828"/>
    <w:qFormat/>
    <w:rPr>
      <w:rFonts w:ascii="Tahoma" w:hAnsi="Tahoma" w:cs="Tahoma"/>
      <w:sz w:val="16"/>
      <w:szCs w:val="16"/>
    </w:rPr>
  </w:style>
  <w:style w:type="paragraph" w:styleId="845">
    <w:name w:val="Колонтитул"/>
    <w:basedOn w:val="828"/>
    <w:qFormat/>
  </w:style>
  <w:style w:type="paragraph" w:styleId="846">
    <w:name w:val="Header"/>
    <w:basedOn w:val="828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7">
    <w:name w:val="Footer"/>
    <w:basedOn w:val="828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8">
    <w:name w:val="List Paragraph"/>
    <w:basedOn w:val="828"/>
    <w:qFormat/>
    <w:pPr>
      <w:contextualSpacing/>
      <w:ind w:left="720" w:firstLine="0"/>
      <w:spacing w:before="0" w:after="0"/>
    </w:pPr>
  </w:style>
  <w:style w:type="numbering" w:styleId="84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Администрация</Company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dc:description/>
  <dc:language>ru-RU</dc:language>
  <cp:revision>9</cp:revision>
  <dcterms:created xsi:type="dcterms:W3CDTF">2024-02-20T17:38:00Z</dcterms:created>
  <dcterms:modified xsi:type="dcterms:W3CDTF">2024-10-21T13:23:27Z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Половнева Ирина Юрьевна</vt:lpwstr>
  </property>
</Properties>
</file>