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  <w:br/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nos" w:hAnsi="Tinos" w:cs="Tinos"/>
                <w:b/>
                <w:bCs/>
                <w:i/>
                <w:sz w:val="24"/>
                <w:szCs w:val="24"/>
                <w:highlight w:val="white"/>
              </w:rPr>
            </w:pPr>
            <w:r>
              <w:rPr>
                <w:rFonts w:ascii="Tinos" w:hAnsi="Tinos" w:eastAsia="Calibri" w:cs="Tinos"/>
                <w:b/>
                <w:i/>
                <w:iCs/>
                <w:sz w:val="24"/>
                <w:szCs w:val="24"/>
                <w:highlight w:val="white"/>
                <w:lang w:eastAsia="ru-RU"/>
              </w:rPr>
              <w:t xml:space="preserve">Проект постановления адм</w:t>
            </w:r>
            <w:r>
              <w:rPr>
                <w:rFonts w:ascii="Tinos" w:hAnsi="Tinos" w:eastAsia="Calibri" w:cs="Tinos"/>
                <w:b/>
                <w:i/>
                <w:iCs/>
                <w:sz w:val="24"/>
                <w:szCs w:val="24"/>
                <w:highlight w:val="white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nos" w:hAnsi="Tinos" w:eastAsia="Calibri" w:cs="Tinos"/>
                <w:b/>
                <w:i/>
                <w:iCs/>
                <w:sz w:val="24"/>
                <w:szCs w:val="24"/>
                <w:highlight w:val="white"/>
                <w:lang w:eastAsia="ru-RU"/>
              </w:rPr>
              <w:t xml:space="preserve">   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О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31 октября 2024 г. № 149 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br/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«Об утверждении муниципальной программы Белгородского района «Обеспечение безопасности жизнедеятельности населения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</w:t>
              <w:br/>
              <w:t xml:space="preserve">Белгородского района»»</w:t>
            </w: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 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, Белгород, 308007, а также по адресу электронной почты: Galkina101975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@yandex.ru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green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Сроки приема замечаний и предложений: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03.02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.2025 г. по 14.02.2025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highlight w:val="green"/>
              </w:rPr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  <w:style w:type="paragraph" w:styleId="1_633" w:customStyle="1">
    <w:name w:val="Основной текст (4)"/>
    <w:basedOn w:val="820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240" w:afterAutospacing="0" w:line="30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2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22</cp:revision>
  <dcterms:created xsi:type="dcterms:W3CDTF">2019-08-20T14:10:00Z</dcterms:created>
  <dcterms:modified xsi:type="dcterms:W3CDTF">2025-02-03T13:29:01Z</dcterms:modified>
</cp:coreProperties>
</file>