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ПРОЕКТ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от 24.04.2013 № 77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«Об утверждении схем теплоснабжения городских и сельских поселений 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Белгородского района Белгородской области»</w:t>
      </w:r>
      <w:r/>
    </w:p>
    <w:p>
      <w:pPr>
        <w:jc w:val="center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№ 190-ФЗ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«О теплоснабжении», 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22.02.2012 № 154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требованиях к схемам теплоснабжения, порядку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их разработки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утверждения», на основании Устава муниципального района «Белгородский район» Белгородской области, решени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совета Белгородского района от </w:t>
      </w:r>
      <w:r>
        <w:rPr>
          <w:rFonts w:ascii="Times New Roman" w:hAnsi="Times New Roman" w:cs="Times New Roman"/>
          <w:sz w:val="28"/>
          <w:szCs w:val="28"/>
        </w:rPr>
        <w:t xml:space="preserve">04.1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>
        <w:rPr>
          <w:rFonts w:ascii="Times New Roman" w:hAnsi="Times New Roman" w:cs="Times New Roman"/>
          <w:sz w:val="28"/>
          <w:szCs w:val="28"/>
        </w:rPr>
        <w:t xml:space="preserve">.2024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128</w:t>
      </w:r>
      <w:r>
        <w:rPr>
          <w:rFonts w:ascii="Times New Roman" w:hAnsi="Times New Roman" w:cs="Times New Roman"/>
          <w:sz w:val="28"/>
          <w:szCs w:val="28"/>
        </w:rPr>
        <w:t xml:space="preserve"> «Об 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 полномочий городских поселений муниципального района «Белгородский район» Белгородской области по организации в границах поселения электро-, тепл</w:t>
      </w:r>
      <w:r>
        <w:rPr>
          <w:rFonts w:ascii="Times New Roman" w:hAnsi="Times New Roman" w:cs="Times New Roman"/>
          <w:sz w:val="28"/>
          <w:szCs w:val="28"/>
        </w:rPr>
        <w:t xml:space="preserve">о-</w:t>
      </w:r>
      <w:r>
        <w:rPr>
          <w:rFonts w:ascii="Times New Roman" w:hAnsi="Times New Roman" w:cs="Times New Roman"/>
          <w:sz w:val="28"/>
          <w:szCs w:val="28"/>
        </w:rPr>
        <w:t xml:space="preserve">, газо- и водоснабжения населения, водоотведения, снабжения населения топливом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пределах полномочий, установленных законодательством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соглашений </w:t>
      </w:r>
      <w:r>
        <w:rPr>
          <w:rFonts w:ascii="Times New Roman" w:hAnsi="Times New Roman" w:cs="Times New Roman"/>
          <w:sz w:val="28"/>
          <w:szCs w:val="28"/>
        </w:rPr>
        <w:t xml:space="preserve">между администрацией Белгородского района и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ями</w:t>
      </w:r>
      <w:r>
        <w:rPr>
          <w:rFonts w:ascii="Times New Roman" w:hAnsi="Times New Roman" w:cs="Times New Roman"/>
          <w:sz w:val="28"/>
          <w:szCs w:val="28"/>
        </w:rPr>
        <w:t xml:space="preserve"> городск</w:t>
      </w:r>
      <w:r>
        <w:rPr>
          <w:rFonts w:ascii="Times New Roman" w:hAnsi="Times New Roman" w:cs="Times New Roman"/>
          <w:sz w:val="28"/>
          <w:szCs w:val="28"/>
        </w:rPr>
        <w:t xml:space="preserve">их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, входящ</w:t>
      </w:r>
      <w:r>
        <w:rPr>
          <w:rFonts w:ascii="Times New Roman" w:hAnsi="Times New Roman" w:cs="Times New Roman"/>
          <w:sz w:val="28"/>
          <w:szCs w:val="28"/>
        </w:rPr>
        <w:t xml:space="preserve">их</w:t>
      </w:r>
      <w:r>
        <w:rPr>
          <w:rFonts w:ascii="Times New Roman" w:hAnsi="Times New Roman" w:cs="Times New Roman"/>
          <w:sz w:val="28"/>
          <w:szCs w:val="28"/>
        </w:rPr>
        <w:t xml:space="preserve"> в состав муниципального района «Белгородский район» Белгородской области, </w:t>
      </w:r>
      <w:r>
        <w:rPr>
          <w:rFonts w:ascii="Times New Roman" w:hAnsi="Times New Roman" w:cs="Times New Roman"/>
          <w:sz w:val="28"/>
          <w:szCs w:val="28"/>
        </w:rPr>
        <w:br/>
        <w:t xml:space="preserve"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существлени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полномочий по организации в границах городского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</w:t>
      </w:r>
      <w:r>
        <w:rPr>
          <w:rFonts w:ascii="Times New Roman" w:hAnsi="Times New Roman" w:cs="Times New Roman"/>
          <w:sz w:val="28"/>
          <w:szCs w:val="28"/>
        </w:rPr>
        <w:t xml:space="preserve">ой Федерации, в</w:t>
      </w:r>
      <w:r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 xml:space="preserve">ях</w:t>
      </w:r>
      <w:r>
        <w:rPr>
          <w:rFonts w:ascii="Times New Roman" w:hAnsi="Times New Roman" w:cs="Times New Roman"/>
          <w:sz w:val="28"/>
          <w:szCs w:val="28"/>
        </w:rPr>
        <w:t xml:space="preserve"> актуализации схем теплоснабжения городских и сельских поселений Белгородского района Белгородской области на 20</w:t>
      </w:r>
      <w:r>
        <w:rPr>
          <w:rFonts w:ascii="Times New Roman" w:hAnsi="Times New Roman" w:cs="Times New Roman"/>
          <w:sz w:val="28"/>
          <w:szCs w:val="28"/>
        </w:rPr>
        <w:t xml:space="preserve">26</w:t>
      </w:r>
      <w:r>
        <w:rPr>
          <w:rFonts w:ascii="Times New Roman" w:hAnsi="Times New Roman" w:cs="Times New Roman"/>
          <w:sz w:val="28"/>
          <w:szCs w:val="28"/>
        </w:rPr>
        <w:t xml:space="preserve"> год администрация Белгородского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т: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Белгородского района Белгородской области от 24.04.2013 № 77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схем теплоснабжения городских и сельских поселений Белгородского района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(далее – постановление) следующие изменения: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1.1.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хем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теплоснабжения городских и сельских поселений Белгородского района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постановлением,</w:t>
      </w:r>
      <w:r>
        <w:rPr>
          <w:rFonts w:ascii="Times New Roman" w:hAnsi="Times New Roman" w:cs="Times New Roman"/>
          <w:sz w:val="28"/>
          <w:szCs w:val="28"/>
        </w:rPr>
        <w:t xml:space="preserve"> утвердить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Комитету ЖКХ, транспорта и инженерной инфраструктуры администрации Белгородского района (</w:t>
      </w:r>
      <w:r>
        <w:rPr>
          <w:rFonts w:ascii="Times New Roman" w:hAnsi="Times New Roman" w:cs="Times New Roman"/>
          <w:sz w:val="28"/>
          <w:szCs w:val="28"/>
        </w:rPr>
        <w:t xml:space="preserve">Индучный П.Ю.</w:t>
      </w:r>
      <w:r>
        <w:rPr>
          <w:rFonts w:ascii="Times New Roman" w:hAnsi="Times New Roman" w:cs="Times New Roman"/>
          <w:sz w:val="28"/>
          <w:szCs w:val="28"/>
        </w:rPr>
        <w:t xml:space="preserve">):</w:t>
      </w:r>
      <w:r/>
    </w:p>
    <w:p>
      <w:pPr>
        <w:ind w:firstLine="708"/>
        <w:jc w:val="both"/>
        <w:spacing w:after="0" w:line="240" w:lineRule="auto"/>
        <w:tabs>
          <w:tab w:val="left" w:pos="993" w:leader="none"/>
          <w:tab w:val="left" w:pos="127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течение 15 календарных дней с</w:t>
      </w:r>
      <w:r>
        <w:rPr>
          <w:rFonts w:ascii="Times New Roman" w:hAnsi="Times New Roman" w:cs="Times New Roman"/>
          <w:sz w:val="28"/>
          <w:szCs w:val="28"/>
        </w:rPr>
        <w:t xml:space="preserve">о дня принятия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sz w:val="28"/>
          <w:szCs w:val="28"/>
        </w:rPr>
        <w:t xml:space="preserve">разме</w:t>
      </w:r>
      <w:r>
        <w:rPr>
          <w:rFonts w:ascii="Times New Roman" w:hAnsi="Times New Roman" w:cs="Times New Roman"/>
          <w:sz w:val="28"/>
          <w:szCs w:val="28"/>
        </w:rPr>
        <w:t xml:space="preserve">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на официальном сайте органов местного самоуправления муниципального района «Белгородский район» Белгородской области в сети «Интернет»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hyperlink r:id="rId11" w:tooltip="https://belgorodskijr31.gosweb" w:history="1">
        <w:r>
          <w:rPr>
            <w:rStyle w:val="861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https://belgorodskijr31.gosweb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gosuslugi.ru</w:t>
      </w:r>
      <w:r>
        <w:rPr>
          <w:rFonts w:ascii="Times New Roman" w:hAnsi="Times New Roman" w:cs="Times New Roman"/>
          <w:sz w:val="28"/>
          <w:szCs w:val="28"/>
        </w:rPr>
        <w:t xml:space="preserve">), за исключением сведений, составляющих государственную тайну.</w:t>
      </w:r>
      <w:r/>
    </w:p>
    <w:p>
      <w:pPr>
        <w:ind w:firstLine="708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публиковать в газете «Знамя» сведения о размещении</w:t>
      </w:r>
      <w:r>
        <w:rPr>
          <w:rFonts w:ascii="Times New Roman" w:hAnsi="Times New Roman" w:cs="Times New Roman"/>
          <w:sz w:val="28"/>
          <w:szCs w:val="28"/>
        </w:rPr>
        <w:t xml:space="preserve"> актуализированных схем</w:t>
      </w:r>
      <w:r>
        <w:rPr>
          <w:rFonts w:ascii="Times New Roman" w:hAnsi="Times New Roman" w:cs="Times New Roman"/>
          <w:sz w:val="28"/>
          <w:szCs w:val="28"/>
        </w:rPr>
        <w:t xml:space="preserve"> теплоснабжения </w:t>
      </w:r>
      <w:r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Белгородского района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органов местного самоуправления муниципального района «Белгородский район» Белгородской области в сети «Интернет»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hyperlink r:id="rId12" w:tooltip="https://belgorodskijr31.gosweb" w:history="1">
        <w:r>
          <w:rPr>
            <w:rStyle w:val="861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https://belgorodskijr31.gosweb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gosuslugi.ru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</w:t>
      </w:r>
      <w:r>
        <w:rPr>
          <w:rFonts w:ascii="Times New Roman" w:hAnsi="Times New Roman" w:cs="Times New Roman"/>
          <w:sz w:val="28"/>
          <w:szCs w:val="28"/>
        </w:rPr>
        <w:t xml:space="preserve"> ис</w:t>
      </w:r>
      <w:r>
        <w:rPr>
          <w:rFonts w:ascii="Times New Roman" w:hAnsi="Times New Roman" w:cs="Times New Roman"/>
          <w:sz w:val="28"/>
          <w:szCs w:val="28"/>
        </w:rPr>
        <w:t xml:space="preserve">полнением настоящего постановления возложить </w:t>
        <w:br/>
        <w:t xml:space="preserve">на комитет ЖКХ, транспорта и инженерной инфраструктуры администрации Белгородского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(</w:t>
      </w:r>
      <w:r>
        <w:rPr>
          <w:rFonts w:ascii="Times New Roman" w:hAnsi="Times New Roman" w:cs="Times New Roman"/>
          <w:sz w:val="28"/>
          <w:szCs w:val="28"/>
        </w:rPr>
        <w:t xml:space="preserve">Индучный П.Ю.</w:t>
      </w:r>
      <w:r>
        <w:rPr>
          <w:rFonts w:ascii="Times New Roman" w:hAnsi="Times New Roman" w:cs="Times New Roman"/>
          <w:sz w:val="28"/>
          <w:szCs w:val="28"/>
        </w:rPr>
        <w:t xml:space="preserve">).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Т.П. Круглякова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3481549"/>
      <w:docPartObj>
        <w:docPartGallery w:val="Page Numbers (Top of Page)"/>
        <w:docPartUnique w:val="true"/>
      </w:docPartObj>
      <w:rPr/>
    </w:sdtPr>
    <w:sdtContent>
      <w:p>
        <w:pPr>
          <w:pStyle w:val="855"/>
          <w:jc w:val="center"/>
        </w:pPr>
        <w:r>
          <w:t xml:space="preserve">2</w:t>
        </w:r>
        <w:r/>
      </w:p>
    </w:sdtContent>
  </w:sdt>
  <w:p>
    <w:pPr>
      <w:pStyle w:val="85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3481548"/>
      <w:docPartObj>
        <w:docPartGallery w:val="Page Numbers (Top of Page)"/>
        <w:docPartUnique w:val="true"/>
      </w:docPartObj>
      <w:rPr/>
    </w:sdtPr>
    <w:sdtContent>
      <w:p>
        <w:pPr>
          <w:pStyle w:val="855"/>
          <w:jc w:val="center"/>
        </w:pPr>
        <w:r/>
        <w:r/>
      </w:p>
    </w:sdtContent>
  </w:sdt>
  <w:p>
    <w:pPr>
      <w:pStyle w:val="85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1"/>
    <w:next w:val="851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basedOn w:val="852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1"/>
    <w:next w:val="851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basedOn w:val="852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1"/>
    <w:next w:val="851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basedOn w:val="852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1"/>
    <w:next w:val="851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basedOn w:val="852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1"/>
    <w:next w:val="851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2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1"/>
    <w:next w:val="851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2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1"/>
    <w:next w:val="851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2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1"/>
    <w:next w:val="85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2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1"/>
    <w:next w:val="851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2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1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1"/>
    <w:next w:val="851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1"/>
    <w:next w:val="851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1"/>
    <w:next w:val="851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1"/>
    <w:next w:val="851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55"/>
    <w:uiPriority w:val="99"/>
  </w:style>
  <w:style w:type="character" w:styleId="705">
    <w:name w:val="Footer Char"/>
    <w:basedOn w:val="852"/>
    <w:link w:val="857"/>
    <w:uiPriority w:val="99"/>
  </w:style>
  <w:style w:type="paragraph" w:styleId="706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57"/>
    <w:uiPriority w:val="99"/>
  </w:style>
  <w:style w:type="table" w:styleId="708">
    <w:name w:val="Table Grid"/>
    <w:basedOn w:val="85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basedOn w:val="852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52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qFormat/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Header"/>
    <w:basedOn w:val="851"/>
    <w:link w:val="85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6" w:customStyle="1">
    <w:name w:val="Верхний колонтитул Знак"/>
    <w:basedOn w:val="852"/>
    <w:link w:val="855"/>
    <w:uiPriority w:val="99"/>
  </w:style>
  <w:style w:type="paragraph" w:styleId="857">
    <w:name w:val="Footer"/>
    <w:basedOn w:val="851"/>
    <w:link w:val="85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8" w:customStyle="1">
    <w:name w:val="Нижний колонтитул Знак"/>
    <w:basedOn w:val="852"/>
    <w:link w:val="857"/>
    <w:uiPriority w:val="99"/>
  </w:style>
  <w:style w:type="paragraph" w:styleId="859">
    <w:name w:val="Balloon Text"/>
    <w:basedOn w:val="851"/>
    <w:link w:val="86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0" w:customStyle="1">
    <w:name w:val="Текст выноски Знак"/>
    <w:basedOn w:val="852"/>
    <w:link w:val="859"/>
    <w:uiPriority w:val="99"/>
    <w:semiHidden/>
    <w:rPr>
      <w:rFonts w:ascii="Tahoma" w:hAnsi="Tahoma" w:cs="Tahoma"/>
      <w:sz w:val="16"/>
      <w:szCs w:val="16"/>
    </w:rPr>
  </w:style>
  <w:style w:type="character" w:styleId="861">
    <w:name w:val="Hyperlink"/>
    <w:basedOn w:val="852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Relationship Id="rId11" Type="http://schemas.openxmlformats.org/officeDocument/2006/relationships/hyperlink" Target="https://belgorodskijr31.gosweb" TargetMode="External"/><Relationship Id="rId12" Type="http://schemas.openxmlformats.org/officeDocument/2006/relationships/hyperlink" Target="https://belgorodskijr31.goswe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C8800-C568-4138-B40F-75B9AB08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Половнева Ирина Юрьевна</dc:creator>
  <cp:revision>15</cp:revision>
  <dcterms:created xsi:type="dcterms:W3CDTF">2023-05-31T11:51:00Z</dcterms:created>
  <dcterms:modified xsi:type="dcterms:W3CDTF">2025-06-03T06:56:29Z</dcterms:modified>
</cp:coreProperties>
</file>