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c>
          <w:tcPr>
            <w:tcW w:w="985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омитет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</w:t>
            </w:r>
            <w:r>
              <w:rPr>
                <w:rFonts w:ascii="Calibri" w:hAnsi="Calibri" w:eastAsia="Calibri" w:cs="Times New Roman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соответствии с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Федеральным законом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 6 октября 2003 г. № 131-ФЗ «Об общих принципах организации местного самоуправления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Федеральным законом от 2 марта 2007 г. № 25-ФЗ «О муниципальной службе в Российской Федерации», Федеральным законом от 25 декабря 2008 г. № 273-ФЗ «О противодействии коррупции», Указом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Белгородской области от 25 декабря 2018 г. № 125 «О комиссиях по соблюдению требований к служебному поведению государственных гражданских служащих области и урегулированию конфликта интересов», Уставом муниципального района «Белгородский район» Белгородской области, принятым решением Совета депутатов Белгородского района Белгородской области от 31 июля 2007 г. № 309, в целях повышения эффективности работы в сфере противодействия коррупции 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основные направления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целях повышения эффективности работы в сфере противодействия коррупции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>
        <w:tc>
          <w:tcPr>
            <w:tcW w:w="9854" w:type="dxa"/>
            <w:shd w:val="clear" w:color="auto" w:fill="auto"/>
          </w:tcPr>
          <w:p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/>
    <w:sectPr>
      <w:pgSz w:w="11906" w:h="16838"/>
      <w:pgMar w:top="1134" w:right="567" w:bottom="1134" w:left="1134" w:header="709" w:footer="709" w:gutter="0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2290</Characters>
  <CharactersWithSpaces>2686</CharactersWithSpaces>
  <Company>SPecialiST RePack</Company>
  <DocSecurity>0</DocSecurity>
  <HyperlinksChanged>false</HyperlinksChanged>
  <Lines>19</Lines>
  <LinksUpToDate>false</LinksUpToDate>
  <Pages>1</Pages>
  <Paragraphs>5</Paragraphs>
  <ScaleCrop>false</ScaleCrop>
  <SharedDoc>false</SharedDoc>
  <Template>Normal</Template>
  <TotalTime>258</TotalTime>
  <Words>401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Храмцов Игорь</cp:lastModifiedBy>
  <cp:revision>62</cp:revision>
  <cp:lastPrinted>2019-09-05T14:39:00Z</cp:lastPrinted>
  <dcterms:created xsi:type="dcterms:W3CDTF">2019-08-20T14:10:00Z</dcterms:created>
  <dcterms:modified xsi:type="dcterms:W3CDTF">2022-06-02T12:31:00Z</dcterms:modified>
</cp:coreProperties>
</file>