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769" w:rsidRDefault="009C2D7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Паспорт комплекса процессных мероприятий </w:t>
      </w:r>
    </w:p>
    <w:p w:rsidR="00570769" w:rsidRDefault="009C2D7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«Профилактика немедицинского потребления наркотических средств и психотропных веществ» </w:t>
      </w:r>
    </w:p>
    <w:p w:rsidR="00570769" w:rsidRDefault="009C2D73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(далее - комплекс процессных мероприятий 3)</w:t>
      </w:r>
    </w:p>
    <w:p w:rsidR="00570769" w:rsidRDefault="009C2D73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1. Общие положения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6521"/>
        <w:gridCol w:w="8647"/>
      </w:tblGrid>
      <w:tr w:rsidR="0057076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обеспечению безопасности администрации Белгородской области (Ефимов Федор Васильевич - руководитель комитета)</w:t>
            </w:r>
          </w:p>
        </w:tc>
      </w:tr>
      <w:tr w:rsidR="0057076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муниципальной программой Белгородского района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Белгородского района «Обеспечение безопасности жизнедея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тельности населения и территорий Белгородского района»</w:t>
            </w:r>
          </w:p>
        </w:tc>
      </w:tr>
    </w:tbl>
    <w:p w:rsidR="00570769" w:rsidRDefault="005707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0769" w:rsidRDefault="009C2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Показатели комплекса процессных мероприятий 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Style w:val="af4"/>
        <w:tblW w:w="15063" w:type="dxa"/>
        <w:tblInd w:w="108" w:type="dxa"/>
        <w:tblLayout w:type="fixed"/>
        <w:tblLook w:val="04A0"/>
      </w:tblPr>
      <w:tblGrid>
        <w:gridCol w:w="567"/>
        <w:gridCol w:w="2694"/>
        <w:gridCol w:w="1365"/>
        <w:gridCol w:w="1330"/>
        <w:gridCol w:w="1134"/>
        <w:gridCol w:w="981"/>
        <w:gridCol w:w="950"/>
        <w:gridCol w:w="709"/>
        <w:gridCol w:w="709"/>
        <w:gridCol w:w="709"/>
        <w:gridCol w:w="708"/>
        <w:gridCol w:w="709"/>
        <w:gridCol w:w="709"/>
        <w:gridCol w:w="1789"/>
      </w:tblGrid>
      <w:tr w:rsidR="00570769">
        <w:trPr>
          <w:cantSplit/>
          <w:trHeight w:val="478"/>
          <w:tblHeader/>
        </w:trPr>
        <w:tc>
          <w:tcPr>
            <w:tcW w:w="567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65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330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931" w:type="dxa"/>
            <w:gridSpan w:val="2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789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570769">
        <w:trPr>
          <w:tblHeader/>
        </w:trPr>
        <w:tc>
          <w:tcPr>
            <w:tcW w:w="567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50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89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70769">
        <w:trPr>
          <w:tblHeader/>
        </w:trPr>
        <w:tc>
          <w:tcPr>
            <w:tcW w:w="567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4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65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0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81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50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96" w:type="dxa"/>
            <w:gridSpan w:val="13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Задача 1 «</w:t>
            </w:r>
            <w:r>
              <w:t>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1.1.</w:t>
            </w:r>
          </w:p>
        </w:tc>
        <w:tc>
          <w:tcPr>
            <w:tcW w:w="269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Общая заболеваемость наркоманией и обращаемость лиц, потребляющих наркотики с вредными последствиями</w:t>
            </w:r>
          </w:p>
        </w:tc>
        <w:tc>
          <w:tcPr>
            <w:tcW w:w="1365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Р</w:t>
            </w:r>
          </w:p>
        </w:tc>
        <w:tc>
          <w:tcPr>
            <w:tcW w:w="133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случаев на 100 тыс. населения</w:t>
            </w:r>
          </w:p>
        </w:tc>
        <w:tc>
          <w:tcPr>
            <w:tcW w:w="981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95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</w:t>
            </w:r>
          </w:p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</w:t>
            </w:r>
          </w:p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708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38,</w:t>
            </w:r>
          </w:p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ОГКБУЗ «Белгородская ЦРБ»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2.</w:t>
            </w:r>
          </w:p>
        </w:tc>
        <w:tc>
          <w:tcPr>
            <w:tcW w:w="14496" w:type="dxa"/>
            <w:gridSpan w:val="13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Задача 2 «</w:t>
            </w:r>
            <w: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2.1.</w:t>
            </w:r>
          </w:p>
        </w:tc>
        <w:tc>
          <w:tcPr>
            <w:tcW w:w="269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Заболеваемость синдромом зависимости от наркотических средств</w:t>
            </w:r>
            <w:r>
              <w:br/>
            </w:r>
          </w:p>
        </w:tc>
        <w:tc>
          <w:tcPr>
            <w:tcW w:w="1365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Р</w:t>
            </w:r>
          </w:p>
        </w:tc>
        <w:tc>
          <w:tcPr>
            <w:tcW w:w="133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число больных с</w:t>
            </w:r>
            <w:r>
              <w:t xml:space="preserve"> впервые в жизни установленным диагнозом, на 100 тыс. населен</w:t>
            </w:r>
            <w:r>
              <w:lastRenderedPageBreak/>
              <w:t>ия</w:t>
            </w:r>
          </w:p>
        </w:tc>
        <w:tc>
          <w:tcPr>
            <w:tcW w:w="981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1,1</w:t>
            </w:r>
          </w:p>
        </w:tc>
        <w:tc>
          <w:tcPr>
            <w:tcW w:w="95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0,8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0,6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0,5</w:t>
            </w:r>
          </w:p>
        </w:tc>
        <w:tc>
          <w:tcPr>
            <w:tcW w:w="708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0,4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0,3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0,2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ОГКБУЗ «Белгородская ЦРБ»</w:t>
            </w:r>
          </w:p>
        </w:tc>
      </w:tr>
    </w:tbl>
    <w:p w:rsidR="00570769" w:rsidRDefault="00570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0769" w:rsidRDefault="009C2D7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Помесячный план достижения показателей комплекса процессных мероприятий 3 в 2025 году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60"/>
        <w:gridCol w:w="2357"/>
        <w:gridCol w:w="1325"/>
        <w:gridCol w:w="2052"/>
        <w:gridCol w:w="697"/>
        <w:gridCol w:w="709"/>
        <w:gridCol w:w="765"/>
        <w:gridCol w:w="695"/>
        <w:gridCol w:w="669"/>
        <w:gridCol w:w="817"/>
        <w:gridCol w:w="812"/>
        <w:gridCol w:w="663"/>
        <w:gridCol w:w="772"/>
        <w:gridCol w:w="682"/>
        <w:gridCol w:w="976"/>
        <w:gridCol w:w="904"/>
      </w:tblGrid>
      <w:tr w:rsidR="00570769">
        <w:trPr>
          <w:tblHeader/>
        </w:trPr>
        <w:tc>
          <w:tcPr>
            <w:tcW w:w="660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57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25" w:type="dxa"/>
            <w:vMerge w:val="restart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2052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(по ОКЕИ)</w:t>
            </w:r>
          </w:p>
        </w:tc>
        <w:tc>
          <w:tcPr>
            <w:tcW w:w="8257" w:type="dxa"/>
            <w:gridSpan w:val="11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04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70769">
        <w:trPr>
          <w:tblHeader/>
        </w:trPr>
        <w:tc>
          <w:tcPr>
            <w:tcW w:w="660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57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25" w:type="dxa"/>
            <w:vMerge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52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9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6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69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66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1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1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6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77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68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976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04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70769">
        <w:trPr>
          <w:tblHeader/>
        </w:trPr>
        <w:tc>
          <w:tcPr>
            <w:tcW w:w="66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5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25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5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9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6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6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1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1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7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68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76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570769">
        <w:trPr>
          <w:tblHeader/>
        </w:trPr>
        <w:tc>
          <w:tcPr>
            <w:tcW w:w="66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1.</w:t>
            </w:r>
          </w:p>
        </w:tc>
        <w:tc>
          <w:tcPr>
            <w:tcW w:w="14895" w:type="dxa"/>
            <w:gridSpan w:val="15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570769">
        <w:trPr>
          <w:tblHeader/>
        </w:trPr>
        <w:tc>
          <w:tcPr>
            <w:tcW w:w="66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1.1.</w:t>
            </w:r>
          </w:p>
        </w:tc>
        <w:tc>
          <w:tcPr>
            <w:tcW w:w="235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Пока</w:t>
            </w:r>
            <w:r>
              <w:t>затель 1 Общая заболеваемость наркоманией и обращаемость лиц, потребляющих наркотики с вредными последствиями</w:t>
            </w:r>
          </w:p>
        </w:tc>
        <w:tc>
          <w:tcPr>
            <w:tcW w:w="1325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205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Случаев на 100 тыс. населения</w:t>
            </w:r>
          </w:p>
        </w:tc>
        <w:tc>
          <w:tcPr>
            <w:tcW w:w="69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76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69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66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81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47</w:t>
            </w:r>
          </w:p>
        </w:tc>
        <w:tc>
          <w:tcPr>
            <w:tcW w:w="81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6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77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68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976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46</w:t>
            </w:r>
          </w:p>
        </w:tc>
        <w:tc>
          <w:tcPr>
            <w:tcW w:w="9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46</w:t>
            </w:r>
          </w:p>
        </w:tc>
      </w:tr>
      <w:tr w:rsidR="00570769">
        <w:trPr>
          <w:tblHeader/>
        </w:trPr>
        <w:tc>
          <w:tcPr>
            <w:tcW w:w="66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2.</w:t>
            </w:r>
          </w:p>
        </w:tc>
        <w:tc>
          <w:tcPr>
            <w:tcW w:w="14895" w:type="dxa"/>
            <w:gridSpan w:val="15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Задача 2 «Обеспечение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аналогов»</w:t>
            </w:r>
          </w:p>
        </w:tc>
      </w:tr>
      <w:tr w:rsidR="00570769">
        <w:trPr>
          <w:tblHeader/>
        </w:trPr>
        <w:tc>
          <w:tcPr>
            <w:tcW w:w="66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2.1.</w:t>
            </w:r>
          </w:p>
        </w:tc>
        <w:tc>
          <w:tcPr>
            <w:tcW w:w="235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Показатель 2 Заболеваемость синдромом зависимости от наркотических средств</w:t>
            </w:r>
          </w:p>
        </w:tc>
        <w:tc>
          <w:tcPr>
            <w:tcW w:w="1325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205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Число больных с впервые в жизни установленным диагнозом, на 100 тыс. населения</w:t>
            </w:r>
          </w:p>
        </w:tc>
        <w:tc>
          <w:tcPr>
            <w:tcW w:w="69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70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76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69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66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817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81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6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77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68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976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9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0,6</w:t>
            </w:r>
          </w:p>
        </w:tc>
      </w:tr>
    </w:tbl>
    <w:p w:rsidR="00570769" w:rsidRDefault="00570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0769" w:rsidRDefault="009C2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Перечень мероприятий (результатов) комплекса процессных мероприятий 3</w:t>
      </w:r>
    </w:p>
    <w:p w:rsidR="00570769" w:rsidRDefault="00570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f4"/>
        <w:tblW w:w="15063" w:type="dxa"/>
        <w:tblInd w:w="108" w:type="dxa"/>
        <w:tblLayout w:type="fixed"/>
        <w:tblLook w:val="04A0"/>
      </w:tblPr>
      <w:tblGrid>
        <w:gridCol w:w="567"/>
        <w:gridCol w:w="2694"/>
        <w:gridCol w:w="2695"/>
        <w:gridCol w:w="1134"/>
        <w:gridCol w:w="981"/>
        <w:gridCol w:w="950"/>
        <w:gridCol w:w="709"/>
        <w:gridCol w:w="709"/>
        <w:gridCol w:w="709"/>
        <w:gridCol w:w="708"/>
        <w:gridCol w:w="709"/>
        <w:gridCol w:w="709"/>
        <w:gridCol w:w="1789"/>
      </w:tblGrid>
      <w:tr w:rsidR="00570769">
        <w:trPr>
          <w:cantSplit/>
          <w:trHeight w:val="478"/>
          <w:tblHeader/>
        </w:trPr>
        <w:tc>
          <w:tcPr>
            <w:tcW w:w="567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2695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931" w:type="dxa"/>
            <w:gridSpan w:val="2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789" w:type="dxa"/>
            <w:vMerge w:val="restart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Связь с показателями комплекса процессных мероприятий </w:t>
            </w:r>
          </w:p>
        </w:tc>
      </w:tr>
      <w:tr w:rsidR="00570769">
        <w:trPr>
          <w:tblHeader/>
        </w:trPr>
        <w:tc>
          <w:tcPr>
            <w:tcW w:w="567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5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50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89" w:type="dxa"/>
            <w:vMerge/>
            <w:noWrap/>
          </w:tcPr>
          <w:p w:rsidR="00570769" w:rsidRDefault="0057076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70769">
        <w:trPr>
          <w:tblHeader/>
        </w:trPr>
        <w:tc>
          <w:tcPr>
            <w:tcW w:w="567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lastRenderedPageBreak/>
              <w:t>1</w:t>
            </w:r>
          </w:p>
        </w:tc>
        <w:tc>
          <w:tcPr>
            <w:tcW w:w="2694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5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81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50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1.</w:t>
            </w:r>
          </w:p>
        </w:tc>
        <w:tc>
          <w:tcPr>
            <w:tcW w:w="14496" w:type="dxa"/>
            <w:gridSpan w:val="12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Задача 1 «Создание и реализация комплекса мер по популяризации в обществе здорового образа жизни и формированию негативного отношения к немедицинскому потреблению наркотиков»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1.</w:t>
            </w:r>
          </w:p>
        </w:tc>
        <w:tc>
          <w:tcPr>
            <w:tcW w:w="269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000000" w:themeColor="text1"/>
              </w:rPr>
              <w:t>Мероприятие (результат) «Месячник знать-что бы жить!»</w:t>
            </w:r>
          </w:p>
        </w:tc>
        <w:tc>
          <w:tcPr>
            <w:tcW w:w="2695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Лекции</w:t>
            </w:r>
          </w:p>
        </w:tc>
        <w:tc>
          <w:tcPr>
            <w:tcW w:w="113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количество</w:t>
            </w:r>
          </w:p>
        </w:tc>
        <w:tc>
          <w:tcPr>
            <w:tcW w:w="981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95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708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Общая заболеваемость наркоманией и обращаемость лиц, потребляющих наркотики с вредными последствиями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1.1.</w:t>
            </w:r>
          </w:p>
        </w:tc>
        <w:tc>
          <w:tcPr>
            <w:tcW w:w="14496" w:type="dxa"/>
            <w:gridSpan w:val="12"/>
            <w:noWrap/>
          </w:tcPr>
          <w:p w:rsidR="00570769" w:rsidRDefault="009C2D73" w:rsidP="00FE1505">
            <w:pPr>
              <w:pStyle w:val="formattext"/>
              <w:spacing w:before="0" w:beforeAutospacing="0" w:after="0" w:afterAutospacing="0"/>
              <w:jc w:val="center"/>
            </w:pPr>
            <w:r>
              <w:t xml:space="preserve">Организация и проведение </w:t>
            </w:r>
            <w:r>
              <w:rPr>
                <w:color w:val="000000" w:themeColor="text1"/>
              </w:rPr>
              <w:t>конкурсов</w:t>
            </w:r>
            <w:r>
              <w:rPr>
                <w:color w:val="FF0000"/>
              </w:rPr>
              <w:t>,</w:t>
            </w:r>
            <w:r>
              <w:t xml:space="preserve"> акций антинаркотической направленности для учащихся и студенто</w:t>
            </w:r>
            <w:r>
              <w:t xml:space="preserve">в: спортивной акции школьников «Здоровье нации - неприкосновенный запас России»; Всероссийской акции </w:t>
            </w:r>
            <w:r w:rsidR="00FE1505">
              <w:t>«</w:t>
            </w:r>
            <w:r>
              <w:t>Спорт - альтернатива пагубным привычкам</w:t>
            </w:r>
            <w:r w:rsidR="00FE1505">
              <w:t>»</w:t>
            </w:r>
            <w:r>
              <w:t xml:space="preserve">; </w:t>
            </w:r>
            <w:r>
              <w:rPr>
                <w:color w:val="000000" w:themeColor="text1"/>
              </w:rPr>
              <w:t>конкурс социальных</w:t>
            </w:r>
            <w:r w:rsidR="00FE1505">
              <w:rPr>
                <w:color w:val="000000" w:themeColor="text1"/>
              </w:rPr>
              <w:t xml:space="preserve"> </w:t>
            </w:r>
            <w:r>
              <w:t>инициатив с целью выявления и развития социальной активности обучающихся и правовой просвещенн</w:t>
            </w:r>
            <w:r>
              <w:t xml:space="preserve">ости несовершеннолетних по профилактике детского неблагополучия и привлечения внимания обучающихся решению актуальных социально значимых проблем детства; 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2.</w:t>
            </w:r>
          </w:p>
        </w:tc>
        <w:tc>
          <w:tcPr>
            <w:tcW w:w="2694" w:type="dxa"/>
            <w:noWrap/>
          </w:tcPr>
          <w:p w:rsidR="00570769" w:rsidRDefault="00FE1505">
            <w:pPr>
              <w:pStyle w:val="formattext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000000" w:themeColor="text1"/>
              </w:rPr>
              <w:t xml:space="preserve"> Участие в Всероссийской акции «</w:t>
            </w:r>
            <w:r w:rsidR="009C2D73">
              <w:rPr>
                <w:color w:val="000000" w:themeColor="text1"/>
              </w:rPr>
              <w:t>Спорт - альтернатива пагубным прив</w:t>
            </w:r>
            <w:r w:rsidR="009C2D73">
              <w:t>ычкам»</w:t>
            </w:r>
          </w:p>
        </w:tc>
        <w:tc>
          <w:tcPr>
            <w:tcW w:w="2695" w:type="dxa"/>
            <w:noWrap/>
          </w:tcPr>
          <w:p w:rsidR="00570769" w:rsidRDefault="00570769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113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количество</w:t>
            </w:r>
          </w:p>
        </w:tc>
        <w:tc>
          <w:tcPr>
            <w:tcW w:w="981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8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Общая заболеваемость наркоманией и обращаемость лиц, потребляющих наркотики с вредными последствиями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2.1.</w:t>
            </w:r>
          </w:p>
        </w:tc>
        <w:tc>
          <w:tcPr>
            <w:tcW w:w="14496" w:type="dxa"/>
            <w:gridSpan w:val="12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Организация и проведение спортивного мероприятия под девизом «Спорт - территория без наркотических веществ» для обучающихся 9 - 11 классов</w:t>
            </w:r>
          </w:p>
        </w:tc>
      </w:tr>
      <w:tr w:rsidR="00570769">
        <w:tc>
          <w:tcPr>
            <w:tcW w:w="567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3.</w:t>
            </w:r>
          </w:p>
        </w:tc>
        <w:tc>
          <w:tcPr>
            <w:tcW w:w="269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 xml:space="preserve">Мероприятие (результат) «Реализованы мероприятия по осуществлению антинаркотической пропаганды и </w:t>
            </w:r>
            <w:r>
              <w:lastRenderedPageBreak/>
              <w:t xml:space="preserve">антинаркотического просвещения </w:t>
            </w:r>
            <w:r>
              <w:rPr>
                <w:color w:val="000000" w:themeColor="text1"/>
              </w:rPr>
              <w:t>комитетом по обеспечению безопасности</w:t>
            </w:r>
            <w:r>
              <w:t>»</w:t>
            </w:r>
          </w:p>
        </w:tc>
        <w:tc>
          <w:tcPr>
            <w:tcW w:w="2695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lastRenderedPageBreak/>
              <w:t>Приобретение товаров, работ, услуг</w:t>
            </w:r>
          </w:p>
        </w:tc>
        <w:tc>
          <w:tcPr>
            <w:tcW w:w="1134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единица</w:t>
            </w:r>
          </w:p>
        </w:tc>
        <w:tc>
          <w:tcPr>
            <w:tcW w:w="981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950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2023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708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70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789" w:type="dxa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  <w:jc w:val="center"/>
            </w:pPr>
            <w:r>
              <w:t>Общая заболеваемость нарко</w:t>
            </w:r>
            <w:r>
              <w:t xml:space="preserve">манией и обращаемость лиц, потребляющих </w:t>
            </w:r>
            <w:r>
              <w:lastRenderedPageBreak/>
              <w:t>наркотики с вредными последствиями</w:t>
            </w:r>
          </w:p>
        </w:tc>
      </w:tr>
      <w:tr w:rsidR="00570769">
        <w:tc>
          <w:tcPr>
            <w:tcW w:w="15063" w:type="dxa"/>
            <w:gridSpan w:val="13"/>
            <w:noWrap/>
          </w:tcPr>
          <w:p w:rsidR="00570769" w:rsidRDefault="00FE1505" w:rsidP="00FE1505">
            <w:pPr>
              <w:pStyle w:val="formattext"/>
              <w:spacing w:before="0" w:beforeAutospacing="0" w:after="0" w:afterAutospacing="0"/>
              <w:jc w:val="center"/>
            </w:pPr>
            <w:r>
              <w:lastRenderedPageBreak/>
              <w:t>Задача 2 «</w:t>
            </w:r>
            <w:r w:rsidR="009C2D73"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>
              <w:t>»</w:t>
            </w:r>
          </w:p>
        </w:tc>
      </w:tr>
      <w:tr w:rsidR="00570769">
        <w:tc>
          <w:tcPr>
            <w:tcW w:w="567" w:type="dxa"/>
            <w:noWrap/>
          </w:tcPr>
          <w:p w:rsidR="00570769" w:rsidRDefault="00570769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4496" w:type="dxa"/>
            <w:gridSpan w:val="12"/>
            <w:noWrap/>
          </w:tcPr>
          <w:p w:rsidR="00570769" w:rsidRDefault="009C2D73">
            <w:pPr>
              <w:pStyle w:val="formattext"/>
              <w:spacing w:before="0" w:beforeAutospacing="0" w:after="0" w:afterAutospacing="0"/>
            </w:pPr>
            <w:r>
              <w:t>Закупка медицинских изделий для проведения предварительных и подтверждающих химико-токсикологических исследований для нужд военного комиссариата Белгородского района</w:t>
            </w:r>
          </w:p>
        </w:tc>
      </w:tr>
    </w:tbl>
    <w:p w:rsidR="00FE1505" w:rsidRDefault="00FE1505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70769" w:rsidRDefault="009C2D73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5. Финансовое обеспечение комплекса процессных мероприятий 3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6163"/>
        <w:gridCol w:w="2231"/>
        <w:gridCol w:w="1093"/>
        <w:gridCol w:w="838"/>
        <w:gridCol w:w="922"/>
        <w:gridCol w:w="922"/>
        <w:gridCol w:w="922"/>
        <w:gridCol w:w="922"/>
        <w:gridCol w:w="1534"/>
      </w:tblGrid>
      <w:tr w:rsidR="00570769" w:rsidTr="00FE1505">
        <w:trPr>
          <w:tblHeader/>
        </w:trPr>
        <w:tc>
          <w:tcPr>
            <w:tcW w:w="616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23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153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70769" w:rsidTr="00FE1505">
        <w:trPr>
          <w:tblHeader/>
        </w:trPr>
        <w:tc>
          <w:tcPr>
            <w:tcW w:w="6163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1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2027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2028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2029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2030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570769" w:rsidTr="00FE1505">
        <w:trPr>
          <w:tblHeader/>
        </w:trPr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 w:rsidP="00FE1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Профилактика немедицинского потребления наркотических средств и психотропных веществ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  <w:t>01 4 03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150 тыс.руб</w:t>
            </w: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 w:rsidP="00FE1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Реализованы мероприятия по осуществлению антинаркотической пропаганды и антинаркотического просвещения министерством образования Белгородского района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  <w:t>01 4 03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 w:rsidP="00FE1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Реализованы мероприятия по осуществлению антинаркотической пропаганды и антинаркотического просвещения Управлением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спорта Белгородского района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  <w:t>01 4 03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 w:rsidP="00FE1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Реализованы мероприятия по осуществлению антинаркотической пропаганды и антинаркотического просвещения комитетом по обеспечению безопасности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  <w:t>01 4 03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 w:rsidP="00FE1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«Военный комиссариат Белгородского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обеспечены медицинскими изделиями для проведения предварительных и подтверждающих химико-токсикологических исследований в соответствии с потребностью</w:t>
            </w:r>
            <w:r w:rsidR="00FE150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  <w:t>01 4 03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FE1505" w:rsidP="00FE15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(результат) «</w:t>
            </w:r>
            <w:r w:rsidR="009C2D73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Потребители наркотических средств и психотропных веществ прошли социальную реабилитацию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2D73">
              <w:rPr>
                <w:rFonts w:ascii="Times New Roman" w:eastAsia="Times New Roman" w:hAnsi="Times New Roman" w:cs="Times New Roman"/>
                <w:sz w:val="24"/>
                <w:szCs w:val="24"/>
              </w:rPr>
              <w:t>и ресоциализацию в условиях негосударственного реабилитационного центра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C2D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yellow"/>
              </w:rPr>
              <w:t>01 4 03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0769" w:rsidTr="00FE1505">
        <w:tc>
          <w:tcPr>
            <w:tcW w:w="6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9C2D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70769" w:rsidRDefault="005707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70769" w:rsidRDefault="00570769">
      <w:pPr>
        <w:spacing w:after="240" w:line="240" w:lineRule="auto"/>
        <w:jc w:val="right"/>
        <w:outlineLvl w:val="3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</w:p>
    <w:p w:rsidR="00570769" w:rsidRDefault="005707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70769" w:rsidSect="005707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2D73" w:rsidRDefault="009C2D73">
      <w:pPr>
        <w:spacing w:after="0" w:line="240" w:lineRule="auto"/>
      </w:pPr>
      <w:r>
        <w:separator/>
      </w:r>
    </w:p>
  </w:endnote>
  <w:endnote w:type="continuationSeparator" w:id="1">
    <w:p w:rsidR="009C2D73" w:rsidRDefault="009C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2D73" w:rsidRDefault="009C2D73">
      <w:pPr>
        <w:spacing w:after="0" w:line="240" w:lineRule="auto"/>
      </w:pPr>
      <w:r>
        <w:separator/>
      </w:r>
    </w:p>
  </w:footnote>
  <w:footnote w:type="continuationSeparator" w:id="1">
    <w:p w:rsidR="009C2D73" w:rsidRDefault="009C2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70769"/>
    <w:rsid w:val="00570769"/>
    <w:rsid w:val="009C2D73"/>
    <w:rsid w:val="00FE15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7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570769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70769"/>
    <w:rPr>
      <w:sz w:val="24"/>
      <w:szCs w:val="24"/>
    </w:rPr>
  </w:style>
  <w:style w:type="character" w:customStyle="1" w:styleId="QuoteChar">
    <w:name w:val="Quote Char"/>
    <w:link w:val="2"/>
    <w:uiPriority w:val="29"/>
    <w:rsid w:val="00570769"/>
    <w:rPr>
      <w:i/>
    </w:rPr>
  </w:style>
  <w:style w:type="character" w:customStyle="1" w:styleId="IntenseQuoteChar">
    <w:name w:val="Intense Quote Char"/>
    <w:link w:val="a5"/>
    <w:uiPriority w:val="30"/>
    <w:rsid w:val="00570769"/>
    <w:rPr>
      <w:i/>
    </w:rPr>
  </w:style>
  <w:style w:type="character" w:customStyle="1" w:styleId="FootnoteTextChar">
    <w:name w:val="Footnote Text Char"/>
    <w:link w:val="a6"/>
    <w:uiPriority w:val="99"/>
    <w:rsid w:val="00570769"/>
    <w:rPr>
      <w:sz w:val="18"/>
    </w:rPr>
  </w:style>
  <w:style w:type="character" w:customStyle="1" w:styleId="EndnoteTextChar">
    <w:name w:val="Endnote Text Char"/>
    <w:link w:val="a7"/>
    <w:uiPriority w:val="99"/>
    <w:rsid w:val="00570769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57076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7076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7076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7076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7076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57076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7076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7076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7076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7076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7076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7076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7076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7076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7076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70769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570769"/>
    <w:pPr>
      <w:ind w:left="720"/>
      <w:contextualSpacing/>
    </w:pPr>
  </w:style>
  <w:style w:type="paragraph" w:styleId="a9">
    <w:name w:val="No Spacing"/>
    <w:uiPriority w:val="1"/>
    <w:qFormat/>
    <w:rsid w:val="00570769"/>
    <w:pPr>
      <w:spacing w:after="0" w:line="240" w:lineRule="auto"/>
    </w:pPr>
  </w:style>
  <w:style w:type="paragraph" w:styleId="a3">
    <w:name w:val="Title"/>
    <w:basedOn w:val="a"/>
    <w:next w:val="a"/>
    <w:link w:val="aa"/>
    <w:uiPriority w:val="10"/>
    <w:qFormat/>
    <w:rsid w:val="00570769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570769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570769"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57076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7076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70769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57076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57076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7076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570769"/>
  </w:style>
  <w:style w:type="paragraph" w:customStyle="1" w:styleId="Footer">
    <w:name w:val="Footer"/>
    <w:basedOn w:val="a"/>
    <w:link w:val="CaptionChar"/>
    <w:uiPriority w:val="99"/>
    <w:unhideWhenUsed/>
    <w:rsid w:val="0057076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57076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7076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70769"/>
  </w:style>
  <w:style w:type="table" w:customStyle="1" w:styleId="TableGridLight">
    <w:name w:val="Table Grid Light"/>
    <w:basedOn w:val="a1"/>
    <w:uiPriority w:val="59"/>
    <w:rsid w:val="0057076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7076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570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7076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707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d"/>
    <w:uiPriority w:val="99"/>
    <w:semiHidden/>
    <w:unhideWhenUsed/>
    <w:rsid w:val="00570769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570769"/>
    <w:rPr>
      <w:sz w:val="18"/>
    </w:rPr>
  </w:style>
  <w:style w:type="character" w:styleId="ae">
    <w:name w:val="footnote reference"/>
    <w:basedOn w:val="a0"/>
    <w:uiPriority w:val="99"/>
    <w:unhideWhenUsed/>
    <w:rsid w:val="00570769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570769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570769"/>
    <w:rPr>
      <w:sz w:val="20"/>
    </w:rPr>
  </w:style>
  <w:style w:type="character" w:styleId="af0">
    <w:name w:val="endnote reference"/>
    <w:basedOn w:val="a0"/>
    <w:uiPriority w:val="99"/>
    <w:semiHidden/>
    <w:unhideWhenUsed/>
    <w:rsid w:val="0057076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70769"/>
    <w:pPr>
      <w:spacing w:after="57"/>
    </w:pPr>
  </w:style>
  <w:style w:type="paragraph" w:styleId="21">
    <w:name w:val="toc 2"/>
    <w:basedOn w:val="a"/>
    <w:next w:val="a"/>
    <w:uiPriority w:val="39"/>
    <w:unhideWhenUsed/>
    <w:rsid w:val="0057076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7076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7076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7076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7076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7076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7076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70769"/>
    <w:pPr>
      <w:spacing w:after="57"/>
      <w:ind w:left="2268"/>
    </w:pPr>
  </w:style>
  <w:style w:type="paragraph" w:styleId="af1">
    <w:name w:val="TOC Heading"/>
    <w:uiPriority w:val="39"/>
    <w:unhideWhenUsed/>
    <w:rsid w:val="00570769"/>
  </w:style>
  <w:style w:type="paragraph" w:styleId="af2">
    <w:name w:val="table of figures"/>
    <w:basedOn w:val="a"/>
    <w:next w:val="a"/>
    <w:uiPriority w:val="99"/>
    <w:unhideWhenUsed/>
    <w:rsid w:val="00570769"/>
    <w:pPr>
      <w:spacing w:after="0"/>
    </w:pPr>
  </w:style>
  <w:style w:type="paragraph" w:customStyle="1" w:styleId="Heading3">
    <w:name w:val="Heading 3"/>
    <w:basedOn w:val="a"/>
    <w:link w:val="30"/>
    <w:uiPriority w:val="9"/>
    <w:qFormat/>
    <w:rsid w:val="005707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">
    <w:name w:val="Heading 4"/>
    <w:basedOn w:val="a"/>
    <w:link w:val="40"/>
    <w:uiPriority w:val="9"/>
    <w:qFormat/>
    <w:rsid w:val="0057076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Heading3"/>
    <w:uiPriority w:val="9"/>
    <w:rsid w:val="0057076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Heading4"/>
    <w:uiPriority w:val="9"/>
    <w:rsid w:val="0057076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57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570769"/>
    <w:rPr>
      <w:color w:val="0000FF"/>
      <w:u w:val="single"/>
    </w:rPr>
  </w:style>
  <w:style w:type="table" w:styleId="af4">
    <w:name w:val="Table Grid"/>
    <w:basedOn w:val="a1"/>
    <w:uiPriority w:val="59"/>
    <w:rsid w:val="0057076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FE1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E1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1144</Words>
  <Characters>6523</Characters>
  <Application>Microsoft Office Word</Application>
  <DocSecurity>0</DocSecurity>
  <Lines>54</Lines>
  <Paragraphs>15</Paragraphs>
  <ScaleCrop>false</ScaleCrop>
  <Company/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Андрей Николаевич</dc:creator>
  <cp:keywords/>
  <dc:description/>
  <cp:lastModifiedBy>Шевцов Андрей Николаевич</cp:lastModifiedBy>
  <cp:revision>17</cp:revision>
  <cp:lastPrinted>2024-08-30T06:11:00Z</cp:lastPrinted>
  <dcterms:created xsi:type="dcterms:W3CDTF">2024-08-14T07:18:00Z</dcterms:created>
  <dcterms:modified xsi:type="dcterms:W3CDTF">2024-08-30T06:12:00Z</dcterms:modified>
</cp:coreProperties>
</file>