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654B07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654B07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654B07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proofErr w:type="gramStart"/>
      <w:r w:rsidRPr="00654B07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необходимости</w:t>
      </w:r>
      <w:proofErr w:type="gramEnd"/>
      <w:r w:rsidRPr="00654B07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654B07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654B07" w:rsidTr="0034416C">
        <w:tc>
          <w:tcPr>
            <w:tcW w:w="9854" w:type="dxa"/>
            <w:shd w:val="clear" w:color="auto" w:fill="auto"/>
          </w:tcPr>
          <w:p w:rsidR="00AA3C40" w:rsidRPr="00654B07" w:rsidRDefault="00E86422" w:rsidP="00E864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16F8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   </w:t>
            </w:r>
            <w:r w:rsidR="00FB203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bookmarkStart w:id="0" w:name="_GoBack"/>
            <w:bookmarkEnd w:id="0"/>
            <w:r w:rsidRPr="003B3A5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 внесении изменений в постановление администрации Белгородского района Белгородской области от 15.12.2022 № 128 </w:t>
            </w:r>
            <w:r w:rsidR="00EE4197" w:rsidRPr="00EE4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="00EE4197" w:rsidRPr="00EE419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О создании межведомственной комиссии по признанию многоквартирных домов, которые не признаны аварийными и подлежащими сносу или реконструкции, соответствующими критериям, позволяющим осуществить изъятие земельных участков и помещений в расположенных на земельных участках многоквартирных домах для муниципальных нужд в целях комплексного развития территории жилой застройки на территории муниципального района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br/>
            </w:r>
            <w:r w:rsidR="00EE4197" w:rsidRPr="00EE419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«Белгородский район» Белгородской области»</w:t>
            </w:r>
            <w:r w:rsidR="00E874D3">
              <w:rPr>
                <w:rFonts w:ascii="Times New Roman" w:hAnsi="Times New Roman" w:cs="Times New Roman"/>
                <w:b/>
                <w:bCs/>
                <w:i/>
                <w:spacing w:val="2"/>
                <w:sz w:val="24"/>
                <w:szCs w:val="24"/>
              </w:rPr>
              <w:t xml:space="preserve"> </w:t>
            </w:r>
            <w:r w:rsidR="009E2CFC" w:rsidRPr="00654B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(далее – проект) </w:t>
            </w:r>
          </w:p>
          <w:p w:rsidR="00660EC9" w:rsidRPr="00654B07" w:rsidRDefault="00660EC9" w:rsidP="00660E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A3C40" w:rsidRPr="00654B07" w:rsidRDefault="0034416C" w:rsidP="004C120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4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 w:rsidRPr="00654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5309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управлением </w:t>
            </w:r>
            <w:r w:rsidR="00A37A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архитектуры и градостроительства</w:t>
            </w:r>
            <w:r w:rsidR="004C12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комитета строительства</w:t>
            </w:r>
            <w:r w:rsidR="005309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r w:rsidR="00384BA7" w:rsidRPr="00654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Белгородского района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AA3C40" w:rsidRPr="00654B07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654B0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70060F" w:rsidRPr="004712AE" w:rsidRDefault="009E2CFC" w:rsidP="004712AE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712A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4712A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4712A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</w:t>
            </w:r>
            <w:r w:rsidR="004712AE" w:rsidRPr="004712AE">
              <w:rPr>
                <w:rFonts w:ascii="Times New Roman" w:hAnsi="Times New Roman" w:cs="Times New Roman"/>
                <w:sz w:val="27"/>
                <w:szCs w:val="27"/>
              </w:rPr>
              <w:t xml:space="preserve">В соответствии с главой 10 Градостроительного кодекса Российской Федерации, постановлением Правительства Белгородской области </w:t>
            </w:r>
            <w:r w:rsidR="004712AE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="004712AE" w:rsidRPr="004712AE">
              <w:rPr>
                <w:rFonts w:ascii="Times New Roman" w:hAnsi="Times New Roman" w:cs="Times New Roman"/>
                <w:sz w:val="27"/>
                <w:szCs w:val="27"/>
              </w:rPr>
              <w:t>от 16.08.2021, № 330-пп «О порядке осуществления комплексного развития территории»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AA3C40" w:rsidRPr="00654B07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654B0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26342C" w:rsidRPr="00654B07" w:rsidRDefault="00C66161" w:rsidP="00654B07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654B07"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54B07"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сферы развития конкурентной среды на территории Белгородского района </w:t>
            </w:r>
            <w:r w:rsidR="009D73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Белгородской области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AA3C40" w:rsidRPr="00654B07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54B0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654B0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654B07">
              <w:rPr>
                <w:b/>
                <w:i/>
              </w:rPr>
              <w:t xml:space="preserve"> </w:t>
            </w:r>
          </w:p>
        </w:tc>
      </w:tr>
      <w:tr w:rsidR="00FB3862" w:rsidRPr="00AA3C40" w:rsidTr="0034416C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4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010BB"/>
    <w:rsid w:val="00153395"/>
    <w:rsid w:val="001F7CF2"/>
    <w:rsid w:val="00216E97"/>
    <w:rsid w:val="0026342C"/>
    <w:rsid w:val="00280871"/>
    <w:rsid w:val="002B0433"/>
    <w:rsid w:val="002D7A4B"/>
    <w:rsid w:val="002E6248"/>
    <w:rsid w:val="0034416C"/>
    <w:rsid w:val="00384BA7"/>
    <w:rsid w:val="003B1B85"/>
    <w:rsid w:val="004676BE"/>
    <w:rsid w:val="004712AE"/>
    <w:rsid w:val="004C1207"/>
    <w:rsid w:val="004F7E42"/>
    <w:rsid w:val="00530912"/>
    <w:rsid w:val="00654B07"/>
    <w:rsid w:val="00660EC9"/>
    <w:rsid w:val="00680C57"/>
    <w:rsid w:val="0070060F"/>
    <w:rsid w:val="00734866"/>
    <w:rsid w:val="00772998"/>
    <w:rsid w:val="00802ABA"/>
    <w:rsid w:val="008065DC"/>
    <w:rsid w:val="008435A4"/>
    <w:rsid w:val="00872506"/>
    <w:rsid w:val="00886C9F"/>
    <w:rsid w:val="00937531"/>
    <w:rsid w:val="009A2753"/>
    <w:rsid w:val="009D62E7"/>
    <w:rsid w:val="009D735A"/>
    <w:rsid w:val="009E2CFC"/>
    <w:rsid w:val="00A37A54"/>
    <w:rsid w:val="00AA3C40"/>
    <w:rsid w:val="00AD0588"/>
    <w:rsid w:val="00AD586E"/>
    <w:rsid w:val="00B33807"/>
    <w:rsid w:val="00B3473B"/>
    <w:rsid w:val="00BB50F6"/>
    <w:rsid w:val="00C40217"/>
    <w:rsid w:val="00C66161"/>
    <w:rsid w:val="00C7657A"/>
    <w:rsid w:val="00C76E45"/>
    <w:rsid w:val="00CA7AE6"/>
    <w:rsid w:val="00CD1ADC"/>
    <w:rsid w:val="00D16C10"/>
    <w:rsid w:val="00E33E3E"/>
    <w:rsid w:val="00E86422"/>
    <w:rsid w:val="00E874D3"/>
    <w:rsid w:val="00EE4197"/>
    <w:rsid w:val="00F07A67"/>
    <w:rsid w:val="00FB2033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4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Неверова Лилия Сергеевна</cp:lastModifiedBy>
  <cp:revision>39</cp:revision>
  <cp:lastPrinted>2022-07-25T12:06:00Z</cp:lastPrinted>
  <dcterms:created xsi:type="dcterms:W3CDTF">2019-08-20T14:10:00Z</dcterms:created>
  <dcterms:modified xsi:type="dcterms:W3CDTF">2025-01-21T11:37:00Z</dcterms:modified>
</cp:coreProperties>
</file>