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Pr="00A0076D" w:rsidRDefault="00A61197" w:rsidP="00A61197">
      <w:pPr>
        <w:contextualSpacing/>
        <w:jc w:val="center"/>
        <w:rPr>
          <w:b/>
          <w:sz w:val="28"/>
          <w:szCs w:val="28"/>
        </w:rPr>
      </w:pPr>
      <w:r w:rsidRPr="00A0076D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в </w:t>
      </w:r>
      <w:r w:rsidRPr="0075477E">
        <w:rPr>
          <w:b/>
          <w:sz w:val="28"/>
          <w:szCs w:val="28"/>
        </w:rPr>
        <w:t>постановление администрации Белгородско</w:t>
      </w:r>
      <w:r>
        <w:rPr>
          <w:b/>
          <w:sz w:val="28"/>
          <w:szCs w:val="28"/>
        </w:rPr>
        <w:t>го района Белгородской области от 29 ноября 2024 г. № 167 «Об</w:t>
      </w:r>
      <w:r w:rsidRPr="0075477E">
        <w:rPr>
          <w:b/>
          <w:sz w:val="28"/>
          <w:szCs w:val="28"/>
        </w:rPr>
        <w:t xml:space="preserve"> </w:t>
      </w:r>
      <w:r w:rsidRPr="00A0076D">
        <w:rPr>
          <w:b/>
          <w:sz w:val="28"/>
          <w:szCs w:val="28"/>
        </w:rPr>
        <w:t xml:space="preserve">утверждении </w:t>
      </w:r>
      <w:r>
        <w:rPr>
          <w:b/>
          <w:sz w:val="28"/>
          <w:szCs w:val="28"/>
        </w:rPr>
        <w:t xml:space="preserve">порядка установления мер поддержки отдельным категориям граждан </w:t>
      </w:r>
      <w:r>
        <w:rPr>
          <w:b/>
          <w:sz w:val="28"/>
          <w:szCs w:val="28"/>
        </w:rPr>
        <w:br/>
        <w:t>при организации платных мероприятий (услуг) учреждениями культуры Белгородского района»</w:t>
      </w:r>
    </w:p>
    <w:p w:rsidR="00A61197" w:rsidRPr="00A0076D" w:rsidRDefault="00A61197" w:rsidP="00A61197">
      <w:pPr>
        <w:contextualSpacing/>
        <w:rPr>
          <w:b/>
          <w:sz w:val="28"/>
          <w:szCs w:val="28"/>
        </w:rPr>
      </w:pPr>
    </w:p>
    <w:p w:rsidR="00A61197" w:rsidRDefault="00A61197" w:rsidP="00A61197">
      <w:pPr>
        <w:contextualSpacing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rStyle w:val="apple-style-span"/>
          <w:sz w:val="28"/>
          <w:szCs w:val="28"/>
          <w:shd w:val="clear" w:color="auto" w:fill="FFFFFF"/>
        </w:rPr>
        <w:t xml:space="preserve">В соответствии с Законом Российской Федерации от 9 октября 1992 г. </w:t>
      </w:r>
      <w:r>
        <w:rPr>
          <w:rStyle w:val="apple-style-span"/>
          <w:sz w:val="28"/>
          <w:szCs w:val="28"/>
          <w:shd w:val="clear" w:color="auto" w:fill="FFFFFF"/>
        </w:rPr>
        <w:br/>
        <w:t xml:space="preserve">№ 3612-1 «Основы законодательства Российской Федерации о культуре», Федеральным законом от 27 мая 1998 г. № 76-ФЗ «О статусе военнослужащих», Социальным кодексом Белгородской области, постановлением Правительства Белгородской области от 29 июля 2024 г. № 341-пп «О дополнительных направлениях мер поддержки участников специальной военной операции </w:t>
      </w:r>
      <w:r>
        <w:rPr>
          <w:rStyle w:val="apple-style-span"/>
          <w:sz w:val="28"/>
          <w:szCs w:val="28"/>
          <w:shd w:val="clear" w:color="auto" w:fill="FFFFFF"/>
        </w:rPr>
        <w:br/>
        <w:t xml:space="preserve">и членов их семей», постановлением Правительства Белгородской области </w:t>
      </w:r>
      <w:r>
        <w:rPr>
          <w:rStyle w:val="apple-style-span"/>
          <w:sz w:val="28"/>
          <w:szCs w:val="28"/>
          <w:shd w:val="clear" w:color="auto" w:fill="FFFFFF"/>
        </w:rPr>
        <w:br/>
        <w:t>от 16 сентября 2024 г. 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области», в целях социальной поддержки отдельных категорий граждан</w:t>
      </w:r>
      <w:r>
        <w:rPr>
          <w:sz w:val="28"/>
          <w:szCs w:val="28"/>
        </w:rPr>
        <w:t xml:space="preserve"> администрация Белгородского района </w:t>
      </w:r>
      <w:r w:rsidRPr="00C55171"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:rsidR="00A61197" w:rsidRDefault="00A61197" w:rsidP="00A61197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A1E39">
        <w:rPr>
          <w:sz w:val="28"/>
          <w:szCs w:val="28"/>
        </w:rPr>
        <w:t>В</w:t>
      </w:r>
      <w:r w:rsidR="006C30E8">
        <w:rPr>
          <w:sz w:val="28"/>
          <w:szCs w:val="28"/>
        </w:rPr>
        <w:t xml:space="preserve">нести в постановление администрации Белгородского района Белгородской области от 29 ноября 2024 г. № 167 </w:t>
      </w:r>
      <w:r w:rsidRPr="00857B03">
        <w:rPr>
          <w:sz w:val="28"/>
          <w:szCs w:val="28"/>
        </w:rPr>
        <w:t>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</w:t>
      </w:r>
      <w:r>
        <w:rPr>
          <w:sz w:val="28"/>
          <w:szCs w:val="28"/>
        </w:rPr>
        <w:t xml:space="preserve">» (далее </w:t>
      </w:r>
      <w:r w:rsidRPr="00857B03">
        <w:rPr>
          <w:sz w:val="28"/>
          <w:szCs w:val="28"/>
        </w:rPr>
        <w:t xml:space="preserve">– </w:t>
      </w:r>
      <w:r w:rsidR="006C30E8">
        <w:rPr>
          <w:sz w:val="28"/>
          <w:szCs w:val="28"/>
        </w:rPr>
        <w:t>постановление</w:t>
      </w:r>
      <w:r w:rsidR="008A12CA">
        <w:rPr>
          <w:sz w:val="28"/>
          <w:szCs w:val="28"/>
        </w:rPr>
        <w:t>, порядок</w:t>
      </w:r>
      <w:r w:rsidRPr="00857B03">
        <w:rPr>
          <w:sz w:val="28"/>
          <w:szCs w:val="28"/>
        </w:rPr>
        <w:t>) следующие изменения:</w:t>
      </w:r>
    </w:p>
    <w:p w:rsidR="00A61197" w:rsidRPr="00093D77" w:rsidRDefault="00A61197" w:rsidP="00A6119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93D77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Pr="00093D77">
        <w:rPr>
          <w:sz w:val="28"/>
          <w:szCs w:val="28"/>
        </w:rPr>
        <w:t>Подпункт 4 пункта 1.2. раздела 1 «Общие положения» порядка</w:t>
      </w:r>
      <w:r w:rsidR="008A12CA">
        <w:rPr>
          <w:sz w:val="28"/>
          <w:szCs w:val="28"/>
        </w:rPr>
        <w:t>, утвержденного постановлением,</w:t>
      </w:r>
      <w:r w:rsidRPr="00093D77">
        <w:rPr>
          <w:sz w:val="28"/>
          <w:szCs w:val="28"/>
        </w:rPr>
        <w:t xml:space="preserve"> изложить в следующей редакции:</w:t>
      </w:r>
    </w:p>
    <w:p w:rsidR="00A61197" w:rsidRPr="00093D77" w:rsidRDefault="00A61197" w:rsidP="00A61197">
      <w:pPr>
        <w:ind w:firstLine="709"/>
        <w:jc w:val="both"/>
        <w:rPr>
          <w:sz w:val="28"/>
        </w:rPr>
      </w:pPr>
      <w:r w:rsidRPr="00093D77">
        <w:rPr>
          <w:sz w:val="28"/>
        </w:rPr>
        <w:t>«</w:t>
      </w:r>
      <w:r>
        <w:rPr>
          <w:sz w:val="28"/>
        </w:rPr>
        <w:t xml:space="preserve">4) </w:t>
      </w:r>
      <w:r w:rsidRPr="00E86013">
        <w:rPr>
          <w:sz w:val="28"/>
        </w:rPr>
        <w:t xml:space="preserve">участники специальной военной операции (граждане Российской Федерации, постоянно проживающие на территории Белгородского района: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области; проходящие военную службу </w:t>
      </w:r>
      <w:r w:rsidRPr="00E86013">
        <w:rPr>
          <w:sz w:val="28"/>
        </w:rPr>
        <w:br/>
        <w:t xml:space="preserve">в Вооруженных Силах Российской Федерации по контракту или проходящие военную службу (службу) в войсках национальной гвардии Российской </w:t>
      </w:r>
      <w:r w:rsidRPr="00E86013">
        <w:rPr>
          <w:sz w:val="28"/>
        </w:rPr>
        <w:lastRenderedPageBreak/>
        <w:t xml:space="preserve">Федерации;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 проходящие службу в органах внутренних дел Российской Федерации, учреждениях </w:t>
      </w:r>
      <w:r w:rsidRPr="00E86013">
        <w:rPr>
          <w:sz w:val="28"/>
        </w:rPr>
        <w:br/>
        <w:t xml:space="preserve">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</w:t>
      </w:r>
      <w:r w:rsidRPr="00E86013">
        <w:rPr>
          <w:sz w:val="28"/>
        </w:rPr>
        <w:br/>
        <w:t xml:space="preserve">в </w:t>
      </w:r>
      <w:hyperlink r:id="rId5" w:history="1">
        <w:r w:rsidRPr="00E86013">
          <w:rPr>
            <w:rStyle w:val="a3"/>
            <w:color w:val="auto"/>
            <w:sz w:val="28"/>
            <w:u w:val="none"/>
          </w:rPr>
          <w:t>пункте 6 статьи 1</w:t>
        </w:r>
      </w:hyperlink>
      <w:r w:rsidRPr="00E86013">
        <w:rPr>
          <w:sz w:val="28"/>
        </w:rPr>
        <w:t xml:space="preserve"> Федерального закона от 31 мая 1996 г. № 61-ФЗ </w:t>
      </w:r>
      <w:r w:rsidRPr="00E86013">
        <w:rPr>
          <w:sz w:val="28"/>
        </w:rPr>
        <w:br/>
        <w:t>«Об обороне»</w:t>
      </w:r>
      <w:r>
        <w:rPr>
          <w:sz w:val="28"/>
        </w:rPr>
        <w:t xml:space="preserve">; </w:t>
      </w:r>
      <w:r w:rsidR="00376B6E">
        <w:rPr>
          <w:sz w:val="28"/>
        </w:rPr>
        <w:t>являющиеся членами</w:t>
      </w:r>
      <w:r>
        <w:rPr>
          <w:sz w:val="28"/>
        </w:rPr>
        <w:t xml:space="preserve"> добровольческого батальона </w:t>
      </w:r>
      <w:r w:rsidR="00376B6E">
        <w:rPr>
          <w:sz w:val="28"/>
        </w:rPr>
        <w:br/>
      </w:r>
      <w:r>
        <w:rPr>
          <w:sz w:val="28"/>
        </w:rPr>
        <w:t>«Барс-Белгород» и специализированного государственного унитарного предприятия «Орлан»</w:t>
      </w:r>
      <w:r w:rsidR="00376B6E">
        <w:rPr>
          <w:sz w:val="28"/>
        </w:rPr>
        <w:t xml:space="preserve"> не менее 6 месяцев</w:t>
      </w:r>
      <w:r w:rsidRPr="00E86013">
        <w:rPr>
          <w:sz w:val="28"/>
        </w:rPr>
        <w:t xml:space="preserve">) (далее – участники СВО), </w:t>
      </w:r>
      <w:r w:rsidR="00376B6E">
        <w:rPr>
          <w:sz w:val="28"/>
        </w:rPr>
        <w:br/>
      </w:r>
      <w:r w:rsidRPr="00E86013">
        <w:rPr>
          <w:sz w:val="28"/>
        </w:rPr>
        <w:t>а также члены их семей.</w:t>
      </w:r>
      <w:r>
        <w:rPr>
          <w:sz w:val="28"/>
        </w:rPr>
        <w:t>».</w:t>
      </w:r>
    </w:p>
    <w:p w:rsidR="00A61197" w:rsidRDefault="00882017" w:rsidP="00A61197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культуры администрации Белгородского района (</w:t>
      </w:r>
      <w:proofErr w:type="spellStart"/>
      <w:r>
        <w:rPr>
          <w:sz w:val="28"/>
          <w:szCs w:val="28"/>
        </w:rPr>
        <w:t>Горковенко</w:t>
      </w:r>
      <w:proofErr w:type="spellEnd"/>
      <w:r>
        <w:rPr>
          <w:sz w:val="28"/>
          <w:szCs w:val="28"/>
        </w:rPr>
        <w:t xml:space="preserve"> Т.А.) организовать в</w:t>
      </w:r>
      <w:r w:rsidR="00A61197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ях</w:t>
      </w:r>
      <w:r w:rsidR="00A61197">
        <w:rPr>
          <w:sz w:val="28"/>
          <w:szCs w:val="28"/>
        </w:rPr>
        <w:t xml:space="preserve"> культуры Белгородского района </w:t>
      </w:r>
      <w:r>
        <w:rPr>
          <w:sz w:val="28"/>
          <w:szCs w:val="28"/>
        </w:rPr>
        <w:t>внесение</w:t>
      </w:r>
      <w:r w:rsidR="00A61197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>х</w:t>
      </w:r>
      <w:r w:rsidR="00A61197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bookmarkStart w:id="0" w:name="_GoBack"/>
      <w:bookmarkEnd w:id="0"/>
      <w:r w:rsidR="00A61197">
        <w:rPr>
          <w:sz w:val="28"/>
          <w:szCs w:val="28"/>
        </w:rPr>
        <w:t xml:space="preserve"> в локальные правовые акты организации платных мероприятий (услуг).</w:t>
      </w:r>
    </w:p>
    <w:p w:rsidR="00A61197" w:rsidRDefault="00A61197" w:rsidP="00A61197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</w:t>
      </w:r>
      <w:r w:rsidRPr="001C69B4">
        <w:rPr>
          <w:sz w:val="28"/>
          <w:szCs w:val="28"/>
          <w:lang w:val="en-US"/>
        </w:rPr>
        <w:t>https</w:t>
      </w:r>
      <w:r w:rsidRPr="001C69B4">
        <w:rPr>
          <w:sz w:val="28"/>
          <w:szCs w:val="28"/>
          <w:lang w:bidi="ru-RU"/>
        </w:rPr>
        <w:t>://</w:t>
      </w:r>
      <w:proofErr w:type="spellStart"/>
      <w:r w:rsidRPr="001C69B4">
        <w:rPr>
          <w:sz w:val="28"/>
          <w:szCs w:val="28"/>
          <w:lang w:val="en-US"/>
        </w:rPr>
        <w:t>belgorodskij</w:t>
      </w:r>
      <w:proofErr w:type="spellEnd"/>
      <w:r w:rsidRPr="001C69B4">
        <w:rPr>
          <w:sz w:val="28"/>
          <w:szCs w:val="28"/>
          <w:lang w:bidi="ru-RU"/>
        </w:rPr>
        <w:t>-</w:t>
      </w:r>
      <w:r w:rsidRPr="001C69B4">
        <w:rPr>
          <w:sz w:val="28"/>
          <w:szCs w:val="28"/>
          <w:lang w:val="en-US"/>
        </w:rPr>
        <w:t>r</w:t>
      </w:r>
      <w:r w:rsidRPr="001C69B4">
        <w:rPr>
          <w:sz w:val="28"/>
          <w:szCs w:val="28"/>
          <w:lang w:bidi="ru-RU"/>
        </w:rPr>
        <w:t>31.</w:t>
      </w:r>
      <w:proofErr w:type="spellStart"/>
      <w:r w:rsidRPr="001C69B4">
        <w:rPr>
          <w:sz w:val="28"/>
          <w:szCs w:val="28"/>
          <w:lang w:val="en-US"/>
        </w:rPr>
        <w:t>gosweb</w:t>
      </w:r>
      <w:proofErr w:type="spellEnd"/>
      <w:r w:rsidRPr="001C69B4">
        <w:rPr>
          <w:sz w:val="28"/>
          <w:szCs w:val="28"/>
          <w:lang w:bidi="ru-RU"/>
        </w:rPr>
        <w:t>.</w:t>
      </w:r>
      <w:proofErr w:type="spellStart"/>
      <w:r w:rsidRPr="001C69B4">
        <w:rPr>
          <w:sz w:val="28"/>
          <w:szCs w:val="28"/>
          <w:lang w:val="en-US"/>
        </w:rPr>
        <w:t>gosuslugi</w:t>
      </w:r>
      <w:proofErr w:type="spellEnd"/>
      <w:r w:rsidRPr="001C69B4">
        <w:rPr>
          <w:sz w:val="28"/>
          <w:szCs w:val="28"/>
          <w:lang w:bidi="ru-RU"/>
        </w:rPr>
        <w:t>.</w:t>
      </w:r>
      <w:proofErr w:type="spellStart"/>
      <w:r w:rsidRPr="001C69B4">
        <w:rPr>
          <w:sz w:val="28"/>
          <w:szCs w:val="28"/>
          <w:lang w:val="en-US"/>
        </w:rPr>
        <w:t>ru</w:t>
      </w:r>
      <w:proofErr w:type="spellEnd"/>
      <w:r w:rsidRPr="00052AA1">
        <w:rPr>
          <w:sz w:val="28"/>
          <w:szCs w:val="28"/>
        </w:rPr>
        <w:t>.</w:t>
      </w:r>
    </w:p>
    <w:p w:rsidR="00A61197" w:rsidRDefault="00A61197" w:rsidP="00A61197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sz w:val="28"/>
          <w:szCs w:val="28"/>
        </w:rPr>
        <w:br/>
        <w:t>на комитет социальной политики администрации Белгородского района (Малышева М.Д.).</w:t>
      </w:r>
    </w:p>
    <w:p w:rsidR="00A61197" w:rsidRDefault="00A61197" w:rsidP="00A61197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61197" w:rsidRDefault="00A61197" w:rsidP="00A61197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A61197" w:rsidRDefault="00A61197" w:rsidP="00A61197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A61197" w:rsidRPr="006C071B" w:rsidRDefault="00A61197" w:rsidP="00A61197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6C071B">
        <w:rPr>
          <w:b/>
          <w:sz w:val="28"/>
          <w:szCs w:val="28"/>
        </w:rPr>
        <w:t xml:space="preserve">Первый заместитель главы </w:t>
      </w:r>
    </w:p>
    <w:p w:rsidR="00877D04" w:rsidRPr="00A61197" w:rsidRDefault="00A61197" w:rsidP="00A61197">
      <w:r w:rsidRPr="006C071B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и Белгородского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Pr="006C071B">
        <w:rPr>
          <w:b/>
          <w:sz w:val="28"/>
          <w:szCs w:val="28"/>
        </w:rPr>
        <w:t xml:space="preserve">Т.П. </w:t>
      </w:r>
      <w:proofErr w:type="spellStart"/>
      <w:r w:rsidRPr="006C071B">
        <w:rPr>
          <w:b/>
          <w:sz w:val="28"/>
          <w:szCs w:val="28"/>
        </w:rPr>
        <w:t>Круглякова</w:t>
      </w:r>
      <w:proofErr w:type="spellEnd"/>
    </w:p>
    <w:sectPr w:rsidR="00877D04" w:rsidRPr="00A61197" w:rsidSect="00A61197">
      <w:pgSz w:w="11906" w:h="16838"/>
      <w:pgMar w:top="99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25916"/>
    <w:multiLevelType w:val="multilevel"/>
    <w:tmpl w:val="30D028A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5B"/>
    <w:rsid w:val="00376B6E"/>
    <w:rsid w:val="003A445B"/>
    <w:rsid w:val="006C30E8"/>
    <w:rsid w:val="00877D04"/>
    <w:rsid w:val="00882017"/>
    <w:rsid w:val="008A12CA"/>
    <w:rsid w:val="00A61197"/>
    <w:rsid w:val="00BA052D"/>
    <w:rsid w:val="00E4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9E2F9-816E-47FE-8406-F9BEE628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97"/>
    <w:rPr>
      <w:color w:val="0563C1"/>
      <w:u w:val="single"/>
    </w:rPr>
  </w:style>
  <w:style w:type="character" w:customStyle="1" w:styleId="apple-style-span">
    <w:name w:val="apple-style-span"/>
    <w:rsid w:val="00A61197"/>
  </w:style>
  <w:style w:type="paragraph" w:styleId="a4">
    <w:name w:val="Balloon Text"/>
    <w:basedOn w:val="a"/>
    <w:link w:val="a5"/>
    <w:uiPriority w:val="99"/>
    <w:semiHidden/>
    <w:unhideWhenUsed/>
    <w:rsid w:val="00E4751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75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0723&amp;date=01.11.2024&amp;dst=100339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Upr210</dc:creator>
  <cp:keywords/>
  <dc:description/>
  <cp:lastModifiedBy>Upr210</cp:lastModifiedBy>
  <cp:revision>5</cp:revision>
  <cp:lastPrinted>2025-02-11T07:20:00Z</cp:lastPrinted>
  <dcterms:created xsi:type="dcterms:W3CDTF">2025-02-03T13:34:00Z</dcterms:created>
  <dcterms:modified xsi:type="dcterms:W3CDTF">2025-02-11T07:22:00Z</dcterms:modified>
</cp:coreProperties>
</file>