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A4" w:rsidRDefault="006678A4" w:rsidP="006678A4">
      <w:pPr>
        <w:spacing w:after="0" w:line="240" w:lineRule="auto"/>
        <w:jc w:val="center"/>
        <w:rPr>
          <w:rFonts w:ascii="Times New Roman" w:hAnsi="Times New Roman" w:cs="Times New Roman"/>
          <w:b/>
          <w:sz w:val="26"/>
          <w:szCs w:val="26"/>
        </w:rPr>
      </w:pPr>
      <w:r w:rsidRPr="006678A4">
        <w:rPr>
          <w:rFonts w:ascii="Times New Roman" w:hAnsi="Times New Roman" w:cs="Times New Roman"/>
          <w:b/>
          <w:sz w:val="26"/>
          <w:szCs w:val="26"/>
        </w:rPr>
        <w:t>Мониторинг плана мероприятий по снижению рисков нарушения антимонопольного законодательства</w:t>
      </w:r>
    </w:p>
    <w:p w:rsidR="002C64B3" w:rsidRDefault="006678A4" w:rsidP="006678A4">
      <w:pPr>
        <w:spacing w:after="0" w:line="240" w:lineRule="auto"/>
        <w:jc w:val="center"/>
        <w:rPr>
          <w:rFonts w:ascii="Times New Roman" w:hAnsi="Times New Roman" w:cs="Times New Roman"/>
          <w:b/>
          <w:sz w:val="26"/>
          <w:szCs w:val="26"/>
        </w:rPr>
      </w:pPr>
      <w:r w:rsidRPr="006678A4">
        <w:rPr>
          <w:rFonts w:ascii="Times New Roman" w:hAnsi="Times New Roman" w:cs="Times New Roman"/>
          <w:b/>
          <w:sz w:val="26"/>
          <w:szCs w:val="26"/>
        </w:rPr>
        <w:t xml:space="preserve"> </w:t>
      </w:r>
      <w:proofErr w:type="gramStart"/>
      <w:r w:rsidRPr="006678A4">
        <w:rPr>
          <w:rFonts w:ascii="Times New Roman" w:hAnsi="Times New Roman" w:cs="Times New Roman"/>
          <w:b/>
          <w:sz w:val="26"/>
          <w:szCs w:val="26"/>
        </w:rPr>
        <w:t>в</w:t>
      </w:r>
      <w:proofErr w:type="gramEnd"/>
      <w:r w:rsidRPr="006678A4">
        <w:rPr>
          <w:rFonts w:ascii="Times New Roman" w:hAnsi="Times New Roman" w:cs="Times New Roman"/>
          <w:b/>
          <w:sz w:val="26"/>
          <w:szCs w:val="26"/>
        </w:rPr>
        <w:t xml:space="preserve"> администрации Белгородского района по итогам 1 полугодия 2021 года </w:t>
      </w:r>
    </w:p>
    <w:p w:rsidR="00905A64" w:rsidRDefault="00905A64" w:rsidP="006678A4">
      <w:pPr>
        <w:spacing w:after="0" w:line="240" w:lineRule="auto"/>
        <w:jc w:val="center"/>
        <w:rPr>
          <w:rFonts w:ascii="Times New Roman" w:hAnsi="Times New Roman" w:cs="Times New Roman"/>
          <w:b/>
          <w:sz w:val="26"/>
          <w:szCs w:val="26"/>
        </w:rPr>
      </w:pPr>
    </w:p>
    <w:tbl>
      <w:tblPr>
        <w:tblW w:w="158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785"/>
        <w:gridCol w:w="3951"/>
        <w:gridCol w:w="2269"/>
        <w:gridCol w:w="2852"/>
        <w:gridCol w:w="3377"/>
      </w:tblGrid>
      <w:tr w:rsidR="00905A64" w:rsidRPr="00905A64" w:rsidTr="00905A64">
        <w:trPr>
          <w:tblHeader/>
        </w:trPr>
        <w:tc>
          <w:tcPr>
            <w:tcW w:w="617"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 п/п</w:t>
            </w:r>
          </w:p>
        </w:tc>
        <w:tc>
          <w:tcPr>
            <w:tcW w:w="2785"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 xml:space="preserve">Краткое описание </w:t>
            </w:r>
            <w:proofErr w:type="spellStart"/>
            <w:r w:rsidRPr="00905A64">
              <w:rPr>
                <w:b/>
                <w:bCs/>
                <w:sz w:val="19"/>
                <w:szCs w:val="19"/>
              </w:rPr>
              <w:t>комплаенс</w:t>
            </w:r>
            <w:proofErr w:type="spellEnd"/>
            <w:r w:rsidRPr="00905A64">
              <w:rPr>
                <w:b/>
                <w:bCs/>
                <w:sz w:val="19"/>
                <w:szCs w:val="19"/>
              </w:rPr>
              <w:t>-риска</w:t>
            </w:r>
          </w:p>
        </w:tc>
        <w:tc>
          <w:tcPr>
            <w:tcW w:w="3951" w:type="dxa"/>
            <w:shd w:val="clear" w:color="auto" w:fill="auto"/>
          </w:tcPr>
          <w:p w:rsidR="007B33E2" w:rsidRDefault="00905A64" w:rsidP="00FB3024">
            <w:pPr>
              <w:pStyle w:val="a4"/>
              <w:spacing w:after="0"/>
              <w:ind w:left="0"/>
              <w:jc w:val="center"/>
              <w:rPr>
                <w:b/>
                <w:bCs/>
                <w:sz w:val="19"/>
                <w:szCs w:val="19"/>
              </w:rPr>
            </w:pPr>
            <w:r w:rsidRPr="00905A64">
              <w:rPr>
                <w:b/>
                <w:bCs/>
                <w:sz w:val="19"/>
                <w:szCs w:val="19"/>
              </w:rPr>
              <w:t>Наименование мероприятий</w:t>
            </w:r>
          </w:p>
          <w:p w:rsidR="00905A64" w:rsidRPr="00905A64" w:rsidRDefault="00905A64" w:rsidP="00FB3024">
            <w:pPr>
              <w:pStyle w:val="a4"/>
              <w:spacing w:after="0"/>
              <w:ind w:left="0"/>
              <w:jc w:val="center"/>
              <w:rPr>
                <w:b/>
                <w:bCs/>
                <w:sz w:val="19"/>
                <w:szCs w:val="19"/>
              </w:rPr>
            </w:pPr>
            <w:r w:rsidRPr="00905A64">
              <w:rPr>
                <w:b/>
                <w:bCs/>
                <w:sz w:val="19"/>
                <w:szCs w:val="19"/>
              </w:rPr>
              <w:t xml:space="preserve"> </w:t>
            </w:r>
            <w:proofErr w:type="gramStart"/>
            <w:r w:rsidRPr="00905A64">
              <w:rPr>
                <w:b/>
                <w:bCs/>
                <w:sz w:val="19"/>
                <w:szCs w:val="19"/>
              </w:rPr>
              <w:t>по</w:t>
            </w:r>
            <w:proofErr w:type="gramEnd"/>
            <w:r w:rsidRPr="00905A64">
              <w:rPr>
                <w:b/>
                <w:bCs/>
                <w:sz w:val="19"/>
                <w:szCs w:val="19"/>
              </w:rPr>
              <w:t xml:space="preserve"> минимизации и устранению </w:t>
            </w:r>
          </w:p>
          <w:p w:rsidR="00905A64" w:rsidRPr="00905A64" w:rsidRDefault="00905A64" w:rsidP="00FB3024">
            <w:pPr>
              <w:pStyle w:val="a4"/>
              <w:spacing w:after="0"/>
              <w:ind w:left="0"/>
              <w:jc w:val="center"/>
              <w:rPr>
                <w:b/>
                <w:bCs/>
                <w:sz w:val="19"/>
                <w:szCs w:val="19"/>
              </w:rPr>
            </w:pPr>
            <w:proofErr w:type="spellStart"/>
            <w:proofErr w:type="gramStart"/>
            <w:r w:rsidRPr="00905A64">
              <w:rPr>
                <w:b/>
                <w:bCs/>
                <w:sz w:val="19"/>
                <w:szCs w:val="19"/>
              </w:rPr>
              <w:t>комплаенс</w:t>
            </w:r>
            <w:proofErr w:type="spellEnd"/>
            <w:proofErr w:type="gramEnd"/>
            <w:r w:rsidRPr="00905A64">
              <w:rPr>
                <w:b/>
                <w:bCs/>
                <w:sz w:val="19"/>
                <w:szCs w:val="19"/>
              </w:rPr>
              <w:t>-рисков</w:t>
            </w:r>
          </w:p>
        </w:tc>
        <w:tc>
          <w:tcPr>
            <w:tcW w:w="2269"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Срок исполнения</w:t>
            </w:r>
          </w:p>
        </w:tc>
        <w:tc>
          <w:tcPr>
            <w:tcW w:w="2852"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 xml:space="preserve">Структурное подразделение (управление) администрации Белгородского района, ответственное за выполнение мероприятий по минимизации и устранению </w:t>
            </w:r>
            <w:proofErr w:type="spellStart"/>
            <w:r w:rsidRPr="00905A64">
              <w:rPr>
                <w:b/>
                <w:bCs/>
                <w:sz w:val="19"/>
                <w:szCs w:val="19"/>
              </w:rPr>
              <w:t>комплаенс</w:t>
            </w:r>
            <w:proofErr w:type="spellEnd"/>
            <w:r w:rsidRPr="00905A64">
              <w:rPr>
                <w:b/>
                <w:bCs/>
                <w:sz w:val="19"/>
                <w:szCs w:val="19"/>
              </w:rPr>
              <w:t>-рисков</w:t>
            </w:r>
          </w:p>
        </w:tc>
        <w:tc>
          <w:tcPr>
            <w:tcW w:w="3377" w:type="dxa"/>
          </w:tcPr>
          <w:p w:rsidR="00905A64" w:rsidRPr="00905A64" w:rsidRDefault="00905A64" w:rsidP="00FB3024">
            <w:pPr>
              <w:pStyle w:val="a4"/>
              <w:spacing w:after="0"/>
              <w:ind w:left="0"/>
              <w:jc w:val="center"/>
              <w:rPr>
                <w:b/>
                <w:bCs/>
                <w:sz w:val="19"/>
                <w:szCs w:val="19"/>
              </w:rPr>
            </w:pPr>
            <w:r w:rsidRPr="00905A64">
              <w:rPr>
                <w:b/>
                <w:bCs/>
                <w:sz w:val="19"/>
                <w:szCs w:val="19"/>
              </w:rPr>
              <w:t xml:space="preserve">Информация об исполнении </w:t>
            </w:r>
          </w:p>
        </w:tc>
      </w:tr>
      <w:tr w:rsidR="00905A64" w:rsidRPr="00905A64" w:rsidTr="00905A64">
        <w:trPr>
          <w:tblHeader/>
        </w:trPr>
        <w:tc>
          <w:tcPr>
            <w:tcW w:w="617"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1</w:t>
            </w:r>
          </w:p>
        </w:tc>
        <w:tc>
          <w:tcPr>
            <w:tcW w:w="2785"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2</w:t>
            </w:r>
          </w:p>
        </w:tc>
        <w:tc>
          <w:tcPr>
            <w:tcW w:w="3951"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3</w:t>
            </w:r>
          </w:p>
        </w:tc>
        <w:tc>
          <w:tcPr>
            <w:tcW w:w="2269"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4</w:t>
            </w:r>
          </w:p>
        </w:tc>
        <w:tc>
          <w:tcPr>
            <w:tcW w:w="2852" w:type="dxa"/>
            <w:shd w:val="clear" w:color="auto" w:fill="auto"/>
          </w:tcPr>
          <w:p w:rsidR="00905A64" w:rsidRPr="00905A64" w:rsidRDefault="00905A64" w:rsidP="00FB3024">
            <w:pPr>
              <w:pStyle w:val="a4"/>
              <w:spacing w:after="0"/>
              <w:ind w:left="0"/>
              <w:jc w:val="center"/>
              <w:rPr>
                <w:b/>
                <w:bCs/>
                <w:sz w:val="19"/>
                <w:szCs w:val="19"/>
              </w:rPr>
            </w:pPr>
            <w:r w:rsidRPr="00905A64">
              <w:rPr>
                <w:b/>
                <w:bCs/>
                <w:sz w:val="19"/>
                <w:szCs w:val="19"/>
              </w:rPr>
              <w:t>5</w:t>
            </w:r>
          </w:p>
        </w:tc>
        <w:tc>
          <w:tcPr>
            <w:tcW w:w="3377" w:type="dxa"/>
          </w:tcPr>
          <w:p w:rsidR="00905A64" w:rsidRPr="00905A64" w:rsidRDefault="00440030" w:rsidP="00FB3024">
            <w:pPr>
              <w:pStyle w:val="a4"/>
              <w:spacing w:after="0"/>
              <w:ind w:left="0"/>
              <w:jc w:val="center"/>
              <w:rPr>
                <w:b/>
                <w:bCs/>
                <w:sz w:val="19"/>
                <w:szCs w:val="19"/>
              </w:rPr>
            </w:pPr>
            <w:r>
              <w:rPr>
                <w:b/>
                <w:bCs/>
                <w:sz w:val="19"/>
                <w:szCs w:val="19"/>
              </w:rPr>
              <w:t>6</w:t>
            </w:r>
          </w:p>
        </w:tc>
      </w:tr>
      <w:tr w:rsidR="00303C07" w:rsidRPr="00905A64" w:rsidTr="00A20141">
        <w:tc>
          <w:tcPr>
            <w:tcW w:w="15851" w:type="dxa"/>
            <w:gridSpan w:val="6"/>
            <w:shd w:val="clear" w:color="auto" w:fill="auto"/>
          </w:tcPr>
          <w:p w:rsidR="00303C07" w:rsidRPr="00905A64" w:rsidRDefault="00303C07" w:rsidP="00FB3024">
            <w:pPr>
              <w:pStyle w:val="a4"/>
              <w:spacing w:after="0"/>
              <w:ind w:left="0"/>
              <w:jc w:val="center"/>
              <w:rPr>
                <w:b/>
                <w:bCs/>
                <w:sz w:val="19"/>
                <w:szCs w:val="19"/>
              </w:rPr>
            </w:pPr>
            <w:r w:rsidRPr="00905A64">
              <w:rPr>
                <w:b/>
                <w:bCs/>
                <w:sz w:val="19"/>
                <w:szCs w:val="19"/>
              </w:rPr>
              <w:t xml:space="preserve">1. Общие мероприятия по минимизации и устранению </w:t>
            </w:r>
            <w:proofErr w:type="spellStart"/>
            <w:r w:rsidRPr="00905A64">
              <w:rPr>
                <w:b/>
                <w:bCs/>
                <w:sz w:val="19"/>
                <w:szCs w:val="19"/>
              </w:rPr>
              <w:t>комплаенс</w:t>
            </w:r>
            <w:proofErr w:type="spellEnd"/>
            <w:r w:rsidRPr="00905A64">
              <w:rPr>
                <w:b/>
                <w:bCs/>
                <w:sz w:val="19"/>
                <w:szCs w:val="19"/>
              </w:rPr>
              <w:t>-рисков</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1.1.</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Организация участия сотрудников администрации Белгородского района </w:t>
            </w:r>
            <w:r w:rsidR="0045386E" w:rsidRPr="00A428E9">
              <w:rPr>
                <w:bCs/>
                <w:sz w:val="19"/>
                <w:szCs w:val="19"/>
              </w:rPr>
              <w:t xml:space="preserve">                       </w:t>
            </w:r>
            <w:proofErr w:type="gramStart"/>
            <w:r w:rsidR="0045386E" w:rsidRPr="00A428E9">
              <w:rPr>
                <w:bCs/>
                <w:sz w:val="19"/>
                <w:szCs w:val="19"/>
              </w:rPr>
              <w:t xml:space="preserve">   </w:t>
            </w:r>
            <w:r w:rsidRPr="00A428E9">
              <w:rPr>
                <w:bCs/>
                <w:sz w:val="19"/>
                <w:szCs w:val="19"/>
              </w:rPr>
              <w:t>(</w:t>
            </w:r>
            <w:proofErr w:type="gramEnd"/>
            <w:r w:rsidRPr="00A428E9">
              <w:rPr>
                <w:bCs/>
                <w:sz w:val="19"/>
                <w:szCs w:val="19"/>
              </w:rPr>
              <w:t xml:space="preserve">в том числе сотрудников Уполномоченного подразделения администрации Белгородского района) в обучающих мероприятиях (семинарах) по основам антимонопольного законодательства, организации </w:t>
            </w:r>
            <w:r w:rsidR="0045386E" w:rsidRPr="00A428E9">
              <w:rPr>
                <w:bCs/>
                <w:sz w:val="19"/>
                <w:szCs w:val="19"/>
              </w:rPr>
              <w:t xml:space="preserve">                                           </w:t>
            </w:r>
            <w:r w:rsidRPr="00A428E9">
              <w:rPr>
                <w:bCs/>
                <w:sz w:val="19"/>
                <w:szCs w:val="19"/>
              </w:rPr>
              <w:t xml:space="preserve">и функционирования антимонопольного </w:t>
            </w:r>
            <w:proofErr w:type="spellStart"/>
            <w:r w:rsidRPr="00A428E9">
              <w:rPr>
                <w:bCs/>
                <w:sz w:val="19"/>
                <w:szCs w:val="19"/>
              </w:rPr>
              <w:t>комплаенса</w:t>
            </w:r>
            <w:proofErr w:type="spellEnd"/>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Управление кадровой политики аппарата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Комитет экономического развития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FB618A" w:rsidP="00FB3024">
            <w:pPr>
              <w:pStyle w:val="a4"/>
              <w:spacing w:after="0"/>
              <w:ind w:left="0"/>
              <w:jc w:val="both"/>
              <w:rPr>
                <w:bCs/>
                <w:sz w:val="19"/>
                <w:szCs w:val="19"/>
              </w:rPr>
            </w:pPr>
            <w:r w:rsidRPr="00A428E9">
              <w:rPr>
                <w:bCs/>
                <w:sz w:val="19"/>
                <w:szCs w:val="19"/>
              </w:rPr>
              <w:t xml:space="preserve">Организация обучающих мероприятий (семинаров) по основам антимонопольного законодательства, организации и функционирования антимонопольного </w:t>
            </w:r>
            <w:proofErr w:type="spellStart"/>
            <w:r w:rsidRPr="00A428E9">
              <w:rPr>
                <w:bCs/>
                <w:sz w:val="19"/>
                <w:szCs w:val="19"/>
              </w:rPr>
              <w:t>комплаенса</w:t>
            </w:r>
            <w:proofErr w:type="spellEnd"/>
            <w:r w:rsidRPr="00A428E9">
              <w:rPr>
                <w:bCs/>
                <w:sz w:val="19"/>
                <w:szCs w:val="19"/>
              </w:rPr>
              <w:t xml:space="preserve"> среди сотрудников администрации Белгородского района запланирована на 2 полугодие 2021 года.</w:t>
            </w:r>
          </w:p>
          <w:p w:rsidR="00FB618A" w:rsidRPr="00A428E9" w:rsidRDefault="00FB618A" w:rsidP="00FB3024">
            <w:pPr>
              <w:pStyle w:val="a4"/>
              <w:spacing w:after="0"/>
              <w:ind w:left="0"/>
              <w:jc w:val="both"/>
              <w:rPr>
                <w:bCs/>
                <w:sz w:val="19"/>
                <w:szCs w:val="19"/>
              </w:rPr>
            </w:pPr>
            <w:r w:rsidRPr="00A428E9">
              <w:rPr>
                <w:bCs/>
                <w:sz w:val="19"/>
                <w:szCs w:val="19"/>
              </w:rPr>
              <w:t>В настоящее время, сотрудникам администрации Белгородского района, а также руководителям структурных подразделений</w:t>
            </w:r>
            <w:r w:rsidR="002E70AB" w:rsidRPr="00A428E9">
              <w:rPr>
                <w:bCs/>
                <w:sz w:val="19"/>
                <w:szCs w:val="19"/>
              </w:rPr>
              <w:t xml:space="preserve"> (управлений)</w:t>
            </w:r>
            <w:r w:rsidRPr="00A428E9">
              <w:rPr>
                <w:bCs/>
                <w:sz w:val="19"/>
                <w:szCs w:val="19"/>
              </w:rPr>
              <w:t xml:space="preserve"> администрации Белгородского района представлена информационная справка, содержащая анализ нарушения антимонопольного законодательства, допущенного администрацией Белгородского района в 2020 году. </w:t>
            </w:r>
          </w:p>
          <w:p w:rsidR="00C05DA9" w:rsidRPr="00A428E9" w:rsidRDefault="00C05DA9" w:rsidP="00FB3024">
            <w:pPr>
              <w:pStyle w:val="a4"/>
              <w:spacing w:after="0"/>
              <w:ind w:left="0"/>
              <w:jc w:val="both"/>
              <w:rPr>
                <w:bCs/>
                <w:sz w:val="19"/>
                <w:szCs w:val="19"/>
              </w:rPr>
            </w:pPr>
            <w:r w:rsidRPr="00A428E9">
              <w:rPr>
                <w:bCs/>
                <w:sz w:val="19"/>
                <w:szCs w:val="19"/>
              </w:rPr>
              <w:t>Кроме того, до руководителей структурных подразделений</w:t>
            </w:r>
            <w:r w:rsidR="002E70AB" w:rsidRPr="00A428E9">
              <w:rPr>
                <w:bCs/>
                <w:sz w:val="19"/>
                <w:szCs w:val="19"/>
              </w:rPr>
              <w:t xml:space="preserve"> (управлений)</w:t>
            </w:r>
            <w:r w:rsidRPr="00A428E9">
              <w:rPr>
                <w:bCs/>
                <w:sz w:val="19"/>
                <w:szCs w:val="19"/>
              </w:rPr>
              <w:t xml:space="preserve"> </w:t>
            </w:r>
            <w:r w:rsidR="00211F56" w:rsidRPr="00A428E9">
              <w:rPr>
                <w:bCs/>
                <w:sz w:val="19"/>
                <w:szCs w:val="19"/>
              </w:rPr>
              <w:t xml:space="preserve">администрации Белгородского района </w:t>
            </w:r>
            <w:r w:rsidRPr="00A428E9">
              <w:rPr>
                <w:bCs/>
                <w:sz w:val="19"/>
                <w:szCs w:val="19"/>
              </w:rPr>
              <w:t xml:space="preserve">доведены карта </w:t>
            </w:r>
            <w:proofErr w:type="spellStart"/>
            <w:r w:rsidRPr="00A428E9">
              <w:rPr>
                <w:bCs/>
                <w:sz w:val="19"/>
                <w:szCs w:val="19"/>
              </w:rPr>
              <w:t>комплаенс</w:t>
            </w:r>
            <w:proofErr w:type="spellEnd"/>
            <w:r w:rsidRPr="00A428E9">
              <w:rPr>
                <w:bCs/>
                <w:sz w:val="19"/>
                <w:szCs w:val="19"/>
              </w:rPr>
              <w:t xml:space="preserve"> рисков и план мероприятий по снижению рисков нарушения антимонопольно</w:t>
            </w:r>
            <w:r w:rsidR="00764FCB">
              <w:rPr>
                <w:bCs/>
                <w:sz w:val="19"/>
                <w:szCs w:val="19"/>
              </w:rPr>
              <w:t>го законодательства на 2021 год</w:t>
            </w:r>
            <w:r w:rsidR="008172B5" w:rsidRPr="00A428E9">
              <w:rPr>
                <w:bCs/>
                <w:sz w:val="19"/>
                <w:szCs w:val="19"/>
              </w:rPr>
              <w:t xml:space="preserve"> </w:t>
            </w:r>
            <w:r w:rsidRPr="00A428E9">
              <w:rPr>
                <w:bCs/>
                <w:sz w:val="19"/>
                <w:szCs w:val="19"/>
              </w:rPr>
              <w:t>(для учета в работе)</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1.2.</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Изучение и соблюдение основных аспектов (норм) Федерального закона от 26 июля</w:t>
            </w:r>
            <w:r w:rsidR="008172B5" w:rsidRPr="00A428E9">
              <w:rPr>
                <w:bCs/>
                <w:sz w:val="19"/>
                <w:szCs w:val="19"/>
              </w:rPr>
              <w:t xml:space="preserve">                    </w:t>
            </w:r>
            <w:r w:rsidRPr="00A428E9">
              <w:rPr>
                <w:bCs/>
                <w:sz w:val="19"/>
                <w:szCs w:val="19"/>
              </w:rPr>
              <w:t xml:space="preserve"> 2006 г. № 135-ФЗ «О защите конкуренции</w:t>
            </w:r>
            <w:proofErr w:type="gramStart"/>
            <w:r w:rsidRPr="00A428E9">
              <w:rPr>
                <w:bCs/>
                <w:sz w:val="19"/>
                <w:szCs w:val="19"/>
              </w:rPr>
              <w:t xml:space="preserve">»,   </w:t>
            </w:r>
            <w:proofErr w:type="gramEnd"/>
            <w:r w:rsidRPr="00A428E9">
              <w:rPr>
                <w:bCs/>
                <w:sz w:val="19"/>
                <w:szCs w:val="19"/>
              </w:rPr>
              <w:t xml:space="preserve">                 в части реализации муниципальной политики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Правовое управление адми</w:t>
            </w:r>
            <w:r w:rsidR="008172B5" w:rsidRPr="00A428E9">
              <w:rPr>
                <w:bCs/>
                <w:sz w:val="19"/>
                <w:szCs w:val="19"/>
              </w:rPr>
              <w:t xml:space="preserve">нистрации Белгородского района </w:t>
            </w:r>
          </w:p>
          <w:p w:rsidR="00905A64" w:rsidRPr="00A428E9" w:rsidRDefault="00905A64" w:rsidP="00FB3024">
            <w:pPr>
              <w:pStyle w:val="a4"/>
              <w:spacing w:after="0"/>
              <w:ind w:left="0"/>
              <w:jc w:val="both"/>
              <w:rPr>
                <w:bCs/>
                <w:sz w:val="19"/>
                <w:szCs w:val="19"/>
              </w:rPr>
            </w:pPr>
            <w:r w:rsidRPr="00A428E9">
              <w:rPr>
                <w:bCs/>
                <w:sz w:val="19"/>
                <w:szCs w:val="19"/>
              </w:rPr>
              <w:t>Комитет экономического развития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p w:rsidR="00905A64" w:rsidRPr="00A428E9" w:rsidRDefault="00905A64" w:rsidP="00FB3024">
            <w:pPr>
              <w:pStyle w:val="a4"/>
              <w:spacing w:after="0"/>
              <w:ind w:left="0"/>
              <w:jc w:val="both"/>
              <w:rPr>
                <w:bCs/>
                <w:sz w:val="19"/>
                <w:szCs w:val="19"/>
              </w:rPr>
            </w:pPr>
          </w:p>
        </w:tc>
        <w:tc>
          <w:tcPr>
            <w:tcW w:w="3377" w:type="dxa"/>
          </w:tcPr>
          <w:p w:rsidR="00905A64" w:rsidRPr="00A428E9" w:rsidRDefault="00DF674F" w:rsidP="00DF674F">
            <w:pPr>
              <w:pStyle w:val="a4"/>
              <w:spacing w:after="0"/>
              <w:ind w:left="0"/>
              <w:jc w:val="both"/>
              <w:rPr>
                <w:bCs/>
                <w:sz w:val="19"/>
                <w:szCs w:val="19"/>
              </w:rPr>
            </w:pPr>
            <w:r w:rsidRPr="00A428E9">
              <w:rPr>
                <w:bCs/>
                <w:sz w:val="19"/>
                <w:szCs w:val="19"/>
              </w:rPr>
              <w:t xml:space="preserve">Уполномоченным подразделением администрации Белгородского района ежемесячно осуществляется анализ правоприменительной </w:t>
            </w:r>
            <w:proofErr w:type="gramStart"/>
            <w:r w:rsidRPr="00A428E9">
              <w:rPr>
                <w:bCs/>
                <w:sz w:val="19"/>
                <w:szCs w:val="19"/>
              </w:rPr>
              <w:t xml:space="preserve">практики, </w:t>
            </w:r>
            <w:r w:rsidR="008172B5" w:rsidRPr="00A428E9">
              <w:rPr>
                <w:bCs/>
                <w:sz w:val="19"/>
                <w:szCs w:val="19"/>
              </w:rPr>
              <w:t xml:space="preserve">  </w:t>
            </w:r>
            <w:proofErr w:type="gramEnd"/>
            <w:r w:rsidR="008172B5" w:rsidRPr="00A428E9">
              <w:rPr>
                <w:bCs/>
                <w:sz w:val="19"/>
                <w:szCs w:val="19"/>
              </w:rPr>
              <w:t xml:space="preserve">                       </w:t>
            </w:r>
            <w:r w:rsidRPr="00A428E9">
              <w:rPr>
                <w:bCs/>
                <w:sz w:val="19"/>
                <w:szCs w:val="19"/>
              </w:rPr>
              <w:t xml:space="preserve">в том числе, в части соблюдения основных аспектов (норм) Федерального закона от 26 июля </w:t>
            </w:r>
            <w:r w:rsidR="008172B5" w:rsidRPr="00A428E9">
              <w:rPr>
                <w:bCs/>
                <w:sz w:val="19"/>
                <w:szCs w:val="19"/>
              </w:rPr>
              <w:t xml:space="preserve">                    </w:t>
            </w:r>
            <w:r w:rsidRPr="00A428E9">
              <w:rPr>
                <w:bCs/>
                <w:sz w:val="19"/>
                <w:szCs w:val="19"/>
              </w:rPr>
              <w:t>2006 г. № 135-ФЗ «О защите к</w:t>
            </w:r>
            <w:r w:rsidR="00440030" w:rsidRPr="00A428E9">
              <w:rPr>
                <w:bCs/>
                <w:sz w:val="19"/>
                <w:szCs w:val="19"/>
              </w:rPr>
              <w:t>онкуренции».</w:t>
            </w:r>
          </w:p>
          <w:p w:rsidR="00440030" w:rsidRPr="00A428E9" w:rsidRDefault="00440030" w:rsidP="00DF674F">
            <w:pPr>
              <w:pStyle w:val="a4"/>
              <w:spacing w:after="0"/>
              <w:ind w:left="0"/>
              <w:jc w:val="both"/>
              <w:rPr>
                <w:bCs/>
                <w:sz w:val="19"/>
                <w:szCs w:val="19"/>
              </w:rPr>
            </w:pPr>
            <w:r w:rsidRPr="00A428E9">
              <w:rPr>
                <w:bCs/>
                <w:sz w:val="19"/>
                <w:szCs w:val="19"/>
              </w:rPr>
              <w:t xml:space="preserve">Кроме того, распоряжением администрации Белгородского района Белгородской области от 8 апреля </w:t>
            </w:r>
            <w:r w:rsidR="008172B5" w:rsidRPr="00A428E9">
              <w:rPr>
                <w:bCs/>
                <w:sz w:val="19"/>
                <w:szCs w:val="19"/>
              </w:rPr>
              <w:t xml:space="preserve">              </w:t>
            </w:r>
            <w:r w:rsidRPr="00A428E9">
              <w:rPr>
                <w:bCs/>
                <w:sz w:val="19"/>
                <w:szCs w:val="19"/>
              </w:rPr>
              <w:t xml:space="preserve">2021 г. № 696 утверждены внутренние документы, обеспечивающие управление рисками нарушения антимонопольного законодательства </w:t>
            </w:r>
            <w:r w:rsidR="008172B5" w:rsidRPr="00A428E9">
              <w:rPr>
                <w:bCs/>
                <w:sz w:val="19"/>
                <w:szCs w:val="19"/>
              </w:rPr>
              <w:t xml:space="preserve">                     </w:t>
            </w:r>
            <w:r w:rsidRPr="00A428E9">
              <w:rPr>
                <w:bCs/>
                <w:sz w:val="19"/>
                <w:szCs w:val="19"/>
              </w:rPr>
              <w:t xml:space="preserve">в администрации Белгородского района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1.3.</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 xml:space="preserve">-риски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Анализ выявленных нарушений антимонопольного законодательства администрации Белгородского района                             за предыдущие 3 года (при наличии предостережений, предупреждений, штрафов, жалоб, возбужденных дел), составление перечня нарушений антимонопольного законодательства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CA4614" w:rsidRPr="00A428E9" w:rsidRDefault="00CA4614" w:rsidP="00FB3024">
            <w:pPr>
              <w:pStyle w:val="a4"/>
              <w:spacing w:after="0"/>
              <w:ind w:left="0"/>
              <w:jc w:val="both"/>
              <w:rPr>
                <w:bCs/>
                <w:sz w:val="19"/>
                <w:szCs w:val="19"/>
              </w:rPr>
            </w:pPr>
            <w:r w:rsidRPr="00A428E9">
              <w:rPr>
                <w:bCs/>
                <w:sz w:val="19"/>
                <w:szCs w:val="19"/>
              </w:rPr>
              <w:t xml:space="preserve">Анализ выявленных нарушений антимонопольного законодательства администрации Белгородского района                             за предыдущие 3 года осуществляется посредством официального сайта органов местного самоуправления муниципального района «Белгородский район» Белгородской области (ежегодно)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1.4.</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Сбор сведений о правоприменительной практике антимонопольного законодательства (обзоры рассмотрения жалоб, судебной практики), подготовка аналитической справки об изменениях</w:t>
            </w:r>
            <w:r w:rsidR="0071710A" w:rsidRPr="00A428E9">
              <w:rPr>
                <w:bCs/>
                <w:sz w:val="19"/>
                <w:szCs w:val="19"/>
              </w:rPr>
              <w:t xml:space="preserve">                          </w:t>
            </w:r>
            <w:r w:rsidRPr="00A428E9">
              <w:rPr>
                <w:bCs/>
                <w:sz w:val="19"/>
                <w:szCs w:val="19"/>
              </w:rPr>
              <w:t xml:space="preserve"> и основных аспектах правоприменительной </w:t>
            </w:r>
            <w:r w:rsidRPr="00A428E9">
              <w:rPr>
                <w:bCs/>
                <w:sz w:val="19"/>
                <w:szCs w:val="19"/>
              </w:rPr>
              <w:lastRenderedPageBreak/>
              <w:t xml:space="preserve">практики в администрации Белгородского района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До 1 февраля 2022 года (за 2021 год)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CA4614" w:rsidRPr="00A428E9" w:rsidRDefault="00CA4614" w:rsidP="00FB3024">
            <w:pPr>
              <w:pStyle w:val="a4"/>
              <w:spacing w:after="0"/>
              <w:ind w:left="0"/>
              <w:jc w:val="both"/>
              <w:rPr>
                <w:bCs/>
                <w:sz w:val="19"/>
                <w:szCs w:val="19"/>
              </w:rPr>
            </w:pPr>
            <w:r w:rsidRPr="00A428E9">
              <w:rPr>
                <w:bCs/>
                <w:sz w:val="19"/>
                <w:szCs w:val="19"/>
              </w:rPr>
              <w:t xml:space="preserve">Сбор сведений </w:t>
            </w:r>
            <w:r w:rsidR="0071710A" w:rsidRPr="00A428E9">
              <w:rPr>
                <w:bCs/>
                <w:sz w:val="19"/>
                <w:szCs w:val="19"/>
              </w:rPr>
              <w:t xml:space="preserve">                                                                </w:t>
            </w:r>
            <w:r w:rsidRPr="00A428E9">
              <w:rPr>
                <w:bCs/>
                <w:sz w:val="19"/>
                <w:szCs w:val="19"/>
              </w:rPr>
              <w:t xml:space="preserve">о правоприменительной практике антимонопольного законодательства (обзоры рассмотрения жалоб, судебной практики), подготовка аналитической справки осуществляется Уполномоченным </w:t>
            </w:r>
            <w:r w:rsidRPr="00A428E9">
              <w:rPr>
                <w:bCs/>
                <w:sz w:val="19"/>
                <w:szCs w:val="19"/>
              </w:rPr>
              <w:lastRenderedPageBreak/>
              <w:t>подразделением администрации Белгородского района.</w:t>
            </w:r>
          </w:p>
          <w:p w:rsidR="00CA4614" w:rsidRPr="00A428E9" w:rsidRDefault="00CA4614" w:rsidP="00FB3024">
            <w:pPr>
              <w:pStyle w:val="a4"/>
              <w:spacing w:after="0"/>
              <w:ind w:left="0"/>
              <w:jc w:val="both"/>
              <w:rPr>
                <w:bCs/>
                <w:sz w:val="19"/>
                <w:szCs w:val="19"/>
              </w:rPr>
            </w:pPr>
            <w:r w:rsidRPr="00A428E9">
              <w:rPr>
                <w:bCs/>
                <w:sz w:val="19"/>
                <w:szCs w:val="19"/>
              </w:rPr>
              <w:t xml:space="preserve">Аналитическая справка размещается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xml:space="preserve">», раздел «Функционирование антимонопольного </w:t>
            </w:r>
            <w:proofErr w:type="spellStart"/>
            <w:r w:rsidRPr="00A428E9">
              <w:rPr>
                <w:bCs/>
                <w:sz w:val="19"/>
                <w:szCs w:val="19"/>
              </w:rPr>
              <w:t>комплаенса</w:t>
            </w:r>
            <w:proofErr w:type="spellEnd"/>
            <w:r w:rsidRPr="00A428E9">
              <w:rPr>
                <w:bCs/>
                <w:sz w:val="19"/>
                <w:szCs w:val="19"/>
              </w:rPr>
              <w:t xml:space="preserve"> </w:t>
            </w:r>
            <w:r w:rsidR="0071710A" w:rsidRPr="00A428E9">
              <w:rPr>
                <w:bCs/>
                <w:sz w:val="19"/>
                <w:szCs w:val="19"/>
              </w:rPr>
              <w:t xml:space="preserve">                           </w:t>
            </w:r>
            <w:r w:rsidRPr="00A428E9">
              <w:rPr>
                <w:bCs/>
                <w:sz w:val="19"/>
                <w:szCs w:val="19"/>
              </w:rPr>
              <w:t>в администрации Белгородского района</w:t>
            </w:r>
            <w:r w:rsidR="0071710A" w:rsidRPr="00A428E9">
              <w:rPr>
                <w:bCs/>
                <w:sz w:val="19"/>
                <w:szCs w:val="19"/>
              </w:rPr>
              <w:t>».</w:t>
            </w:r>
          </w:p>
          <w:p w:rsidR="00CA4614" w:rsidRPr="00A428E9" w:rsidRDefault="00CA4614" w:rsidP="00FB3024">
            <w:pPr>
              <w:pStyle w:val="a4"/>
              <w:spacing w:after="0"/>
              <w:ind w:left="0"/>
              <w:jc w:val="both"/>
              <w:rPr>
                <w:bCs/>
                <w:sz w:val="19"/>
                <w:szCs w:val="19"/>
              </w:rPr>
            </w:pPr>
          </w:p>
          <w:p w:rsidR="00905A64" w:rsidRPr="00A428E9" w:rsidRDefault="00CA4614" w:rsidP="00FB3024">
            <w:pPr>
              <w:pStyle w:val="a4"/>
              <w:spacing w:after="0"/>
              <w:ind w:left="0"/>
              <w:jc w:val="both"/>
              <w:rPr>
                <w:bCs/>
                <w:i/>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1.5.</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Мониторинг исполнения плана мероприятий по снижению рисков нарушения антимонопольного законодательства администрации Белгородского района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По итогам полугодия – до 5 августа 2021 года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По итогам года –                    до 1 февраля 2022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A37D19" w:rsidP="00FB3024">
            <w:pPr>
              <w:pStyle w:val="a4"/>
              <w:spacing w:after="0"/>
              <w:ind w:left="0"/>
              <w:jc w:val="both"/>
              <w:rPr>
                <w:bCs/>
                <w:sz w:val="19"/>
                <w:szCs w:val="19"/>
              </w:rPr>
            </w:pPr>
            <w:r w:rsidRPr="00A428E9">
              <w:rPr>
                <w:bCs/>
                <w:sz w:val="19"/>
                <w:szCs w:val="19"/>
              </w:rPr>
              <w:t>Мониторинг исполнения плана мероприятий по снижению рисков нарушения антимонопольного законодательства администрации Белгородского района осуществляется Уполномоченным подразделением администрации Белгородского района.</w:t>
            </w:r>
          </w:p>
          <w:p w:rsidR="00A37D19" w:rsidRPr="00A428E9" w:rsidRDefault="00A37D19" w:rsidP="00FB3024">
            <w:pPr>
              <w:pStyle w:val="a4"/>
              <w:spacing w:after="0"/>
              <w:ind w:left="0"/>
              <w:jc w:val="both"/>
              <w:rPr>
                <w:bCs/>
                <w:sz w:val="19"/>
                <w:szCs w:val="19"/>
              </w:rPr>
            </w:pPr>
            <w:r w:rsidRPr="00A428E9">
              <w:rPr>
                <w:bCs/>
                <w:sz w:val="19"/>
                <w:szCs w:val="19"/>
              </w:rPr>
              <w:t xml:space="preserve">Информация по итогам 1 полугодия 2021 года размещена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xml:space="preserve">», раздел «Функционирование антимонопольного </w:t>
            </w:r>
            <w:proofErr w:type="spellStart"/>
            <w:r w:rsidRPr="00A428E9">
              <w:rPr>
                <w:bCs/>
                <w:sz w:val="19"/>
                <w:szCs w:val="19"/>
              </w:rPr>
              <w:t>комплаенса</w:t>
            </w:r>
            <w:proofErr w:type="spellEnd"/>
            <w:r w:rsidRPr="00A428E9">
              <w:rPr>
                <w:bCs/>
                <w:sz w:val="19"/>
                <w:szCs w:val="19"/>
              </w:rPr>
              <w:t xml:space="preserve">                            в администрации Белгородского района»</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1.6.</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Систематическая оценка эффективности разработанных</w:t>
            </w:r>
            <w:r w:rsidR="002E0FCF" w:rsidRPr="00A428E9">
              <w:rPr>
                <w:bCs/>
                <w:sz w:val="19"/>
                <w:szCs w:val="19"/>
              </w:rPr>
              <w:t xml:space="preserve"> </w:t>
            </w:r>
            <w:r w:rsidRPr="00A428E9">
              <w:rPr>
                <w:bCs/>
                <w:sz w:val="19"/>
                <w:szCs w:val="19"/>
              </w:rPr>
              <w:t xml:space="preserve">и реализуемых мероприятий по снижению рисков нарушения антимонопольного законодательства администрации Белгородского района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p w:rsidR="00905A64" w:rsidRPr="00A428E9" w:rsidRDefault="00905A64" w:rsidP="00FB3024">
            <w:pPr>
              <w:pStyle w:val="a4"/>
              <w:spacing w:after="0"/>
              <w:ind w:left="0"/>
              <w:jc w:val="both"/>
              <w:rPr>
                <w:bCs/>
                <w:sz w:val="19"/>
                <w:szCs w:val="19"/>
              </w:rPr>
            </w:pPr>
            <w:r w:rsidRPr="00A428E9">
              <w:rPr>
                <w:bCs/>
                <w:sz w:val="19"/>
                <w:szCs w:val="19"/>
              </w:rPr>
              <w:t>(</w:t>
            </w:r>
            <w:proofErr w:type="gramStart"/>
            <w:r w:rsidRPr="00A428E9">
              <w:rPr>
                <w:bCs/>
                <w:sz w:val="19"/>
                <w:szCs w:val="19"/>
              </w:rPr>
              <w:t>не</w:t>
            </w:r>
            <w:proofErr w:type="gramEnd"/>
            <w:r w:rsidRPr="00A428E9">
              <w:rPr>
                <w:bCs/>
                <w:sz w:val="19"/>
                <w:szCs w:val="19"/>
              </w:rPr>
              <w:t xml:space="preserve"> реже 1 раза                       в квартал)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Правовое управление адми</w:t>
            </w:r>
            <w:r w:rsidR="00C817A3" w:rsidRPr="00A428E9">
              <w:rPr>
                <w:bCs/>
                <w:sz w:val="19"/>
                <w:szCs w:val="19"/>
              </w:rPr>
              <w:t xml:space="preserve">нистрации Белгородского района </w:t>
            </w:r>
          </w:p>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570799" w:rsidP="00FB3024">
            <w:pPr>
              <w:pStyle w:val="a4"/>
              <w:spacing w:after="0"/>
              <w:ind w:left="0"/>
              <w:jc w:val="both"/>
              <w:rPr>
                <w:bCs/>
                <w:sz w:val="19"/>
                <w:szCs w:val="19"/>
              </w:rPr>
            </w:pPr>
            <w:r w:rsidRPr="00A428E9">
              <w:rPr>
                <w:bCs/>
                <w:sz w:val="19"/>
                <w:szCs w:val="19"/>
              </w:rPr>
              <w:t xml:space="preserve">Систематическая оценка эффективности разработанных </w:t>
            </w:r>
            <w:r w:rsidR="00E85643" w:rsidRPr="00A428E9">
              <w:rPr>
                <w:bCs/>
                <w:sz w:val="19"/>
                <w:szCs w:val="19"/>
              </w:rPr>
              <w:t xml:space="preserve">                           </w:t>
            </w:r>
            <w:r w:rsidRPr="00A428E9">
              <w:rPr>
                <w:bCs/>
                <w:sz w:val="19"/>
                <w:szCs w:val="19"/>
              </w:rPr>
              <w:t xml:space="preserve">и реализуемых мероприятий </w:t>
            </w:r>
            <w:r w:rsidR="00E85643" w:rsidRPr="00A428E9">
              <w:rPr>
                <w:bCs/>
                <w:sz w:val="19"/>
                <w:szCs w:val="19"/>
              </w:rPr>
              <w:t xml:space="preserve">                               </w:t>
            </w:r>
            <w:r w:rsidRPr="00A428E9">
              <w:rPr>
                <w:bCs/>
                <w:sz w:val="19"/>
                <w:szCs w:val="19"/>
              </w:rPr>
              <w:t xml:space="preserve">по снижению рисков нарушения антимонопольного законодательства </w:t>
            </w:r>
            <w:r w:rsidR="00E85643" w:rsidRPr="00A428E9">
              <w:rPr>
                <w:bCs/>
                <w:sz w:val="19"/>
                <w:szCs w:val="19"/>
              </w:rPr>
              <w:t xml:space="preserve">                  в </w:t>
            </w:r>
            <w:r w:rsidRPr="00A428E9">
              <w:rPr>
                <w:bCs/>
                <w:sz w:val="19"/>
                <w:szCs w:val="19"/>
              </w:rPr>
              <w:t xml:space="preserve">администрации Белгородского района осуществляется Уполномоченным подразделением администрации Белгородского района на постоянной основе (не реже 1 раза </w:t>
            </w:r>
            <w:r w:rsidR="00E85643" w:rsidRPr="00A428E9">
              <w:rPr>
                <w:bCs/>
                <w:sz w:val="19"/>
                <w:szCs w:val="19"/>
              </w:rPr>
              <w:t xml:space="preserve">                 </w:t>
            </w:r>
            <w:r w:rsidRPr="00A428E9">
              <w:rPr>
                <w:bCs/>
                <w:sz w:val="19"/>
                <w:szCs w:val="19"/>
              </w:rPr>
              <w:t>в квартал).</w:t>
            </w:r>
          </w:p>
          <w:p w:rsidR="00570799" w:rsidRPr="00A428E9" w:rsidRDefault="00D64EB0"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 xml:space="preserve"> риски, включенные</w:t>
            </w:r>
            <w:r w:rsidR="00E85643" w:rsidRPr="00A428E9">
              <w:rPr>
                <w:bCs/>
                <w:sz w:val="19"/>
                <w:szCs w:val="19"/>
              </w:rPr>
              <w:t xml:space="preserve">                    </w:t>
            </w:r>
            <w:r w:rsidRPr="00A428E9">
              <w:rPr>
                <w:bCs/>
                <w:sz w:val="19"/>
                <w:szCs w:val="19"/>
              </w:rPr>
              <w:t xml:space="preserve"> в карту рисков нарушения антимонопольного </w:t>
            </w:r>
            <w:proofErr w:type="gramStart"/>
            <w:r w:rsidRPr="00A428E9">
              <w:rPr>
                <w:bCs/>
                <w:sz w:val="19"/>
                <w:szCs w:val="19"/>
              </w:rPr>
              <w:t xml:space="preserve">законодательства, </w:t>
            </w:r>
            <w:r w:rsidR="00E85643" w:rsidRPr="00A428E9">
              <w:rPr>
                <w:bCs/>
                <w:sz w:val="19"/>
                <w:szCs w:val="19"/>
              </w:rPr>
              <w:t xml:space="preserve">  </w:t>
            </w:r>
            <w:proofErr w:type="gramEnd"/>
            <w:r w:rsidR="00E85643" w:rsidRPr="00A428E9">
              <w:rPr>
                <w:bCs/>
                <w:sz w:val="19"/>
                <w:szCs w:val="19"/>
              </w:rPr>
              <w:t xml:space="preserve">      </w:t>
            </w:r>
            <w:r w:rsidRPr="00A428E9">
              <w:rPr>
                <w:bCs/>
                <w:sz w:val="19"/>
                <w:szCs w:val="19"/>
              </w:rPr>
              <w:t>в том числе мероприятия, направленные на минимизацию данных рисков</w:t>
            </w:r>
            <w:r w:rsidR="00E85643" w:rsidRPr="00A428E9">
              <w:rPr>
                <w:bCs/>
                <w:sz w:val="19"/>
                <w:szCs w:val="19"/>
              </w:rPr>
              <w:t xml:space="preserve"> проработаны</w:t>
            </w:r>
            <w:r w:rsidRPr="00A428E9">
              <w:rPr>
                <w:bCs/>
                <w:sz w:val="19"/>
                <w:szCs w:val="19"/>
              </w:rPr>
              <w:t xml:space="preserve"> </w:t>
            </w:r>
            <w:r w:rsidR="00E85643" w:rsidRPr="00A428E9">
              <w:rPr>
                <w:bCs/>
                <w:sz w:val="19"/>
                <w:szCs w:val="19"/>
              </w:rPr>
              <w:t xml:space="preserve">                                </w:t>
            </w:r>
            <w:r w:rsidRPr="00A428E9">
              <w:rPr>
                <w:bCs/>
                <w:sz w:val="19"/>
                <w:szCs w:val="19"/>
              </w:rPr>
              <w:t>с руководителями структурных подразделений</w:t>
            </w:r>
            <w:r w:rsidR="002E70AB" w:rsidRPr="00A428E9">
              <w:rPr>
                <w:bCs/>
                <w:sz w:val="19"/>
                <w:szCs w:val="19"/>
              </w:rPr>
              <w:t xml:space="preserve"> (управлений)</w:t>
            </w:r>
            <w:r w:rsidRPr="00A428E9">
              <w:rPr>
                <w:bCs/>
                <w:sz w:val="19"/>
                <w:szCs w:val="19"/>
              </w:rPr>
              <w:t xml:space="preserve"> администрации Белгородского района (рабочая встреча)</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1.7.</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Консультирование сотрудников администрации Белгородского района </w:t>
            </w:r>
            <w:r w:rsidR="00525E34" w:rsidRPr="00A428E9">
              <w:rPr>
                <w:bCs/>
                <w:sz w:val="19"/>
                <w:szCs w:val="19"/>
              </w:rPr>
              <w:t xml:space="preserve">                         </w:t>
            </w:r>
            <w:r w:rsidRPr="00A428E9">
              <w:rPr>
                <w:bCs/>
                <w:sz w:val="19"/>
                <w:szCs w:val="19"/>
              </w:rPr>
              <w:t xml:space="preserve">по вопросам, связанным с соблюдением антимонопольного законодательства </w:t>
            </w:r>
            <w:r w:rsidR="00525E34" w:rsidRPr="00A428E9">
              <w:rPr>
                <w:bCs/>
                <w:sz w:val="19"/>
                <w:szCs w:val="19"/>
              </w:rPr>
              <w:t xml:space="preserve">                              </w:t>
            </w:r>
            <w:r w:rsidRPr="00A428E9">
              <w:rPr>
                <w:bCs/>
                <w:sz w:val="19"/>
                <w:szCs w:val="19"/>
              </w:rPr>
              <w:t xml:space="preserve">и применением антимонопольного </w:t>
            </w:r>
            <w:proofErr w:type="spellStart"/>
            <w:r w:rsidRPr="00A428E9">
              <w:rPr>
                <w:bCs/>
                <w:sz w:val="19"/>
                <w:szCs w:val="19"/>
              </w:rPr>
              <w:t>комплаенса</w:t>
            </w:r>
            <w:proofErr w:type="spellEnd"/>
            <w:r w:rsidRPr="00A428E9">
              <w:rPr>
                <w:bCs/>
                <w:sz w:val="19"/>
                <w:szCs w:val="19"/>
              </w:rPr>
              <w:t xml:space="preserve"> в администрации Белгородского района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Управление кадровой политики аппарата администрации Белгородского района </w:t>
            </w:r>
          </w:p>
        </w:tc>
        <w:tc>
          <w:tcPr>
            <w:tcW w:w="3377" w:type="dxa"/>
          </w:tcPr>
          <w:p w:rsidR="00905A64" w:rsidRPr="00A428E9" w:rsidRDefault="00525E34" w:rsidP="00FB3024">
            <w:pPr>
              <w:pStyle w:val="a4"/>
              <w:spacing w:after="0"/>
              <w:ind w:left="0"/>
              <w:jc w:val="both"/>
              <w:rPr>
                <w:bCs/>
                <w:sz w:val="19"/>
                <w:szCs w:val="19"/>
              </w:rPr>
            </w:pPr>
            <w:r w:rsidRPr="00A428E9">
              <w:rPr>
                <w:bCs/>
                <w:sz w:val="19"/>
                <w:szCs w:val="19"/>
              </w:rPr>
              <w:t xml:space="preserve">Консультирование сотрудников администрации Белгородского района                          по вопросам, связанным </w:t>
            </w:r>
            <w:r w:rsidR="003A6C88" w:rsidRPr="00A428E9">
              <w:rPr>
                <w:bCs/>
                <w:sz w:val="19"/>
                <w:szCs w:val="19"/>
              </w:rPr>
              <w:t xml:space="preserve">                                            </w:t>
            </w:r>
            <w:r w:rsidRPr="00A428E9">
              <w:rPr>
                <w:bCs/>
                <w:sz w:val="19"/>
                <w:szCs w:val="19"/>
              </w:rPr>
              <w:t xml:space="preserve">с соблюдением антимонопольного законодательства и применением антимонопольного </w:t>
            </w:r>
            <w:proofErr w:type="spellStart"/>
            <w:r w:rsidRPr="00A428E9">
              <w:rPr>
                <w:bCs/>
                <w:sz w:val="19"/>
                <w:szCs w:val="19"/>
              </w:rPr>
              <w:t>комплаенса</w:t>
            </w:r>
            <w:proofErr w:type="spellEnd"/>
            <w:r w:rsidRPr="00A428E9">
              <w:rPr>
                <w:bCs/>
                <w:sz w:val="19"/>
                <w:szCs w:val="19"/>
              </w:rPr>
              <w:t xml:space="preserve">                  в администрации Белгородского района осуществляется Уполномоченным подразделением администрации Белгородского района на постоянной основе (по мере необходимости)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1.8.</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Подготовка сводного доклада о результатах анализа действующих муниципальных нормативных правовых актов (выявление нарушений антимонопольного законодательства в деятельности администрации Белгородского района </w:t>
            </w:r>
            <w:r w:rsidR="0059705E" w:rsidRPr="00A428E9">
              <w:rPr>
                <w:bCs/>
                <w:sz w:val="19"/>
                <w:szCs w:val="19"/>
              </w:rPr>
              <w:t xml:space="preserve">                  </w:t>
            </w:r>
            <w:proofErr w:type="gramStart"/>
            <w:r w:rsidR="0059705E" w:rsidRPr="00A428E9">
              <w:rPr>
                <w:bCs/>
                <w:sz w:val="19"/>
                <w:szCs w:val="19"/>
              </w:rPr>
              <w:t xml:space="preserve">   </w:t>
            </w:r>
            <w:r w:rsidRPr="00A428E9">
              <w:rPr>
                <w:bCs/>
                <w:sz w:val="19"/>
                <w:szCs w:val="19"/>
              </w:rPr>
              <w:t>(</w:t>
            </w:r>
            <w:proofErr w:type="gramEnd"/>
            <w:r w:rsidRPr="00A428E9">
              <w:rPr>
                <w:bCs/>
                <w:sz w:val="19"/>
                <w:szCs w:val="19"/>
              </w:rPr>
              <w:t>при наличии)</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Октябрь – ноябрь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0F74B4" w:rsidP="000F74B4">
            <w:pPr>
              <w:pStyle w:val="a4"/>
              <w:spacing w:after="0"/>
              <w:ind w:left="0"/>
              <w:jc w:val="both"/>
              <w:rPr>
                <w:bCs/>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1.9.</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-риски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Подготовка сводного доклада о результатах анализа проектов муниципальных нормативных правовых актов (выявление нарушений антимонопольного законодательства в деятельности администрации Белгородского района </w:t>
            </w:r>
            <w:r w:rsidR="0059705E" w:rsidRPr="00A428E9">
              <w:rPr>
                <w:bCs/>
                <w:sz w:val="19"/>
                <w:szCs w:val="19"/>
              </w:rPr>
              <w:t xml:space="preserve">                       </w:t>
            </w:r>
            <w:proofErr w:type="gramStart"/>
            <w:r w:rsidR="0059705E" w:rsidRPr="00A428E9">
              <w:rPr>
                <w:bCs/>
                <w:sz w:val="19"/>
                <w:szCs w:val="19"/>
              </w:rPr>
              <w:t xml:space="preserve">   </w:t>
            </w:r>
            <w:r w:rsidRPr="00A428E9">
              <w:rPr>
                <w:bCs/>
                <w:sz w:val="19"/>
                <w:szCs w:val="19"/>
              </w:rPr>
              <w:t>(</w:t>
            </w:r>
            <w:proofErr w:type="gramEnd"/>
            <w:r w:rsidRPr="00A428E9">
              <w:rPr>
                <w:bCs/>
                <w:sz w:val="19"/>
                <w:szCs w:val="19"/>
              </w:rPr>
              <w:t>при наличии)</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До 30 января 2022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59705E" w:rsidP="00FB3024">
            <w:pPr>
              <w:pStyle w:val="a4"/>
              <w:spacing w:after="0"/>
              <w:ind w:left="0"/>
              <w:jc w:val="both"/>
              <w:rPr>
                <w:bCs/>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1.10.</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 xml:space="preserve">-риски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Подготовка ежегодного доклада </w:t>
            </w:r>
            <w:r w:rsidR="0059705E" w:rsidRPr="00A428E9">
              <w:rPr>
                <w:bCs/>
                <w:sz w:val="19"/>
                <w:szCs w:val="19"/>
              </w:rPr>
              <w:t xml:space="preserve">                                      </w:t>
            </w:r>
            <w:r w:rsidRPr="00A428E9">
              <w:rPr>
                <w:bCs/>
                <w:sz w:val="19"/>
                <w:szCs w:val="19"/>
              </w:rPr>
              <w:t xml:space="preserve">об антимонопольном </w:t>
            </w:r>
            <w:proofErr w:type="spellStart"/>
            <w:r w:rsidRPr="00A428E9">
              <w:rPr>
                <w:bCs/>
                <w:sz w:val="19"/>
                <w:szCs w:val="19"/>
              </w:rPr>
              <w:t>комплаенсе</w:t>
            </w:r>
            <w:proofErr w:type="spellEnd"/>
            <w:r w:rsidRPr="00A428E9">
              <w:rPr>
                <w:bCs/>
                <w:sz w:val="19"/>
                <w:szCs w:val="19"/>
              </w:rPr>
              <w:t xml:space="preserve"> администрации Белгородского района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До 10 февраля 2022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59705E" w:rsidP="00FB3024">
            <w:pPr>
              <w:pStyle w:val="a4"/>
              <w:spacing w:after="0"/>
              <w:ind w:left="0"/>
              <w:jc w:val="both"/>
              <w:rPr>
                <w:bCs/>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1.11.</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Все </w:t>
            </w:r>
            <w:proofErr w:type="spellStart"/>
            <w:r w:rsidRPr="00A428E9">
              <w:rPr>
                <w:bCs/>
                <w:sz w:val="19"/>
                <w:szCs w:val="19"/>
              </w:rPr>
              <w:t>комплаенс</w:t>
            </w:r>
            <w:proofErr w:type="spellEnd"/>
            <w:r w:rsidRPr="00A428E9">
              <w:rPr>
                <w:bCs/>
                <w:sz w:val="19"/>
                <w:szCs w:val="19"/>
              </w:rPr>
              <w:t xml:space="preserve">-риски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Утверждение коллегиальным органом ежегодного доклада об антимонопольном </w:t>
            </w:r>
            <w:proofErr w:type="spellStart"/>
            <w:r w:rsidRPr="00A428E9">
              <w:rPr>
                <w:bCs/>
                <w:sz w:val="19"/>
                <w:szCs w:val="19"/>
              </w:rPr>
              <w:t>комплаенсе</w:t>
            </w:r>
            <w:proofErr w:type="spellEnd"/>
            <w:r w:rsidRPr="00A428E9">
              <w:rPr>
                <w:bCs/>
                <w:sz w:val="19"/>
                <w:szCs w:val="19"/>
              </w:rPr>
              <w:t xml:space="preserve"> администрации Белгородского района</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До 10 февраля 2022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Комитет экономического развития администрации Белгородского района</w:t>
            </w:r>
          </w:p>
        </w:tc>
        <w:tc>
          <w:tcPr>
            <w:tcW w:w="3377" w:type="dxa"/>
          </w:tcPr>
          <w:p w:rsidR="00905A64" w:rsidRPr="00A428E9" w:rsidRDefault="0059705E" w:rsidP="00FB3024">
            <w:pPr>
              <w:pStyle w:val="a4"/>
              <w:spacing w:after="0"/>
              <w:ind w:left="0"/>
              <w:jc w:val="both"/>
              <w:rPr>
                <w:bCs/>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1.12.</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Риски согласно пунктам 1 – 4 карты рисков нарушения антимонопольного законодательства </w:t>
            </w:r>
            <w:r w:rsidRPr="00A428E9">
              <w:rPr>
                <w:bCs/>
                <w:sz w:val="19"/>
                <w:szCs w:val="19"/>
              </w:rPr>
              <w:lastRenderedPageBreak/>
              <w:t xml:space="preserve">администрации Белгородского района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Изучение и соблюдение регламента подготовки муниципальных нормативных правовых актов (соглашений) администрации Белгородского района </w:t>
            </w:r>
          </w:p>
          <w:p w:rsidR="00905A64" w:rsidRPr="00A428E9" w:rsidRDefault="00905A64" w:rsidP="00FB3024">
            <w:pPr>
              <w:pStyle w:val="a4"/>
              <w:spacing w:after="0"/>
              <w:ind w:left="0"/>
              <w:jc w:val="both"/>
              <w:rPr>
                <w:bCs/>
                <w:sz w:val="19"/>
                <w:szCs w:val="19"/>
              </w:rPr>
            </w:pP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Управление документационного обеспечения и организационно-аналитической работы аппарата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r w:rsidRPr="00A428E9">
              <w:rPr>
                <w:bCs/>
                <w:sz w:val="19"/>
                <w:szCs w:val="19"/>
              </w:rPr>
              <w:t xml:space="preserve"> Структурные подразделения (управления) администрации Белгородского района  </w:t>
            </w:r>
          </w:p>
        </w:tc>
        <w:tc>
          <w:tcPr>
            <w:tcW w:w="3377" w:type="dxa"/>
          </w:tcPr>
          <w:p w:rsidR="00905A64" w:rsidRPr="00A428E9" w:rsidRDefault="00B27C00" w:rsidP="00FB3024">
            <w:pPr>
              <w:pStyle w:val="a4"/>
              <w:spacing w:after="0"/>
              <w:ind w:left="0"/>
              <w:jc w:val="both"/>
              <w:rPr>
                <w:bCs/>
                <w:sz w:val="19"/>
                <w:szCs w:val="19"/>
              </w:rPr>
            </w:pPr>
            <w:r w:rsidRPr="00A428E9">
              <w:rPr>
                <w:bCs/>
                <w:sz w:val="19"/>
                <w:szCs w:val="19"/>
              </w:rPr>
              <w:lastRenderedPageBreak/>
              <w:t xml:space="preserve">Соблюдение регламента подготовки муниципальных нормативных правовых актов (соглашений) администрации Белгородского района курирует Уполномоченное </w:t>
            </w:r>
            <w:r w:rsidRPr="00A428E9">
              <w:rPr>
                <w:bCs/>
                <w:sz w:val="19"/>
                <w:szCs w:val="19"/>
              </w:rPr>
              <w:lastRenderedPageBreak/>
              <w:t>подразделение администрации Белгородского</w:t>
            </w:r>
            <w:r w:rsidR="00ED53BB" w:rsidRPr="00A428E9">
              <w:rPr>
                <w:bCs/>
                <w:sz w:val="19"/>
                <w:szCs w:val="19"/>
              </w:rPr>
              <w:t xml:space="preserve"> района (постоянная основа)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1.13.</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Риски согласно пунктам 5 – 15 карты рисков нарушения антимонопольного законодательства администрации Белгородского района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Урегулирование конфликта интересов </w:t>
            </w:r>
            <w:r w:rsidR="00FD304B" w:rsidRPr="00A428E9">
              <w:rPr>
                <w:bCs/>
                <w:sz w:val="19"/>
                <w:szCs w:val="19"/>
              </w:rPr>
              <w:t xml:space="preserve">                           </w:t>
            </w:r>
            <w:r w:rsidRPr="00A428E9">
              <w:rPr>
                <w:bCs/>
                <w:sz w:val="19"/>
                <w:szCs w:val="19"/>
              </w:rPr>
              <w:t xml:space="preserve">в деятельности администрации Белгородского района и ее сотрудников, связанного </w:t>
            </w:r>
            <w:r w:rsidR="00FD304B" w:rsidRPr="00A428E9">
              <w:rPr>
                <w:bCs/>
                <w:sz w:val="19"/>
                <w:szCs w:val="19"/>
              </w:rPr>
              <w:t xml:space="preserve">                               </w:t>
            </w:r>
            <w:r w:rsidRPr="00A428E9">
              <w:rPr>
                <w:bCs/>
                <w:sz w:val="19"/>
                <w:szCs w:val="19"/>
              </w:rPr>
              <w:t xml:space="preserve">с функционированием антимонопольного </w:t>
            </w:r>
            <w:proofErr w:type="spellStart"/>
            <w:r w:rsidRPr="00A428E9">
              <w:rPr>
                <w:bCs/>
                <w:sz w:val="19"/>
                <w:szCs w:val="19"/>
              </w:rPr>
              <w:t>комплаенса</w:t>
            </w:r>
            <w:proofErr w:type="spellEnd"/>
            <w:r w:rsidRPr="00A428E9">
              <w:rPr>
                <w:bCs/>
                <w:sz w:val="19"/>
                <w:szCs w:val="19"/>
              </w:rPr>
              <w:t xml:space="preserve"> (при возникновении)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Управление кадровой политики аппарата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F54E26" w:rsidP="00F54E26">
            <w:pPr>
              <w:pStyle w:val="a4"/>
              <w:spacing w:after="0"/>
              <w:ind w:left="0"/>
              <w:jc w:val="both"/>
              <w:rPr>
                <w:bCs/>
                <w:sz w:val="19"/>
                <w:szCs w:val="19"/>
              </w:rPr>
            </w:pPr>
            <w:r w:rsidRPr="00A428E9">
              <w:rPr>
                <w:bCs/>
                <w:sz w:val="19"/>
                <w:szCs w:val="19"/>
              </w:rPr>
              <w:t xml:space="preserve">Компетенция урегулирования конфликта интересов в деятельности администрации Белгородского района и ее сотрудников, связанного                                с функционированием антимонопольного </w:t>
            </w:r>
            <w:proofErr w:type="spellStart"/>
            <w:r w:rsidRPr="00A428E9">
              <w:rPr>
                <w:bCs/>
                <w:sz w:val="19"/>
                <w:szCs w:val="19"/>
              </w:rPr>
              <w:t>комплаенса</w:t>
            </w:r>
            <w:proofErr w:type="spellEnd"/>
            <w:r w:rsidRPr="00A428E9">
              <w:rPr>
                <w:bCs/>
                <w:sz w:val="19"/>
                <w:szCs w:val="19"/>
              </w:rPr>
              <w:t xml:space="preserve"> осуществляется структурной единицей Уполномоченного подразделения администрации Белгородского района.</w:t>
            </w:r>
          </w:p>
          <w:p w:rsidR="00F54E26" w:rsidRPr="00A428E9" w:rsidRDefault="00F54E26" w:rsidP="00F54E26">
            <w:pPr>
              <w:pStyle w:val="a4"/>
              <w:spacing w:after="0"/>
              <w:ind w:left="0"/>
              <w:jc w:val="both"/>
              <w:rPr>
                <w:bCs/>
                <w:sz w:val="19"/>
                <w:szCs w:val="19"/>
              </w:rPr>
            </w:pPr>
            <w:r w:rsidRPr="00A428E9">
              <w:rPr>
                <w:bCs/>
                <w:sz w:val="19"/>
                <w:szCs w:val="19"/>
              </w:rPr>
              <w:t xml:space="preserve">В 1 полугодии 2021 года конфликта интересов в деятельности администрации Белгородского района, связанного с функционированием антимонопольного </w:t>
            </w:r>
            <w:proofErr w:type="spellStart"/>
            <w:r w:rsidRPr="00A428E9">
              <w:rPr>
                <w:bCs/>
                <w:sz w:val="19"/>
                <w:szCs w:val="19"/>
              </w:rPr>
              <w:t>комплаенса</w:t>
            </w:r>
            <w:proofErr w:type="spellEnd"/>
            <w:r w:rsidRPr="00A428E9">
              <w:rPr>
                <w:bCs/>
                <w:sz w:val="19"/>
                <w:szCs w:val="19"/>
              </w:rPr>
              <w:t xml:space="preserve"> </w:t>
            </w:r>
            <w:r w:rsidR="002C25F1" w:rsidRPr="00A428E9">
              <w:rPr>
                <w:bCs/>
                <w:sz w:val="19"/>
                <w:szCs w:val="19"/>
              </w:rPr>
              <w:t xml:space="preserve">                       </w:t>
            </w:r>
            <w:r w:rsidRPr="00A428E9">
              <w:rPr>
                <w:bCs/>
                <w:sz w:val="19"/>
                <w:szCs w:val="19"/>
              </w:rPr>
              <w:t>не возникало</w:t>
            </w:r>
          </w:p>
        </w:tc>
      </w:tr>
      <w:tr w:rsidR="00303C07" w:rsidRPr="00A428E9" w:rsidTr="00640A8C">
        <w:tc>
          <w:tcPr>
            <w:tcW w:w="15851" w:type="dxa"/>
            <w:gridSpan w:val="6"/>
            <w:shd w:val="clear" w:color="auto" w:fill="auto"/>
          </w:tcPr>
          <w:p w:rsidR="00303C07" w:rsidRPr="00A428E9" w:rsidRDefault="00303C07" w:rsidP="00FB3024">
            <w:pPr>
              <w:pStyle w:val="a4"/>
              <w:spacing w:after="0"/>
              <w:ind w:left="0"/>
              <w:jc w:val="center"/>
              <w:rPr>
                <w:b/>
                <w:bCs/>
                <w:sz w:val="19"/>
                <w:szCs w:val="19"/>
              </w:rPr>
            </w:pPr>
            <w:r w:rsidRPr="00A428E9">
              <w:rPr>
                <w:b/>
                <w:bCs/>
                <w:sz w:val="19"/>
                <w:szCs w:val="19"/>
              </w:rPr>
              <w:t xml:space="preserve">2. Мероприятия по минимизации и устранению </w:t>
            </w:r>
            <w:proofErr w:type="spellStart"/>
            <w:r w:rsidRPr="00A428E9">
              <w:rPr>
                <w:b/>
                <w:bCs/>
                <w:sz w:val="19"/>
                <w:szCs w:val="19"/>
              </w:rPr>
              <w:t>комплаенс</w:t>
            </w:r>
            <w:proofErr w:type="spellEnd"/>
            <w:r w:rsidRPr="00A428E9">
              <w:rPr>
                <w:b/>
                <w:bCs/>
                <w:sz w:val="19"/>
                <w:szCs w:val="19"/>
              </w:rPr>
              <w:t>-рисков, включенных в карту рисков нарушения антимонопольного законодательства</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2.1.</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наличия в действующих муниципальных нормативных правовых актах администрации Белгородского района положений, которые приводят    и (или) могут привести                         к недопущению, ограничению или устранению конкуренции на рынках товаров, работ, услуг Белгородского района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Проведение анализа действующих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 </w:t>
            </w:r>
            <w:r w:rsidR="00A503F3" w:rsidRPr="00A428E9">
              <w:rPr>
                <w:bCs/>
                <w:sz w:val="19"/>
                <w:szCs w:val="19"/>
              </w:rPr>
              <w:t xml:space="preserve">                       </w:t>
            </w:r>
            <w:r w:rsidRPr="00A428E9">
              <w:rPr>
                <w:bCs/>
                <w:sz w:val="19"/>
                <w:szCs w:val="19"/>
              </w:rPr>
              <w:t xml:space="preserve">при участии организаций и граждан (публичные консультации посредством официального сайта органов местного самоуправления муниципального района «Белгородский района» Белгородской области)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Октябрь – ноябрь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Управление документационного обеспечения и организационно-аналитической работы аппарата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Структурные подразделения (управления) администрации Белгородского района  </w:t>
            </w:r>
          </w:p>
        </w:tc>
        <w:tc>
          <w:tcPr>
            <w:tcW w:w="3377" w:type="dxa"/>
          </w:tcPr>
          <w:p w:rsidR="00905A64" w:rsidRPr="00A428E9" w:rsidRDefault="00A503F3" w:rsidP="00FB3024">
            <w:pPr>
              <w:pStyle w:val="a4"/>
              <w:spacing w:after="0"/>
              <w:ind w:left="0"/>
              <w:jc w:val="both"/>
              <w:rPr>
                <w:bCs/>
                <w:sz w:val="19"/>
                <w:szCs w:val="19"/>
              </w:rPr>
            </w:pPr>
            <w:r w:rsidRPr="00A428E9">
              <w:rPr>
                <w:bCs/>
                <w:sz w:val="19"/>
                <w:szCs w:val="19"/>
              </w:rPr>
              <w:lastRenderedPageBreak/>
              <w:t xml:space="preserve">Проведение анализа действующих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                        при участии организаций и граждан осуществляется Уполномоченным подразделением администрации Белгородского района, посредством официального сайта органов местного </w:t>
            </w:r>
            <w:r w:rsidRPr="00A428E9">
              <w:rPr>
                <w:bCs/>
                <w:sz w:val="19"/>
                <w:szCs w:val="19"/>
              </w:rPr>
              <w:lastRenderedPageBreak/>
              <w:t>самоуправления муниципального района «Белгородский района» Белгородской области</w:t>
            </w:r>
            <w:r w:rsidR="00480A90" w:rsidRPr="00A428E9">
              <w:rPr>
                <w:bCs/>
                <w:sz w:val="19"/>
                <w:szCs w:val="19"/>
              </w:rPr>
              <w:t xml:space="preserve"> на постоянной основе. </w:t>
            </w:r>
          </w:p>
          <w:p w:rsidR="00A503F3" w:rsidRPr="00A428E9" w:rsidRDefault="00480A90" w:rsidP="00FB3024">
            <w:pPr>
              <w:pStyle w:val="a4"/>
              <w:spacing w:after="0"/>
              <w:ind w:left="0"/>
              <w:jc w:val="both"/>
              <w:rPr>
                <w:bCs/>
                <w:sz w:val="19"/>
                <w:szCs w:val="19"/>
              </w:rPr>
            </w:pPr>
            <w:r w:rsidRPr="00A428E9">
              <w:rPr>
                <w:bCs/>
                <w:sz w:val="19"/>
                <w:szCs w:val="19"/>
              </w:rPr>
              <w:t xml:space="preserve">Нормативно-правовые акты (тесты), перечень таких актов и уведомление размещены на официальном сайте органов местного самоуправления муниципального района «Белгородский района»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5" w:history="1">
              <w:r w:rsidRPr="00A428E9">
                <w:rPr>
                  <w:rStyle w:val="a6"/>
                  <w:color w:val="auto"/>
                  <w:sz w:val="19"/>
                  <w:szCs w:val="19"/>
                  <w:u w:val="none"/>
                </w:rPr>
                <w:t xml:space="preserve">Публичные консультации </w:t>
              </w:r>
              <w:r w:rsidR="00182E99" w:rsidRPr="00A428E9">
                <w:rPr>
                  <w:rStyle w:val="a6"/>
                  <w:color w:val="auto"/>
                  <w:sz w:val="19"/>
                  <w:szCs w:val="19"/>
                  <w:u w:val="none"/>
                </w:rPr>
                <w:t xml:space="preserve">                   </w:t>
              </w:r>
              <w:r w:rsidRPr="00A428E9">
                <w:rPr>
                  <w:rStyle w:val="a6"/>
                  <w:color w:val="auto"/>
                  <w:sz w:val="19"/>
                  <w:szCs w:val="19"/>
                  <w:u w:val="none"/>
                </w:rPr>
                <w:t>в рамках анализа действующих нормативных правовых актов</w:t>
              </w:r>
            </w:hyperlink>
            <w:r w:rsidRPr="00A428E9">
              <w:rPr>
                <w:sz w:val="19"/>
                <w:szCs w:val="19"/>
              </w:rPr>
              <w:t xml:space="preserve">» </w:t>
            </w:r>
            <w:r w:rsidRPr="00A428E9">
              <w:rPr>
                <w:i/>
                <w:sz w:val="19"/>
                <w:szCs w:val="19"/>
              </w:rPr>
              <w:t>(</w:t>
            </w:r>
            <w:hyperlink r:id="rId6" w:history="1">
              <w:r w:rsidRPr="00A428E9">
                <w:rPr>
                  <w:rStyle w:val="a6"/>
                  <w:i/>
                  <w:color w:val="auto"/>
                  <w:sz w:val="19"/>
                  <w:szCs w:val="19"/>
                  <w:u w:val="none"/>
                </w:rPr>
                <w:t>http://belrn.ru/publichnye-konsultacii-v-ramkakh-analiz/</w:t>
              </w:r>
            </w:hyperlink>
            <w:r w:rsidRPr="00A428E9">
              <w:rPr>
                <w:i/>
                <w:sz w:val="19"/>
                <w:szCs w:val="19"/>
              </w:rPr>
              <w:t>)</w:t>
            </w:r>
            <w:r w:rsidRPr="00A428E9">
              <w:t xml:space="preserve">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2.2.</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Риск наличия в проектах муниципальных нормативных правовых актах администрации Белгородского района положений, которые приводят                     и (или) могут привести                         к недопущению, ограничению или устранению конкуренции на рынках товаров, работ, услуг Белгородского района</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Проведение экспертизы и анализа проектов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 </w:t>
            </w:r>
            <w:r w:rsidR="00B849AB" w:rsidRPr="00A428E9">
              <w:rPr>
                <w:bCs/>
                <w:sz w:val="19"/>
                <w:szCs w:val="19"/>
              </w:rPr>
              <w:t xml:space="preserve">                       </w:t>
            </w:r>
            <w:r w:rsidRPr="00A428E9">
              <w:rPr>
                <w:bCs/>
                <w:sz w:val="19"/>
                <w:szCs w:val="19"/>
              </w:rPr>
              <w:t>при участии организаций и граждан (публичные консультации посредством официального сайта органов местного самоуправления муниципального района «Белгородский района» Белгородской области)</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F165F4" w:rsidRPr="00A428E9" w:rsidRDefault="00F165F4" w:rsidP="00F165F4">
            <w:pPr>
              <w:pStyle w:val="a4"/>
              <w:spacing w:after="0"/>
              <w:ind w:left="0"/>
              <w:jc w:val="both"/>
              <w:rPr>
                <w:bCs/>
                <w:sz w:val="19"/>
                <w:szCs w:val="19"/>
              </w:rPr>
            </w:pPr>
            <w:r w:rsidRPr="00A428E9">
              <w:rPr>
                <w:bCs/>
                <w:sz w:val="19"/>
                <w:szCs w:val="19"/>
              </w:rPr>
              <w:t xml:space="preserve">Проведение экспертизы и анализа проектов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 при участии организаций и граждан осуществляется Уполномоченным подразделением администрации Белгородского района, посредством официального сайта органов местного самоуправления муниципального района «Белгородский района» Белгородской области на постоянной основе (по мере формирования </w:t>
            </w:r>
            <w:r w:rsidRPr="00A428E9">
              <w:rPr>
                <w:bCs/>
                <w:sz w:val="19"/>
                <w:szCs w:val="19"/>
              </w:rPr>
              <w:lastRenderedPageBreak/>
              <w:t>проекта муниципального нормативного правового акта).</w:t>
            </w:r>
          </w:p>
          <w:p w:rsidR="00905A64" w:rsidRPr="00A428E9" w:rsidRDefault="00F165F4" w:rsidP="00FB3024">
            <w:pPr>
              <w:pStyle w:val="a4"/>
              <w:spacing w:after="0"/>
              <w:ind w:left="0"/>
              <w:jc w:val="both"/>
              <w:rPr>
                <w:bCs/>
                <w:sz w:val="19"/>
                <w:szCs w:val="19"/>
              </w:rPr>
            </w:pPr>
            <w:r w:rsidRPr="00A428E9">
              <w:rPr>
                <w:bCs/>
                <w:sz w:val="19"/>
                <w:szCs w:val="19"/>
              </w:rPr>
              <w:t xml:space="preserve">Кроме того, на официальном сайте органов местного самоуправления муниципального района «Белгородский района» Белгородской области функционирует вкладка «Антимонопольный </w:t>
            </w:r>
            <w:proofErr w:type="spellStart"/>
            <w:r w:rsidRPr="00A428E9">
              <w:rPr>
                <w:bCs/>
                <w:sz w:val="19"/>
                <w:szCs w:val="19"/>
              </w:rPr>
              <w:t>комплаенс</w:t>
            </w:r>
            <w:proofErr w:type="spellEnd"/>
            <w:r w:rsidRPr="00A428E9">
              <w:rPr>
                <w:bCs/>
                <w:sz w:val="19"/>
                <w:szCs w:val="19"/>
              </w:rPr>
              <w:t>», раздел «</w:t>
            </w:r>
            <w:hyperlink r:id="rId7" w:history="1">
              <w:r w:rsidRPr="00A428E9">
                <w:rPr>
                  <w:rStyle w:val="a6"/>
                  <w:color w:val="auto"/>
                  <w:sz w:val="19"/>
                  <w:szCs w:val="19"/>
                  <w:u w:val="none"/>
                </w:rPr>
                <w:t>Публичные консультации                     в рамках анализа проектов нормативных правовых актов</w:t>
              </w:r>
            </w:hyperlink>
            <w:r w:rsidRPr="00A428E9">
              <w:rPr>
                <w:sz w:val="19"/>
                <w:szCs w:val="19"/>
              </w:rPr>
              <w:t xml:space="preserve">» </w:t>
            </w:r>
            <w:r w:rsidRPr="00A428E9">
              <w:rPr>
                <w:i/>
                <w:sz w:val="19"/>
                <w:szCs w:val="19"/>
              </w:rPr>
              <w:t>(</w:t>
            </w:r>
            <w:hyperlink r:id="rId8" w:history="1">
              <w:r w:rsidRPr="00A428E9">
                <w:rPr>
                  <w:rStyle w:val="a6"/>
                  <w:i/>
                  <w:color w:val="auto"/>
                  <w:sz w:val="19"/>
                  <w:szCs w:val="19"/>
                  <w:u w:val="none"/>
                </w:rPr>
                <w:t>http://belrn.ru/publichnye-konsultacii-v-ramkakh-analiz-2/</w:t>
              </w:r>
            </w:hyperlink>
            <w:r w:rsidRPr="00A428E9">
              <w:rPr>
                <w:i/>
                <w:sz w:val="19"/>
                <w:szCs w:val="19"/>
              </w:rPr>
              <w:t>)</w:t>
            </w:r>
            <w:r w:rsidRPr="00A428E9">
              <w:t xml:space="preserve">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2.3.</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Риск принятия (утверждение, согласование) соглашений                             и осуществления действий (бездействий), которые могут привести к недопущению, ограничению, устранению конкуренции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Повышение квалификации сотрудников структурных подразделений (управлений) администрации Белгородского района </w:t>
            </w:r>
            <w:r w:rsidR="001B6BDB" w:rsidRPr="00A428E9">
              <w:rPr>
                <w:bCs/>
                <w:sz w:val="19"/>
                <w:szCs w:val="19"/>
              </w:rPr>
              <w:t xml:space="preserve">                        </w:t>
            </w:r>
            <w:r w:rsidRPr="00A428E9">
              <w:rPr>
                <w:bCs/>
                <w:sz w:val="19"/>
                <w:szCs w:val="19"/>
              </w:rPr>
              <w:t>по основам антимонополь</w:t>
            </w:r>
            <w:r w:rsidR="001B6BDB" w:rsidRPr="00A428E9">
              <w:rPr>
                <w:bCs/>
                <w:sz w:val="19"/>
                <w:szCs w:val="19"/>
              </w:rPr>
              <w:t xml:space="preserve">ного законодательства </w:t>
            </w:r>
            <w:r w:rsidRPr="00A428E9">
              <w:rPr>
                <w:bCs/>
                <w:sz w:val="19"/>
                <w:szCs w:val="19"/>
              </w:rPr>
              <w:t xml:space="preserve">и функционирования антимонопольного </w:t>
            </w:r>
            <w:proofErr w:type="spellStart"/>
            <w:r w:rsidRPr="00A428E9">
              <w:rPr>
                <w:bCs/>
                <w:sz w:val="19"/>
                <w:szCs w:val="19"/>
              </w:rPr>
              <w:t>комплаенса</w:t>
            </w:r>
            <w:proofErr w:type="spellEnd"/>
            <w:r w:rsidRPr="00A428E9">
              <w:rPr>
                <w:bCs/>
                <w:sz w:val="19"/>
                <w:szCs w:val="19"/>
              </w:rPr>
              <w:t xml:space="preserve"> </w:t>
            </w:r>
            <w:r w:rsidR="001B6BDB" w:rsidRPr="00A428E9">
              <w:rPr>
                <w:bCs/>
                <w:sz w:val="19"/>
                <w:szCs w:val="19"/>
              </w:rPr>
              <w:t xml:space="preserve">                                          </w:t>
            </w:r>
            <w:r w:rsidRPr="00A428E9">
              <w:rPr>
                <w:bCs/>
                <w:sz w:val="19"/>
                <w:szCs w:val="19"/>
              </w:rPr>
              <w:t xml:space="preserve">в деятельности администрации Белгородского района. </w:t>
            </w:r>
          </w:p>
          <w:p w:rsidR="00905A64" w:rsidRPr="00A428E9" w:rsidRDefault="00905A64" w:rsidP="00FB3024">
            <w:pPr>
              <w:pStyle w:val="a4"/>
              <w:spacing w:after="0"/>
              <w:ind w:left="0"/>
              <w:jc w:val="both"/>
              <w:rPr>
                <w:bCs/>
                <w:sz w:val="19"/>
                <w:szCs w:val="19"/>
              </w:rPr>
            </w:pPr>
            <w:r w:rsidRPr="00A428E9">
              <w:rPr>
                <w:bCs/>
                <w:sz w:val="19"/>
                <w:szCs w:val="19"/>
              </w:rPr>
              <w:t>Совершенствование системы внутреннего контроля,</w:t>
            </w:r>
            <w:r w:rsidR="001B6BDB" w:rsidRPr="00A428E9">
              <w:rPr>
                <w:bCs/>
                <w:sz w:val="19"/>
                <w:szCs w:val="19"/>
              </w:rPr>
              <w:t xml:space="preserve"> мониторинг</w:t>
            </w:r>
            <w:r w:rsidRPr="00A428E9">
              <w:rPr>
                <w:bCs/>
                <w:sz w:val="19"/>
                <w:szCs w:val="19"/>
              </w:rPr>
              <w:t xml:space="preserve"> и анализ практики применения антимонопольного законодательства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A56B06" w:rsidP="00FB3024">
            <w:pPr>
              <w:pStyle w:val="a4"/>
              <w:spacing w:after="0"/>
              <w:ind w:left="0"/>
              <w:jc w:val="both"/>
              <w:rPr>
                <w:bCs/>
                <w:sz w:val="19"/>
                <w:szCs w:val="19"/>
              </w:rPr>
            </w:pPr>
            <w:r w:rsidRPr="00A428E9">
              <w:rPr>
                <w:bCs/>
                <w:sz w:val="19"/>
                <w:szCs w:val="19"/>
              </w:rPr>
              <w:t xml:space="preserve">Повышение квалификации сотрудников структурных подразделений (управлений) администрации Белгородского района                         по основам антимонопольного законодательства и функционирования антимонопольного </w:t>
            </w:r>
            <w:proofErr w:type="spellStart"/>
            <w:r w:rsidRPr="00A428E9">
              <w:rPr>
                <w:bCs/>
                <w:sz w:val="19"/>
                <w:szCs w:val="19"/>
              </w:rPr>
              <w:t>комплаенса</w:t>
            </w:r>
            <w:proofErr w:type="spellEnd"/>
            <w:r w:rsidRPr="00A428E9">
              <w:rPr>
                <w:bCs/>
                <w:sz w:val="19"/>
                <w:szCs w:val="19"/>
              </w:rPr>
              <w:t xml:space="preserve">                                           в деятельности администрации Белгородского района осуществляется Уполномоченным подразделением администрации Белгородского района на постоянной основе (ежегодно).</w:t>
            </w:r>
          </w:p>
          <w:p w:rsidR="00A56B06" w:rsidRPr="00A428E9" w:rsidRDefault="00A56B06" w:rsidP="00FB3024">
            <w:pPr>
              <w:pStyle w:val="a4"/>
              <w:spacing w:after="0"/>
              <w:ind w:left="0"/>
              <w:jc w:val="both"/>
              <w:rPr>
                <w:bCs/>
                <w:sz w:val="19"/>
                <w:szCs w:val="19"/>
              </w:rPr>
            </w:pPr>
            <w:r w:rsidRPr="00A428E9">
              <w:rPr>
                <w:bCs/>
                <w:sz w:val="19"/>
                <w:szCs w:val="19"/>
              </w:rPr>
              <w:t xml:space="preserve">Проводятся рабочие встречи </w:t>
            </w:r>
            <w:r w:rsidR="002E70AB" w:rsidRPr="00A428E9">
              <w:rPr>
                <w:bCs/>
                <w:sz w:val="19"/>
                <w:szCs w:val="19"/>
              </w:rPr>
              <w:t xml:space="preserve">                                </w:t>
            </w:r>
            <w:r w:rsidRPr="00A428E9">
              <w:rPr>
                <w:bCs/>
                <w:sz w:val="19"/>
                <w:szCs w:val="19"/>
              </w:rPr>
              <w:t>с руководителями структурных подразделений</w:t>
            </w:r>
            <w:r w:rsidR="002E70AB" w:rsidRPr="00A428E9">
              <w:rPr>
                <w:bCs/>
                <w:sz w:val="19"/>
                <w:szCs w:val="19"/>
              </w:rPr>
              <w:t xml:space="preserve"> (управлений)</w:t>
            </w:r>
            <w:r w:rsidRPr="00A428E9">
              <w:rPr>
                <w:bCs/>
                <w:sz w:val="19"/>
                <w:szCs w:val="19"/>
              </w:rPr>
              <w:t xml:space="preserve"> администрации Белгородского района, в части практики применения антимонопольного </w:t>
            </w:r>
            <w:proofErr w:type="gramStart"/>
            <w:r w:rsidRPr="00A428E9">
              <w:rPr>
                <w:bCs/>
                <w:sz w:val="19"/>
                <w:szCs w:val="19"/>
              </w:rPr>
              <w:t>законодательства,</w:t>
            </w:r>
            <w:r w:rsidR="002E70AB" w:rsidRPr="00A428E9">
              <w:rPr>
                <w:bCs/>
                <w:sz w:val="19"/>
                <w:szCs w:val="19"/>
              </w:rPr>
              <w:t xml:space="preserve">   </w:t>
            </w:r>
            <w:proofErr w:type="gramEnd"/>
            <w:r w:rsidR="002E70AB" w:rsidRPr="00A428E9">
              <w:rPr>
                <w:bCs/>
                <w:sz w:val="19"/>
                <w:szCs w:val="19"/>
              </w:rPr>
              <w:t xml:space="preserve">                </w:t>
            </w:r>
            <w:r w:rsidRPr="00A428E9">
              <w:rPr>
                <w:bCs/>
                <w:sz w:val="19"/>
                <w:szCs w:val="19"/>
              </w:rPr>
              <w:t xml:space="preserve"> а также по вопросу функционирования антимонопольного </w:t>
            </w:r>
            <w:proofErr w:type="spellStart"/>
            <w:r w:rsidRPr="00A428E9">
              <w:rPr>
                <w:bCs/>
                <w:sz w:val="19"/>
                <w:szCs w:val="19"/>
              </w:rPr>
              <w:t>комплаенса</w:t>
            </w:r>
            <w:proofErr w:type="spellEnd"/>
            <w:r w:rsidRPr="00A428E9">
              <w:rPr>
                <w:bCs/>
                <w:sz w:val="19"/>
                <w:szCs w:val="19"/>
              </w:rPr>
              <w:t>.</w:t>
            </w:r>
          </w:p>
          <w:p w:rsidR="00A56B06" w:rsidRPr="00A428E9" w:rsidRDefault="00A56B06" w:rsidP="00FB3024">
            <w:pPr>
              <w:pStyle w:val="a4"/>
              <w:spacing w:after="0"/>
              <w:ind w:left="0"/>
              <w:jc w:val="both"/>
              <w:rPr>
                <w:bCs/>
                <w:sz w:val="19"/>
                <w:szCs w:val="19"/>
              </w:rPr>
            </w:pPr>
            <w:r w:rsidRPr="00A428E9">
              <w:rPr>
                <w:bCs/>
                <w:sz w:val="19"/>
                <w:szCs w:val="19"/>
              </w:rPr>
              <w:lastRenderedPageBreak/>
              <w:t xml:space="preserve">Кроме того, Уполномоченным подразделением администрации Белгородского района проводится анализ мероприятий, направленных </w:t>
            </w:r>
            <w:r w:rsidR="002E70AB" w:rsidRPr="00A428E9">
              <w:rPr>
                <w:bCs/>
                <w:sz w:val="19"/>
                <w:szCs w:val="19"/>
              </w:rPr>
              <w:t xml:space="preserve">                   </w:t>
            </w:r>
            <w:r w:rsidRPr="00A428E9">
              <w:rPr>
                <w:bCs/>
                <w:sz w:val="19"/>
                <w:szCs w:val="19"/>
              </w:rPr>
              <w:t>на снижение рисков нарушения антимонопольного законодательства</w:t>
            </w:r>
            <w:r w:rsidR="002E70AB" w:rsidRPr="00A428E9">
              <w:rPr>
                <w:bCs/>
                <w:sz w:val="19"/>
                <w:szCs w:val="19"/>
              </w:rPr>
              <w:t xml:space="preserve"> (1 раз в два месяца)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2.4.</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Риск принятия муниципальных нормативных правовых актов администрации Белгородского района, затрагивающих предпринимательскую                           и инвестиционную деятельность, в части введения избыточных обязанностей, запретов  и ограничений                                    для хозяйствующих субъектов (положений способствующих                       их введению), необоснованных расходов для субъектов предпринимательской                                        и инвестиционной деятельности,                                      без проведения оценки регулирующего воздействия</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Проведение оценки регулирующего воздействия проектов муниципальных нормативных правовых актов администрации Белгородского района, затрагивающих предприн</w:t>
            </w:r>
            <w:r w:rsidR="00220FDF" w:rsidRPr="00A428E9">
              <w:rPr>
                <w:bCs/>
                <w:sz w:val="19"/>
                <w:szCs w:val="19"/>
              </w:rPr>
              <w:t xml:space="preserve">имательскую </w:t>
            </w:r>
            <w:r w:rsidRPr="00A428E9">
              <w:rPr>
                <w:bCs/>
                <w:sz w:val="19"/>
                <w:szCs w:val="19"/>
              </w:rPr>
              <w:t xml:space="preserve">и инвестиционную деятельность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75E5D" w:rsidRPr="00A428E9" w:rsidRDefault="00244C41" w:rsidP="00975E5D">
            <w:pPr>
              <w:pStyle w:val="a4"/>
              <w:spacing w:after="0"/>
              <w:ind w:left="0"/>
              <w:jc w:val="both"/>
              <w:rPr>
                <w:bCs/>
                <w:sz w:val="19"/>
                <w:szCs w:val="19"/>
              </w:rPr>
            </w:pPr>
            <w:r w:rsidRPr="00A428E9">
              <w:rPr>
                <w:bCs/>
                <w:sz w:val="19"/>
                <w:szCs w:val="19"/>
              </w:rPr>
              <w:t>Проведение оценки регулирующего воздействия проектов муниципальных нормативных правовых актов администрации Белгородского района, затрагивающих предпринимательскую и инвестиционную деятельность осуществляется Уполномоченным подразделением администрации Белгородского района, на постоянной основе (по мере формирования проекта муниципального</w:t>
            </w:r>
            <w:r w:rsidR="00517D32" w:rsidRPr="00A428E9">
              <w:rPr>
                <w:bCs/>
                <w:sz w:val="19"/>
                <w:szCs w:val="19"/>
              </w:rPr>
              <w:t xml:space="preserve"> нормативного правового акта).</w:t>
            </w:r>
          </w:p>
          <w:p w:rsidR="00A1590F" w:rsidRPr="00A428E9" w:rsidRDefault="00975E5D" w:rsidP="00A1590F">
            <w:pPr>
              <w:pStyle w:val="a4"/>
              <w:spacing w:after="0"/>
              <w:ind w:left="0"/>
              <w:jc w:val="both"/>
              <w:rPr>
                <w:sz w:val="19"/>
                <w:szCs w:val="19"/>
              </w:rPr>
            </w:pPr>
            <w:r w:rsidRPr="00A428E9">
              <w:rPr>
                <w:bCs/>
                <w:sz w:val="19"/>
                <w:szCs w:val="19"/>
              </w:rPr>
              <w:t>В</w:t>
            </w:r>
            <w:r w:rsidRPr="00A428E9">
              <w:rPr>
                <w:sz w:val="19"/>
                <w:szCs w:val="19"/>
              </w:rPr>
              <w:t xml:space="preserve"> 1 полугодии 2021 года проведен анализ (мониторинг) </w:t>
            </w:r>
            <w:r w:rsidR="00546FFF">
              <w:rPr>
                <w:sz w:val="19"/>
                <w:szCs w:val="19"/>
              </w:rPr>
              <w:t>66</w:t>
            </w:r>
            <w:r w:rsidRPr="00A428E9">
              <w:rPr>
                <w:sz w:val="19"/>
                <w:szCs w:val="19"/>
              </w:rPr>
              <w:t xml:space="preserve"> проектов муниципальных нормативных правовых ак</w:t>
            </w:r>
            <w:r w:rsidR="00A1590F" w:rsidRPr="00A428E9">
              <w:rPr>
                <w:sz w:val="19"/>
                <w:szCs w:val="19"/>
              </w:rPr>
              <w:t xml:space="preserve">тов </w:t>
            </w:r>
            <w:r w:rsidRPr="00A428E9">
              <w:rPr>
                <w:sz w:val="19"/>
                <w:szCs w:val="19"/>
              </w:rPr>
              <w:t>на предмет возможности проведения процедуры оценки регулирую</w:t>
            </w:r>
            <w:r w:rsidR="00A1590F" w:rsidRPr="00A428E9">
              <w:rPr>
                <w:sz w:val="19"/>
                <w:szCs w:val="19"/>
              </w:rPr>
              <w:t>щего воздействия (далее – ОРВ).</w:t>
            </w:r>
          </w:p>
          <w:p w:rsidR="00975E5D" w:rsidRPr="00A428E9" w:rsidRDefault="00975E5D" w:rsidP="00A1590F">
            <w:pPr>
              <w:pStyle w:val="a4"/>
              <w:spacing w:after="0"/>
              <w:ind w:left="0"/>
              <w:jc w:val="both"/>
              <w:rPr>
                <w:sz w:val="19"/>
                <w:szCs w:val="19"/>
              </w:rPr>
            </w:pPr>
            <w:r w:rsidRPr="00A428E9">
              <w:rPr>
                <w:sz w:val="19"/>
                <w:szCs w:val="19"/>
              </w:rPr>
              <w:t xml:space="preserve">Представленные проекты </w:t>
            </w:r>
            <w:r w:rsidR="00B05DED" w:rsidRPr="00A428E9">
              <w:rPr>
                <w:sz w:val="19"/>
                <w:szCs w:val="19"/>
              </w:rPr>
              <w:t xml:space="preserve">                                       </w:t>
            </w:r>
            <w:r w:rsidRPr="00A428E9">
              <w:rPr>
                <w:sz w:val="19"/>
                <w:szCs w:val="19"/>
              </w:rPr>
              <w:t>не затрагивают предпринимательскую                                           и инвестиционную сферы деятельности, ОРВ не проводилась.</w:t>
            </w:r>
          </w:p>
          <w:p w:rsidR="00517D32" w:rsidRPr="00A428E9" w:rsidRDefault="001D5D1A" w:rsidP="00FB3024">
            <w:pPr>
              <w:pStyle w:val="a4"/>
              <w:spacing w:after="0"/>
              <w:ind w:left="0"/>
              <w:jc w:val="both"/>
              <w:rPr>
                <w:bCs/>
                <w:sz w:val="19"/>
                <w:szCs w:val="19"/>
              </w:rPr>
            </w:pPr>
            <w:r w:rsidRPr="00A428E9">
              <w:rPr>
                <w:sz w:val="19"/>
                <w:szCs w:val="19"/>
              </w:rPr>
              <w:t xml:space="preserve">1 муниципальный нормативный правовой акт прошел процедуру ОРВ. Информация размещена </w:t>
            </w:r>
            <w:r w:rsidR="00B05DED" w:rsidRPr="00A428E9">
              <w:rPr>
                <w:sz w:val="19"/>
                <w:szCs w:val="19"/>
              </w:rPr>
              <w:t xml:space="preserve">                                             </w:t>
            </w:r>
            <w:r w:rsidRPr="00A428E9">
              <w:rPr>
                <w:sz w:val="19"/>
                <w:szCs w:val="19"/>
              </w:rPr>
              <w:t>н</w:t>
            </w:r>
            <w:r w:rsidR="00B05DED" w:rsidRPr="00A428E9">
              <w:rPr>
                <w:sz w:val="19"/>
                <w:szCs w:val="19"/>
              </w:rPr>
              <w:t xml:space="preserve"> </w:t>
            </w:r>
            <w:r w:rsidRPr="00A428E9">
              <w:rPr>
                <w:sz w:val="19"/>
                <w:szCs w:val="19"/>
              </w:rPr>
              <w:t xml:space="preserve">а официальном сайте органов </w:t>
            </w:r>
            <w:r w:rsidRPr="00A428E9">
              <w:rPr>
                <w:sz w:val="19"/>
                <w:szCs w:val="19"/>
              </w:rPr>
              <w:lastRenderedPageBreak/>
              <w:t>местного самоуправления муниципального района «Белгородский район» Белгородской</w:t>
            </w:r>
            <w:r w:rsidR="00496086" w:rsidRPr="00A428E9">
              <w:rPr>
                <w:sz w:val="19"/>
                <w:szCs w:val="19"/>
              </w:rPr>
              <w:t xml:space="preserve"> области (</w:t>
            </w:r>
            <w:r w:rsidR="00496086" w:rsidRPr="00A428E9">
              <w:rPr>
                <w:i/>
                <w:sz w:val="19"/>
                <w:szCs w:val="19"/>
              </w:rPr>
              <w:t>http://belrn.ru/otrasli-rajjona/ocenka-reguliruyushhego-vozdejjstviya-proektov-normativnykh-pravovykh-aktov-belgorodskogo-rajjona/publichnye-konsultacii/orv/)</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2.5.</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антимонопольного законодательства при подготовке ответов                             на обращения граждан, физических и юридических лиц, в том числе предоставление информации                   в приоритетном порядке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Осуществление контроля за соблюдением порядка и сроков предоставления ответов </w:t>
            </w:r>
            <w:r w:rsidR="008D4B7A" w:rsidRPr="00A428E9">
              <w:rPr>
                <w:bCs/>
                <w:sz w:val="19"/>
                <w:szCs w:val="19"/>
              </w:rPr>
              <w:t xml:space="preserve">                </w:t>
            </w:r>
            <w:r w:rsidRPr="00A428E9">
              <w:rPr>
                <w:bCs/>
                <w:sz w:val="19"/>
                <w:szCs w:val="19"/>
              </w:rPr>
              <w:t xml:space="preserve">на обращения граждан, физических                            и юридических лиц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Управление документационного обеспечения и организационно-аналитической работы аппарата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DD2237" w:rsidP="00FB3024">
            <w:pPr>
              <w:pStyle w:val="a4"/>
              <w:spacing w:after="0"/>
              <w:ind w:left="0"/>
              <w:jc w:val="both"/>
              <w:rPr>
                <w:bCs/>
                <w:sz w:val="19"/>
                <w:szCs w:val="19"/>
              </w:rPr>
            </w:pPr>
            <w:r w:rsidRPr="00A428E9">
              <w:rPr>
                <w:bCs/>
                <w:sz w:val="19"/>
                <w:szCs w:val="19"/>
              </w:rPr>
              <w:t xml:space="preserve">Контроль за соблюдением порядка </w:t>
            </w:r>
            <w:r w:rsidR="008D4B7A" w:rsidRPr="00A428E9">
              <w:rPr>
                <w:bCs/>
                <w:sz w:val="19"/>
                <w:szCs w:val="19"/>
              </w:rPr>
              <w:t xml:space="preserve">                    </w:t>
            </w:r>
            <w:r w:rsidRPr="00A428E9">
              <w:rPr>
                <w:bCs/>
                <w:sz w:val="19"/>
                <w:szCs w:val="19"/>
              </w:rPr>
              <w:t xml:space="preserve">и сроков предоставления ответов </w:t>
            </w:r>
            <w:r w:rsidR="008D4B7A" w:rsidRPr="00A428E9">
              <w:rPr>
                <w:bCs/>
                <w:sz w:val="19"/>
                <w:szCs w:val="19"/>
              </w:rPr>
              <w:t xml:space="preserve">                   </w:t>
            </w:r>
            <w:r w:rsidRPr="00A428E9">
              <w:rPr>
                <w:bCs/>
                <w:sz w:val="19"/>
                <w:szCs w:val="19"/>
              </w:rPr>
              <w:t xml:space="preserve">на обращения граждан, физических                            и юридических лиц осуществляется Уполномоченным подразделением администрации Белгородского района на постоянной основе. </w:t>
            </w:r>
          </w:p>
          <w:p w:rsidR="00DD2237" w:rsidRPr="00A428E9" w:rsidRDefault="00DD2237" w:rsidP="00FB3024">
            <w:pPr>
              <w:pStyle w:val="a4"/>
              <w:spacing w:after="0"/>
              <w:ind w:left="0"/>
              <w:jc w:val="both"/>
              <w:rPr>
                <w:bCs/>
                <w:sz w:val="19"/>
                <w:szCs w:val="19"/>
              </w:rPr>
            </w:pPr>
            <w:r w:rsidRPr="00A428E9">
              <w:rPr>
                <w:bCs/>
                <w:sz w:val="19"/>
                <w:szCs w:val="19"/>
              </w:rPr>
              <w:t>Ответы на обращения граждан, физических и юридических лиц проходят обязательную процедуру согласования с компетентными структурными подразделениями (управлениями) администрации Белгородского района</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2.6.</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Риск нарушения антимонопольного законодательства в работе муниципальных совещательных органов (комиссий), принимающих решение (</w:t>
            </w:r>
            <w:proofErr w:type="gramStart"/>
            <w:r w:rsidRPr="00A428E9">
              <w:rPr>
                <w:bCs/>
                <w:sz w:val="19"/>
                <w:szCs w:val="19"/>
              </w:rPr>
              <w:t xml:space="preserve">рекомендации)   </w:t>
            </w:r>
            <w:proofErr w:type="gramEnd"/>
            <w:r w:rsidRPr="00A428E9">
              <w:rPr>
                <w:bCs/>
                <w:sz w:val="19"/>
                <w:szCs w:val="19"/>
              </w:rPr>
              <w:t xml:space="preserve">                                   о предоставлении государственной (финансовой) и (или) муниципальной поддержки </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Анализ регламентов (порядков) муниципальных совещательных органов (комиссий), принимающих решение (реко</w:t>
            </w:r>
            <w:r w:rsidR="008D4B7A" w:rsidRPr="00A428E9">
              <w:rPr>
                <w:bCs/>
                <w:sz w:val="19"/>
                <w:szCs w:val="19"/>
              </w:rPr>
              <w:t>мендации)</w:t>
            </w:r>
            <w:r w:rsidRPr="00A428E9">
              <w:rPr>
                <w:bCs/>
                <w:sz w:val="19"/>
                <w:szCs w:val="19"/>
              </w:rPr>
              <w:t xml:space="preserve"> о предоставлении государственной (</w:t>
            </w:r>
            <w:proofErr w:type="gramStart"/>
            <w:r w:rsidRPr="00A428E9">
              <w:rPr>
                <w:bCs/>
                <w:sz w:val="19"/>
                <w:szCs w:val="19"/>
              </w:rPr>
              <w:t xml:space="preserve">финансовой)   </w:t>
            </w:r>
            <w:proofErr w:type="gramEnd"/>
            <w:r w:rsidRPr="00A428E9">
              <w:rPr>
                <w:bCs/>
                <w:sz w:val="19"/>
                <w:szCs w:val="19"/>
              </w:rPr>
              <w:t xml:space="preserve">                                       и (или) муниципальной поддержки</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Структурные подразделения (управления) администрации Белгородского района, сотрудники которых входят</w:t>
            </w:r>
            <w:r w:rsidR="00D83972" w:rsidRPr="00A428E9">
              <w:rPr>
                <w:bCs/>
                <w:sz w:val="19"/>
                <w:szCs w:val="19"/>
              </w:rPr>
              <w:t xml:space="preserve">                    </w:t>
            </w:r>
            <w:r w:rsidRPr="00A428E9">
              <w:rPr>
                <w:bCs/>
                <w:sz w:val="19"/>
                <w:szCs w:val="19"/>
              </w:rPr>
              <w:t xml:space="preserve"> в состав муниципальных совещательных органов (комиссий), принимающих решение (</w:t>
            </w:r>
            <w:proofErr w:type="gramStart"/>
            <w:r w:rsidRPr="00A428E9">
              <w:rPr>
                <w:bCs/>
                <w:sz w:val="19"/>
                <w:szCs w:val="19"/>
              </w:rPr>
              <w:t xml:space="preserve">рекомендации)   </w:t>
            </w:r>
            <w:proofErr w:type="gramEnd"/>
            <w:r w:rsidRPr="00A428E9">
              <w:rPr>
                <w:bCs/>
                <w:sz w:val="19"/>
                <w:szCs w:val="19"/>
              </w:rPr>
              <w:t xml:space="preserve">                                </w:t>
            </w:r>
            <w:r w:rsidRPr="00A428E9">
              <w:rPr>
                <w:bCs/>
                <w:sz w:val="19"/>
                <w:szCs w:val="19"/>
              </w:rPr>
              <w:lastRenderedPageBreak/>
              <w:t>о предоставлении государственной (финансовой) и (или) муниципальной поддержки</w:t>
            </w:r>
          </w:p>
        </w:tc>
        <w:tc>
          <w:tcPr>
            <w:tcW w:w="3377" w:type="dxa"/>
          </w:tcPr>
          <w:p w:rsidR="00D83972" w:rsidRPr="00A428E9" w:rsidRDefault="000C1754" w:rsidP="00FB3024">
            <w:pPr>
              <w:pStyle w:val="a4"/>
              <w:spacing w:after="0"/>
              <w:ind w:left="0"/>
              <w:jc w:val="both"/>
              <w:rPr>
                <w:bCs/>
                <w:sz w:val="19"/>
                <w:szCs w:val="19"/>
              </w:rPr>
            </w:pPr>
            <w:r w:rsidRPr="00A428E9">
              <w:rPr>
                <w:bCs/>
                <w:sz w:val="19"/>
                <w:szCs w:val="19"/>
              </w:rPr>
              <w:lastRenderedPageBreak/>
              <w:t>Анализ регламентов (порядков) муниципальных совещательных органов (комиссий), принимающих решение (</w:t>
            </w:r>
            <w:proofErr w:type="gramStart"/>
            <w:r w:rsidRPr="00A428E9">
              <w:rPr>
                <w:bCs/>
                <w:sz w:val="19"/>
                <w:szCs w:val="19"/>
              </w:rPr>
              <w:t xml:space="preserve">рекомендации) </w:t>
            </w:r>
            <w:r w:rsidR="00D83972" w:rsidRPr="00A428E9">
              <w:rPr>
                <w:bCs/>
                <w:sz w:val="19"/>
                <w:szCs w:val="19"/>
              </w:rPr>
              <w:t xml:space="preserve">  </w:t>
            </w:r>
            <w:proofErr w:type="gramEnd"/>
            <w:r w:rsidR="00D83972" w:rsidRPr="00A428E9">
              <w:rPr>
                <w:bCs/>
                <w:sz w:val="19"/>
                <w:szCs w:val="19"/>
              </w:rPr>
              <w:t xml:space="preserve">                                      </w:t>
            </w:r>
            <w:r w:rsidRPr="00A428E9">
              <w:rPr>
                <w:bCs/>
                <w:sz w:val="19"/>
                <w:szCs w:val="19"/>
              </w:rPr>
              <w:t>о предоставлении госуда</w:t>
            </w:r>
            <w:r w:rsidR="00AC6FFE" w:rsidRPr="00A428E9">
              <w:rPr>
                <w:bCs/>
                <w:sz w:val="19"/>
                <w:szCs w:val="19"/>
              </w:rPr>
              <w:t xml:space="preserve">рственной (финансовой) </w:t>
            </w:r>
            <w:r w:rsidRPr="00A428E9">
              <w:rPr>
                <w:bCs/>
                <w:sz w:val="19"/>
                <w:szCs w:val="19"/>
              </w:rPr>
              <w:t>и (или) муниципальной поддержки осуществляется Уполномоченным подразделением  администрации Белгородского района на постоянной основе</w:t>
            </w:r>
            <w:r w:rsidR="002841DD" w:rsidRPr="00A428E9">
              <w:rPr>
                <w:bCs/>
                <w:sz w:val="19"/>
                <w:szCs w:val="19"/>
              </w:rPr>
              <w:t>.</w:t>
            </w:r>
          </w:p>
          <w:p w:rsidR="002841DD" w:rsidRPr="00A428E9" w:rsidRDefault="00F35C4E" w:rsidP="00FB3024">
            <w:pPr>
              <w:pStyle w:val="a4"/>
              <w:spacing w:after="0"/>
              <w:ind w:left="0"/>
              <w:jc w:val="both"/>
              <w:rPr>
                <w:bCs/>
                <w:sz w:val="19"/>
                <w:szCs w:val="19"/>
              </w:rPr>
            </w:pPr>
            <w:r w:rsidRPr="00A428E9">
              <w:rPr>
                <w:bCs/>
                <w:sz w:val="19"/>
                <w:szCs w:val="19"/>
              </w:rPr>
              <w:lastRenderedPageBreak/>
              <w:t>Кроме того, проекты регламентов (порядков) проходят обязательную процедуру публичных консультаций</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2.7.</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(несоблюдения) антимонопольного законодательства </w:t>
            </w:r>
          </w:p>
          <w:p w:rsidR="00905A64" w:rsidRPr="00A428E9" w:rsidRDefault="00905A64" w:rsidP="00FB3024">
            <w:pPr>
              <w:pStyle w:val="a4"/>
              <w:spacing w:after="0"/>
              <w:ind w:left="0"/>
              <w:jc w:val="both"/>
              <w:rPr>
                <w:bCs/>
                <w:sz w:val="19"/>
                <w:szCs w:val="19"/>
              </w:rPr>
            </w:pPr>
            <w:proofErr w:type="gramStart"/>
            <w:r w:rsidRPr="00A428E9">
              <w:rPr>
                <w:bCs/>
                <w:sz w:val="19"/>
                <w:szCs w:val="19"/>
              </w:rPr>
              <w:t>при</w:t>
            </w:r>
            <w:proofErr w:type="gramEnd"/>
            <w:r w:rsidRPr="00A428E9">
              <w:rPr>
                <w:bCs/>
                <w:sz w:val="19"/>
                <w:szCs w:val="19"/>
              </w:rPr>
              <w:t xml:space="preserve"> предоставлении муниципальной поддержки (финансовой, имущественной, консультационной)</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Анализ практики применения действующих муниципальных нормативных правовых актов, определяющих порядок и условия предоставления муниципальной поддержки (финансовой, имущественной, консультационной)</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До 20 января 2022 года (за 2021 год)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371679" w:rsidP="00FB3024">
            <w:pPr>
              <w:pStyle w:val="a4"/>
              <w:spacing w:after="0"/>
              <w:ind w:left="0"/>
              <w:jc w:val="both"/>
              <w:rPr>
                <w:bCs/>
                <w:sz w:val="19"/>
                <w:szCs w:val="19"/>
              </w:rPr>
            </w:pPr>
            <w:r w:rsidRPr="00A428E9">
              <w:rPr>
                <w:bCs/>
                <w:sz w:val="19"/>
                <w:szCs w:val="19"/>
              </w:rPr>
              <w:t>Анализ практики применения действующих муниципальных нормативных правовых актов, определяющих порядок и условия предоставления муниципальной поддержки (финансовой, имущественной, консультационной) осуществляется Уполномоченным подразделением</w:t>
            </w:r>
            <w:r w:rsidR="00546FFF">
              <w:rPr>
                <w:bCs/>
                <w:sz w:val="19"/>
                <w:szCs w:val="19"/>
              </w:rPr>
              <w:t xml:space="preserve"> администрации Белгородского района</w:t>
            </w:r>
            <w:r w:rsidRPr="00A428E9">
              <w:rPr>
                <w:bCs/>
                <w:sz w:val="19"/>
                <w:szCs w:val="19"/>
              </w:rPr>
              <w:t xml:space="preserve"> на постоянной основе.</w:t>
            </w:r>
          </w:p>
          <w:p w:rsidR="00371679" w:rsidRPr="00A428E9" w:rsidRDefault="00371679" w:rsidP="00FB3024">
            <w:pPr>
              <w:pStyle w:val="a4"/>
              <w:spacing w:after="0"/>
              <w:ind w:left="0"/>
              <w:jc w:val="both"/>
              <w:rPr>
                <w:rFonts w:asciiTheme="minorHAnsi" w:eastAsiaTheme="minorHAnsi" w:hAnsiTheme="minorHAnsi" w:cstheme="minorBidi"/>
                <w:sz w:val="22"/>
                <w:szCs w:val="22"/>
                <w:lang w:eastAsia="en-US"/>
              </w:rPr>
            </w:pPr>
            <w:r w:rsidRPr="00A428E9">
              <w:rPr>
                <w:bCs/>
                <w:sz w:val="19"/>
                <w:szCs w:val="19"/>
              </w:rPr>
              <w:t xml:space="preserve">Аналитическая справка                                            по правоприменительной практике размещается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9" w:history="1">
              <w:r w:rsidRPr="00A428E9">
                <w:rPr>
                  <w:rFonts w:eastAsiaTheme="minorHAnsi"/>
                  <w:sz w:val="19"/>
                  <w:szCs w:val="19"/>
                  <w:lang w:eastAsia="en-US"/>
                </w:rPr>
                <w:t>Функционирование антимонопольного комплаенса                            в администрации Белгородского района</w:t>
              </w:r>
            </w:hyperlink>
            <w:r w:rsidRPr="00A428E9">
              <w:rPr>
                <w:rFonts w:eastAsiaTheme="minorHAnsi"/>
                <w:sz w:val="19"/>
                <w:szCs w:val="19"/>
                <w:lang w:eastAsia="en-US"/>
              </w:rPr>
              <w:t xml:space="preserve">» </w:t>
            </w:r>
            <w:r w:rsidRPr="00A428E9">
              <w:rPr>
                <w:rFonts w:eastAsiaTheme="minorHAnsi"/>
                <w:i/>
                <w:sz w:val="19"/>
                <w:szCs w:val="19"/>
                <w:lang w:eastAsia="en-US"/>
              </w:rPr>
              <w:t>(</w:t>
            </w:r>
            <w:hyperlink r:id="rId10" w:history="1">
              <w:r w:rsidRPr="00A428E9">
                <w:rPr>
                  <w:rStyle w:val="a6"/>
                  <w:rFonts w:eastAsiaTheme="minorHAnsi"/>
                  <w:i/>
                  <w:color w:val="auto"/>
                  <w:sz w:val="19"/>
                  <w:szCs w:val="19"/>
                  <w:u w:val="none"/>
                  <w:lang w:eastAsia="en-US"/>
                </w:rPr>
                <w:t>http://belrn.ru/antimonopolnyy-komplaens/</w:t>
              </w:r>
            </w:hyperlink>
            <w:r w:rsidRPr="00A428E9">
              <w:rPr>
                <w:rFonts w:eastAsiaTheme="minorHAnsi"/>
                <w:i/>
                <w:sz w:val="19"/>
                <w:szCs w:val="19"/>
                <w:lang w:eastAsia="en-US"/>
              </w:rPr>
              <w:t>)</w:t>
            </w:r>
            <w:r w:rsidRPr="00A428E9">
              <w:rPr>
                <w:rFonts w:asciiTheme="minorHAnsi" w:eastAsiaTheme="minorHAnsi" w:hAnsiTheme="minorHAnsi" w:cstheme="minorBidi"/>
                <w:sz w:val="22"/>
                <w:szCs w:val="22"/>
                <w:lang w:eastAsia="en-US"/>
              </w:rPr>
              <w:t>.</w:t>
            </w:r>
          </w:p>
          <w:p w:rsidR="00371679" w:rsidRPr="00A428E9" w:rsidRDefault="00371679" w:rsidP="00FB3024">
            <w:pPr>
              <w:pStyle w:val="a4"/>
              <w:spacing w:after="0"/>
              <w:ind w:left="0"/>
              <w:jc w:val="both"/>
              <w:rPr>
                <w:rFonts w:asciiTheme="minorHAnsi" w:eastAsiaTheme="minorHAnsi" w:hAnsiTheme="minorHAnsi" w:cstheme="minorBidi"/>
                <w:sz w:val="22"/>
                <w:szCs w:val="22"/>
                <w:lang w:eastAsia="en-US"/>
              </w:rPr>
            </w:pPr>
          </w:p>
          <w:p w:rsidR="00371679" w:rsidRPr="00A428E9" w:rsidRDefault="00371679" w:rsidP="00FB3024">
            <w:pPr>
              <w:pStyle w:val="a4"/>
              <w:spacing w:after="0"/>
              <w:ind w:left="0"/>
              <w:jc w:val="both"/>
              <w:rPr>
                <w:rFonts w:asciiTheme="minorHAnsi" w:eastAsiaTheme="minorHAnsi" w:hAnsiTheme="minorHAnsi" w:cstheme="minorBidi"/>
                <w:sz w:val="22"/>
                <w:szCs w:val="22"/>
                <w:lang w:eastAsia="en-US"/>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2.8.</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(несоблюдения) </w:t>
            </w:r>
            <w:r w:rsidRPr="00A428E9">
              <w:rPr>
                <w:bCs/>
                <w:sz w:val="19"/>
                <w:szCs w:val="19"/>
              </w:rPr>
              <w:lastRenderedPageBreak/>
              <w:t xml:space="preserve">антимонопольного законодательства </w:t>
            </w:r>
          </w:p>
          <w:p w:rsidR="00905A64" w:rsidRPr="00A428E9" w:rsidRDefault="00905A64" w:rsidP="00FB3024">
            <w:pPr>
              <w:pStyle w:val="a4"/>
              <w:spacing w:after="0"/>
              <w:ind w:left="0"/>
              <w:jc w:val="both"/>
              <w:rPr>
                <w:bCs/>
                <w:sz w:val="19"/>
                <w:szCs w:val="19"/>
              </w:rPr>
            </w:pPr>
            <w:proofErr w:type="gramStart"/>
            <w:r w:rsidRPr="00A428E9">
              <w:rPr>
                <w:bCs/>
                <w:sz w:val="19"/>
                <w:szCs w:val="19"/>
              </w:rPr>
              <w:t>при</w:t>
            </w:r>
            <w:proofErr w:type="gramEnd"/>
            <w:r w:rsidRPr="00A428E9">
              <w:rPr>
                <w:bCs/>
                <w:sz w:val="19"/>
                <w:szCs w:val="19"/>
              </w:rPr>
              <w:t xml:space="preserve"> выполнении функций муниципального контроля, </w:t>
            </w:r>
            <w:proofErr w:type="spellStart"/>
            <w:r w:rsidRPr="00A428E9">
              <w:rPr>
                <w:bCs/>
                <w:sz w:val="19"/>
                <w:szCs w:val="19"/>
              </w:rPr>
              <w:t>антиконкурентные</w:t>
            </w:r>
            <w:proofErr w:type="spellEnd"/>
            <w:r w:rsidRPr="00A428E9">
              <w:rPr>
                <w:bCs/>
                <w:sz w:val="19"/>
                <w:szCs w:val="19"/>
              </w:rPr>
              <w:t xml:space="preserve"> действия (бездействие)</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Анализ практики применения действующих муниципальных нормативных правовых актов, определяющих порядок выполнения </w:t>
            </w:r>
            <w:r w:rsidRPr="00A428E9">
              <w:rPr>
                <w:bCs/>
                <w:sz w:val="19"/>
                <w:szCs w:val="19"/>
              </w:rPr>
              <w:lastRenderedPageBreak/>
              <w:t xml:space="preserve">функций муниципального контроля </w:t>
            </w:r>
            <w:r w:rsidR="00C962C7" w:rsidRPr="00A428E9">
              <w:rPr>
                <w:bCs/>
                <w:sz w:val="19"/>
                <w:szCs w:val="19"/>
              </w:rPr>
              <w:t xml:space="preserve">                             </w:t>
            </w:r>
            <w:r w:rsidRPr="00A428E9">
              <w:rPr>
                <w:bCs/>
                <w:sz w:val="19"/>
                <w:szCs w:val="19"/>
              </w:rPr>
              <w:t xml:space="preserve">на предмет соответствия антимонопольному законодательству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До 20 января 2022 года (за 2021 год)</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осуществляющие муниципальный контроль </w:t>
            </w:r>
          </w:p>
        </w:tc>
        <w:tc>
          <w:tcPr>
            <w:tcW w:w="3377" w:type="dxa"/>
          </w:tcPr>
          <w:p w:rsidR="00C962C7" w:rsidRPr="00A428E9" w:rsidRDefault="00C962C7" w:rsidP="00C962C7">
            <w:pPr>
              <w:pStyle w:val="a4"/>
              <w:spacing w:after="0"/>
              <w:ind w:left="0"/>
              <w:jc w:val="both"/>
              <w:rPr>
                <w:bCs/>
                <w:sz w:val="19"/>
                <w:szCs w:val="19"/>
              </w:rPr>
            </w:pPr>
            <w:r w:rsidRPr="00A428E9">
              <w:rPr>
                <w:bCs/>
                <w:sz w:val="19"/>
                <w:szCs w:val="19"/>
              </w:rPr>
              <w:lastRenderedPageBreak/>
              <w:t xml:space="preserve">Анализ практики применения действующих муниципальных нормативных правовых актов, </w:t>
            </w:r>
            <w:r w:rsidRPr="00A428E9">
              <w:rPr>
                <w:bCs/>
                <w:sz w:val="19"/>
                <w:szCs w:val="19"/>
              </w:rPr>
              <w:lastRenderedPageBreak/>
              <w:t xml:space="preserve">определяющих порядок выполнения функций муниципального контроля                  на предмет соответствия антимонопольному законодательству осуществляется Уполномоченным подразделением </w:t>
            </w:r>
            <w:r w:rsidR="0051718C" w:rsidRPr="00A428E9">
              <w:rPr>
                <w:bCs/>
                <w:sz w:val="19"/>
                <w:szCs w:val="19"/>
              </w:rPr>
              <w:t xml:space="preserve">администрации Белгородского района </w:t>
            </w:r>
            <w:r w:rsidRPr="00A428E9">
              <w:rPr>
                <w:bCs/>
                <w:sz w:val="19"/>
                <w:szCs w:val="19"/>
              </w:rPr>
              <w:t>на постоянной основе.</w:t>
            </w:r>
          </w:p>
          <w:p w:rsidR="00C962C7" w:rsidRPr="00A428E9" w:rsidRDefault="00C962C7" w:rsidP="00C962C7">
            <w:pPr>
              <w:pStyle w:val="a4"/>
              <w:spacing w:after="0"/>
              <w:ind w:left="0"/>
              <w:jc w:val="both"/>
              <w:rPr>
                <w:rFonts w:asciiTheme="minorHAnsi" w:eastAsiaTheme="minorHAnsi" w:hAnsiTheme="minorHAnsi" w:cstheme="minorBidi"/>
                <w:sz w:val="22"/>
                <w:szCs w:val="22"/>
                <w:lang w:eastAsia="en-US"/>
              </w:rPr>
            </w:pPr>
            <w:r w:rsidRPr="00A428E9">
              <w:rPr>
                <w:bCs/>
                <w:sz w:val="19"/>
                <w:szCs w:val="19"/>
              </w:rPr>
              <w:t xml:space="preserve">Аналитическая справка                                            по правоприменительной практике размещается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11" w:history="1">
              <w:r w:rsidRPr="00A428E9">
                <w:rPr>
                  <w:rFonts w:eastAsiaTheme="minorHAnsi"/>
                  <w:sz w:val="19"/>
                  <w:szCs w:val="19"/>
                  <w:lang w:eastAsia="en-US"/>
                </w:rPr>
                <w:t>Функционирование антимонопольного комплаенса                            в администрации Белгородского района</w:t>
              </w:r>
            </w:hyperlink>
            <w:r w:rsidRPr="00A428E9">
              <w:rPr>
                <w:rFonts w:eastAsiaTheme="minorHAnsi"/>
                <w:sz w:val="19"/>
                <w:szCs w:val="19"/>
                <w:lang w:eastAsia="en-US"/>
              </w:rPr>
              <w:t xml:space="preserve">» </w:t>
            </w:r>
            <w:r w:rsidRPr="00A428E9">
              <w:rPr>
                <w:rFonts w:eastAsiaTheme="minorHAnsi"/>
                <w:i/>
                <w:sz w:val="19"/>
                <w:szCs w:val="19"/>
                <w:lang w:eastAsia="en-US"/>
              </w:rPr>
              <w:t>(</w:t>
            </w:r>
            <w:hyperlink r:id="rId12" w:history="1">
              <w:r w:rsidRPr="00A428E9">
                <w:rPr>
                  <w:rStyle w:val="a6"/>
                  <w:rFonts w:eastAsiaTheme="minorHAnsi"/>
                  <w:i/>
                  <w:color w:val="auto"/>
                  <w:sz w:val="19"/>
                  <w:szCs w:val="19"/>
                  <w:u w:val="none"/>
                  <w:lang w:eastAsia="en-US"/>
                </w:rPr>
                <w:t>http://belrn.ru/antimonopolnyy-komplaens/</w:t>
              </w:r>
            </w:hyperlink>
            <w:r w:rsidRPr="00A428E9">
              <w:rPr>
                <w:rFonts w:eastAsiaTheme="minorHAnsi"/>
                <w:i/>
                <w:sz w:val="19"/>
                <w:szCs w:val="19"/>
                <w:lang w:eastAsia="en-US"/>
              </w:rPr>
              <w:t>)</w:t>
            </w:r>
            <w:r w:rsidRPr="00A428E9">
              <w:rPr>
                <w:rFonts w:asciiTheme="minorHAnsi" w:eastAsiaTheme="minorHAnsi" w:hAnsiTheme="minorHAnsi" w:cstheme="minorBidi"/>
                <w:sz w:val="22"/>
                <w:szCs w:val="22"/>
                <w:lang w:eastAsia="en-US"/>
              </w:rPr>
              <w:t>.</w:t>
            </w:r>
          </w:p>
          <w:p w:rsidR="00C962C7" w:rsidRPr="00A428E9" w:rsidRDefault="00C962C7" w:rsidP="00C962C7">
            <w:pPr>
              <w:pStyle w:val="a4"/>
              <w:spacing w:after="0"/>
              <w:ind w:left="0"/>
              <w:jc w:val="both"/>
              <w:rPr>
                <w:rFonts w:asciiTheme="minorHAnsi" w:eastAsiaTheme="minorHAnsi" w:hAnsiTheme="minorHAnsi" w:cstheme="minorBidi"/>
                <w:sz w:val="22"/>
                <w:szCs w:val="22"/>
                <w:lang w:eastAsia="en-US"/>
              </w:rPr>
            </w:pPr>
          </w:p>
          <w:p w:rsidR="00905A64" w:rsidRPr="00A428E9" w:rsidRDefault="00C962C7" w:rsidP="00C962C7">
            <w:pPr>
              <w:pStyle w:val="a4"/>
              <w:spacing w:after="0"/>
              <w:ind w:left="0"/>
              <w:jc w:val="both"/>
              <w:rPr>
                <w:bCs/>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2.9.</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(несоблюдения) антимонопольного законодательства </w:t>
            </w:r>
          </w:p>
          <w:p w:rsidR="00905A64" w:rsidRPr="00A428E9" w:rsidRDefault="00905A64" w:rsidP="00FB3024">
            <w:pPr>
              <w:pStyle w:val="a4"/>
              <w:spacing w:after="0"/>
              <w:ind w:left="0"/>
              <w:jc w:val="both"/>
              <w:rPr>
                <w:bCs/>
                <w:sz w:val="19"/>
                <w:szCs w:val="19"/>
              </w:rPr>
            </w:pPr>
            <w:proofErr w:type="gramStart"/>
            <w:r w:rsidRPr="00A428E9">
              <w:rPr>
                <w:bCs/>
                <w:sz w:val="19"/>
                <w:szCs w:val="19"/>
              </w:rPr>
              <w:t>при</w:t>
            </w:r>
            <w:proofErr w:type="gramEnd"/>
            <w:r w:rsidRPr="00A428E9">
              <w:rPr>
                <w:bCs/>
                <w:sz w:val="19"/>
                <w:szCs w:val="19"/>
              </w:rPr>
              <w:t xml:space="preserve"> предоставлении муниципальных услуг, установление и (или) взимание не предусмотренных действующим законодательством платежей </w:t>
            </w:r>
            <w:r w:rsidRPr="00A428E9">
              <w:rPr>
                <w:bCs/>
                <w:sz w:val="19"/>
                <w:szCs w:val="19"/>
              </w:rPr>
              <w:lastRenderedPageBreak/>
              <w:t>при предоставлении муниципальных услуг</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Анализ практики применения действующих муниципальных нормативных правовых актов, определяющих порядок и условия предоставления муниципальных услуг </w:t>
            </w:r>
            <w:r w:rsidR="00113577" w:rsidRPr="00A428E9">
              <w:rPr>
                <w:bCs/>
                <w:sz w:val="19"/>
                <w:szCs w:val="19"/>
              </w:rPr>
              <w:t xml:space="preserve">                        </w:t>
            </w:r>
            <w:r w:rsidRPr="00A428E9">
              <w:rPr>
                <w:bCs/>
                <w:sz w:val="19"/>
                <w:szCs w:val="19"/>
              </w:rPr>
              <w:t xml:space="preserve">на предмет соответствия антимонопольному законодательству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До 20 января 2022 года (за 2021 год)</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предоставляющие муниципальные услуги </w:t>
            </w:r>
          </w:p>
        </w:tc>
        <w:tc>
          <w:tcPr>
            <w:tcW w:w="3377" w:type="dxa"/>
          </w:tcPr>
          <w:p w:rsidR="00113577" w:rsidRPr="00A428E9" w:rsidRDefault="00113577" w:rsidP="00113577">
            <w:pPr>
              <w:pStyle w:val="a4"/>
              <w:spacing w:after="0"/>
              <w:ind w:left="0"/>
              <w:jc w:val="both"/>
              <w:rPr>
                <w:bCs/>
                <w:sz w:val="19"/>
                <w:szCs w:val="19"/>
              </w:rPr>
            </w:pPr>
            <w:r w:rsidRPr="00A428E9">
              <w:rPr>
                <w:bCs/>
                <w:sz w:val="19"/>
                <w:szCs w:val="19"/>
              </w:rPr>
              <w:t>Анализ практики применения действующих муниципальных нормативных правовых актов, определяющих порядок и условия предоставления муниципальных услуг на предмет соответствия антимонопольному законодательству осуществляется Уполномоченным подразделением</w:t>
            </w:r>
            <w:r w:rsidR="0051718C" w:rsidRPr="00A428E9">
              <w:rPr>
                <w:bCs/>
                <w:sz w:val="19"/>
                <w:szCs w:val="19"/>
              </w:rPr>
              <w:t xml:space="preserve"> администрации </w:t>
            </w:r>
            <w:r w:rsidR="0051718C" w:rsidRPr="00A428E9">
              <w:rPr>
                <w:bCs/>
                <w:sz w:val="19"/>
                <w:szCs w:val="19"/>
              </w:rPr>
              <w:lastRenderedPageBreak/>
              <w:t>Белгородского района</w:t>
            </w:r>
            <w:r w:rsidRPr="00A428E9">
              <w:rPr>
                <w:bCs/>
                <w:sz w:val="19"/>
                <w:szCs w:val="19"/>
              </w:rPr>
              <w:t xml:space="preserve"> на постоянной основе.</w:t>
            </w:r>
          </w:p>
          <w:p w:rsidR="00113577" w:rsidRPr="00A428E9" w:rsidRDefault="00113577" w:rsidP="00113577">
            <w:pPr>
              <w:pStyle w:val="a4"/>
              <w:spacing w:after="0"/>
              <w:ind w:left="0"/>
              <w:jc w:val="both"/>
              <w:rPr>
                <w:rFonts w:asciiTheme="minorHAnsi" w:eastAsiaTheme="minorHAnsi" w:hAnsiTheme="minorHAnsi" w:cstheme="minorBidi"/>
                <w:sz w:val="22"/>
                <w:szCs w:val="22"/>
                <w:lang w:eastAsia="en-US"/>
              </w:rPr>
            </w:pPr>
            <w:r w:rsidRPr="00A428E9">
              <w:rPr>
                <w:bCs/>
                <w:sz w:val="19"/>
                <w:szCs w:val="19"/>
              </w:rPr>
              <w:t xml:space="preserve">Аналитическая справка                                            по правоприменительной практике размещается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13" w:history="1">
              <w:r w:rsidRPr="00A428E9">
                <w:rPr>
                  <w:rFonts w:eastAsiaTheme="minorHAnsi"/>
                  <w:sz w:val="19"/>
                  <w:szCs w:val="19"/>
                  <w:lang w:eastAsia="en-US"/>
                </w:rPr>
                <w:t>Функционирование антимонопольного комплаенса                            в администрации Белгородского района</w:t>
              </w:r>
            </w:hyperlink>
            <w:r w:rsidRPr="00A428E9">
              <w:rPr>
                <w:rFonts w:eastAsiaTheme="minorHAnsi"/>
                <w:sz w:val="19"/>
                <w:szCs w:val="19"/>
                <w:lang w:eastAsia="en-US"/>
              </w:rPr>
              <w:t xml:space="preserve">» </w:t>
            </w:r>
            <w:r w:rsidRPr="00A428E9">
              <w:rPr>
                <w:rFonts w:eastAsiaTheme="minorHAnsi"/>
                <w:i/>
                <w:sz w:val="19"/>
                <w:szCs w:val="19"/>
                <w:lang w:eastAsia="en-US"/>
              </w:rPr>
              <w:t>(</w:t>
            </w:r>
            <w:hyperlink r:id="rId14" w:history="1">
              <w:r w:rsidRPr="00A428E9">
                <w:rPr>
                  <w:rStyle w:val="a6"/>
                  <w:rFonts w:eastAsiaTheme="minorHAnsi"/>
                  <w:i/>
                  <w:color w:val="auto"/>
                  <w:sz w:val="19"/>
                  <w:szCs w:val="19"/>
                  <w:u w:val="none"/>
                  <w:lang w:eastAsia="en-US"/>
                </w:rPr>
                <w:t>http://belrn.ru/antimonopolnyy-komplaens/</w:t>
              </w:r>
            </w:hyperlink>
            <w:r w:rsidRPr="00A428E9">
              <w:rPr>
                <w:rFonts w:eastAsiaTheme="minorHAnsi"/>
                <w:i/>
                <w:sz w:val="19"/>
                <w:szCs w:val="19"/>
                <w:lang w:eastAsia="en-US"/>
              </w:rPr>
              <w:t>)</w:t>
            </w:r>
            <w:r w:rsidRPr="00A428E9">
              <w:rPr>
                <w:rFonts w:asciiTheme="minorHAnsi" w:eastAsiaTheme="minorHAnsi" w:hAnsiTheme="minorHAnsi" w:cstheme="minorBidi"/>
                <w:sz w:val="22"/>
                <w:szCs w:val="22"/>
                <w:lang w:eastAsia="en-US"/>
              </w:rPr>
              <w:t>.</w:t>
            </w:r>
          </w:p>
          <w:p w:rsidR="00113577" w:rsidRPr="00A428E9" w:rsidRDefault="00113577" w:rsidP="00113577">
            <w:pPr>
              <w:pStyle w:val="a4"/>
              <w:spacing w:after="0"/>
              <w:ind w:left="0"/>
              <w:jc w:val="both"/>
              <w:rPr>
                <w:rFonts w:asciiTheme="minorHAnsi" w:eastAsiaTheme="minorHAnsi" w:hAnsiTheme="minorHAnsi" w:cstheme="minorBidi"/>
                <w:sz w:val="22"/>
                <w:szCs w:val="22"/>
                <w:lang w:eastAsia="en-US"/>
              </w:rPr>
            </w:pPr>
          </w:p>
          <w:p w:rsidR="00905A64" w:rsidRPr="00A428E9" w:rsidRDefault="00113577" w:rsidP="00113577">
            <w:pPr>
              <w:pStyle w:val="a4"/>
              <w:spacing w:after="0"/>
              <w:ind w:left="0"/>
              <w:jc w:val="both"/>
              <w:rPr>
                <w:bCs/>
                <w:sz w:val="19"/>
                <w:szCs w:val="19"/>
              </w:rPr>
            </w:pPr>
            <w:r w:rsidRPr="00A428E9">
              <w:rPr>
                <w:bCs/>
                <w:i/>
                <w:sz w:val="19"/>
                <w:szCs w:val="19"/>
              </w:rPr>
              <w:t xml:space="preserve">Срок исполнения не наступил  </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2.10.</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антимонопольных требований    к торгам, запросу котировок цен на товары, закупочных процедур при проведении закупок товаров, работ, услуг для муниципальных нужд, </w:t>
            </w:r>
            <w:proofErr w:type="spellStart"/>
            <w:r w:rsidRPr="00A428E9">
              <w:rPr>
                <w:bCs/>
                <w:sz w:val="19"/>
                <w:szCs w:val="19"/>
              </w:rPr>
              <w:t>антиконкурентные</w:t>
            </w:r>
            <w:proofErr w:type="spellEnd"/>
            <w:r w:rsidRPr="00A428E9">
              <w:rPr>
                <w:bCs/>
                <w:sz w:val="19"/>
                <w:szCs w:val="19"/>
              </w:rPr>
              <w:t xml:space="preserve"> соглашения, создание преимущественных условий для участия                               в закупочных процедурах, ограничение доступа к участию в закупочных процедурах, установление требований                      к товарам, работам, услугам или хозяйствующим </w:t>
            </w:r>
            <w:r w:rsidRPr="00A428E9">
              <w:rPr>
                <w:bCs/>
                <w:sz w:val="19"/>
                <w:szCs w:val="19"/>
              </w:rPr>
              <w:lastRenderedPageBreak/>
              <w:t xml:space="preserve">субъектам, </w:t>
            </w:r>
            <w:r w:rsidR="002E1259" w:rsidRPr="00A428E9">
              <w:rPr>
                <w:bCs/>
                <w:sz w:val="19"/>
                <w:szCs w:val="19"/>
              </w:rPr>
              <w:t xml:space="preserve">                                                      </w:t>
            </w:r>
            <w:r w:rsidRPr="00A428E9">
              <w:rPr>
                <w:bCs/>
                <w:sz w:val="19"/>
                <w:szCs w:val="19"/>
              </w:rPr>
              <w:t xml:space="preserve">не предусмотренных действующим законодательством, отсутствие надлежащей экспертизы документации закупочных процедур, нарушение порядка                       и сроков размещения документации о закупочных процедурах, нарушение порядка определения победителя закупочных процедур, осуществление закупок малого объема </w:t>
            </w:r>
            <w:r w:rsidR="002E1259" w:rsidRPr="00A428E9">
              <w:rPr>
                <w:bCs/>
                <w:sz w:val="19"/>
                <w:szCs w:val="19"/>
              </w:rPr>
              <w:t xml:space="preserve">                        </w:t>
            </w:r>
            <w:r w:rsidRPr="00A428E9">
              <w:rPr>
                <w:bCs/>
                <w:sz w:val="19"/>
                <w:szCs w:val="19"/>
              </w:rPr>
              <w:t xml:space="preserve">без использования электронного ресурса (продукта) «Электронный </w:t>
            </w:r>
            <w:proofErr w:type="spellStart"/>
            <w:r w:rsidRPr="00A428E9">
              <w:rPr>
                <w:bCs/>
                <w:sz w:val="19"/>
                <w:szCs w:val="19"/>
              </w:rPr>
              <w:t>маркет</w:t>
            </w:r>
            <w:proofErr w:type="spellEnd"/>
            <w:r w:rsidRPr="00A428E9">
              <w:rPr>
                <w:bCs/>
                <w:sz w:val="19"/>
                <w:szCs w:val="19"/>
              </w:rPr>
              <w:t>»</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Изучение нормативной правовой базы в сфере закупок (Федеральный закон от 5 апреля </w:t>
            </w:r>
            <w:r w:rsidR="002E1259" w:rsidRPr="00A428E9">
              <w:rPr>
                <w:bCs/>
                <w:sz w:val="19"/>
                <w:szCs w:val="19"/>
              </w:rPr>
              <w:t xml:space="preserve">                </w:t>
            </w:r>
            <w:r w:rsidRPr="00A428E9">
              <w:rPr>
                <w:bCs/>
                <w:sz w:val="19"/>
                <w:szCs w:val="19"/>
              </w:rPr>
              <w:t xml:space="preserve">2013 г. № 44-ФЗ «О контрактной системе </w:t>
            </w:r>
            <w:r w:rsidR="002E1259" w:rsidRPr="00A428E9">
              <w:rPr>
                <w:bCs/>
                <w:sz w:val="19"/>
                <w:szCs w:val="19"/>
              </w:rPr>
              <w:t xml:space="preserve">                      </w:t>
            </w:r>
            <w:r w:rsidRPr="00A428E9">
              <w:rPr>
                <w:bCs/>
                <w:sz w:val="19"/>
                <w:szCs w:val="19"/>
              </w:rPr>
              <w:t xml:space="preserve">в сфере закупок товаров, работ, услуг </w:t>
            </w:r>
            <w:r w:rsidR="002E1259" w:rsidRPr="00A428E9">
              <w:rPr>
                <w:bCs/>
                <w:sz w:val="19"/>
                <w:szCs w:val="19"/>
              </w:rPr>
              <w:t xml:space="preserve">                                           </w:t>
            </w:r>
            <w:r w:rsidRPr="00A428E9">
              <w:rPr>
                <w:bCs/>
                <w:sz w:val="19"/>
                <w:szCs w:val="19"/>
              </w:rPr>
              <w:t xml:space="preserve">для обеспечения государственных </w:t>
            </w:r>
            <w:r w:rsidR="002E1259" w:rsidRPr="00A428E9">
              <w:rPr>
                <w:bCs/>
                <w:sz w:val="19"/>
                <w:szCs w:val="19"/>
              </w:rPr>
              <w:t xml:space="preserve">                                 </w:t>
            </w:r>
            <w:r w:rsidRPr="00A428E9">
              <w:rPr>
                <w:bCs/>
                <w:sz w:val="19"/>
                <w:szCs w:val="19"/>
              </w:rPr>
              <w:t>и муниципальных нужд», Федеральный закон                  от 18 июля 2011 г. № 223-ФЗ «О закупках товаров, работ, услуг отдельными видами юридических лиц», в том числе областная                   и муниципальная нормативные правовые базы)</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Управление муниципального заказа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Управление финансово-ресурсного обеспечения деятельности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Структурные подразделения (управления) администрации Белгородского района</w:t>
            </w:r>
          </w:p>
        </w:tc>
        <w:tc>
          <w:tcPr>
            <w:tcW w:w="3377" w:type="dxa"/>
          </w:tcPr>
          <w:p w:rsidR="004A7B7D" w:rsidRPr="00A428E9" w:rsidRDefault="0051718C" w:rsidP="004A7B7D">
            <w:pPr>
              <w:pStyle w:val="a4"/>
              <w:spacing w:after="0"/>
              <w:ind w:left="0"/>
              <w:jc w:val="both"/>
              <w:rPr>
                <w:bCs/>
                <w:sz w:val="19"/>
                <w:szCs w:val="19"/>
              </w:rPr>
            </w:pPr>
            <w:r w:rsidRPr="00A428E9">
              <w:rPr>
                <w:bCs/>
                <w:sz w:val="19"/>
                <w:szCs w:val="19"/>
              </w:rPr>
              <w:t>Изучение нормативной правовой базы в сфере закупок</w:t>
            </w:r>
            <w:r w:rsidR="004A7B7D" w:rsidRPr="00A428E9">
              <w:rPr>
                <w:bCs/>
                <w:sz w:val="19"/>
                <w:szCs w:val="19"/>
              </w:rPr>
              <w:t xml:space="preserve"> осуществляется Уполномоченным подразделением администрации Белгородского района на постоянной основе.</w:t>
            </w:r>
          </w:p>
          <w:p w:rsidR="004A7B7D" w:rsidRPr="00A428E9" w:rsidRDefault="004A7B7D" w:rsidP="004A7B7D">
            <w:pPr>
              <w:pStyle w:val="a4"/>
              <w:spacing w:after="0"/>
              <w:ind w:left="0"/>
              <w:jc w:val="both"/>
              <w:rPr>
                <w:rFonts w:asciiTheme="minorHAnsi" w:eastAsiaTheme="minorHAnsi" w:hAnsiTheme="minorHAnsi" w:cstheme="minorBidi"/>
                <w:sz w:val="22"/>
                <w:szCs w:val="22"/>
                <w:lang w:eastAsia="en-US"/>
              </w:rPr>
            </w:pPr>
            <w:r w:rsidRPr="00A428E9">
              <w:rPr>
                <w:bCs/>
                <w:sz w:val="19"/>
                <w:szCs w:val="19"/>
              </w:rPr>
              <w:t xml:space="preserve">Аналитическая справка                                            по правоприменительной практике размещается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15" w:history="1">
              <w:r w:rsidRPr="00A428E9">
                <w:rPr>
                  <w:rFonts w:eastAsiaTheme="minorHAnsi"/>
                  <w:sz w:val="19"/>
                  <w:szCs w:val="19"/>
                  <w:lang w:eastAsia="en-US"/>
                </w:rPr>
                <w:t xml:space="preserve">Функционирование антимонопольного комплаенса                            в администрации Белгородского </w:t>
              </w:r>
              <w:r w:rsidRPr="00A428E9">
                <w:rPr>
                  <w:rFonts w:eastAsiaTheme="minorHAnsi"/>
                  <w:sz w:val="19"/>
                  <w:szCs w:val="19"/>
                  <w:lang w:eastAsia="en-US"/>
                </w:rPr>
                <w:lastRenderedPageBreak/>
                <w:t>района</w:t>
              </w:r>
            </w:hyperlink>
            <w:r w:rsidRPr="00A428E9">
              <w:rPr>
                <w:rFonts w:eastAsiaTheme="minorHAnsi"/>
                <w:sz w:val="19"/>
                <w:szCs w:val="19"/>
                <w:lang w:eastAsia="en-US"/>
              </w:rPr>
              <w:t xml:space="preserve">» </w:t>
            </w:r>
            <w:r w:rsidRPr="00A428E9">
              <w:rPr>
                <w:rFonts w:eastAsiaTheme="minorHAnsi"/>
                <w:i/>
                <w:sz w:val="19"/>
                <w:szCs w:val="19"/>
                <w:lang w:eastAsia="en-US"/>
              </w:rPr>
              <w:t>(</w:t>
            </w:r>
            <w:hyperlink r:id="rId16" w:history="1">
              <w:r w:rsidRPr="00A428E9">
                <w:rPr>
                  <w:rStyle w:val="a6"/>
                  <w:rFonts w:eastAsiaTheme="minorHAnsi"/>
                  <w:i/>
                  <w:color w:val="auto"/>
                  <w:sz w:val="19"/>
                  <w:szCs w:val="19"/>
                  <w:u w:val="none"/>
                  <w:lang w:eastAsia="en-US"/>
                </w:rPr>
                <w:t>http://belrn.ru/antimonopolnyy-komplaens/</w:t>
              </w:r>
            </w:hyperlink>
            <w:r w:rsidRPr="00A428E9">
              <w:rPr>
                <w:rFonts w:eastAsiaTheme="minorHAnsi"/>
                <w:i/>
                <w:sz w:val="19"/>
                <w:szCs w:val="19"/>
                <w:lang w:eastAsia="en-US"/>
              </w:rPr>
              <w:t>)</w:t>
            </w:r>
          </w:p>
          <w:p w:rsidR="00905A64" w:rsidRPr="00A428E9" w:rsidRDefault="00905A64" w:rsidP="00FB3024">
            <w:pPr>
              <w:pStyle w:val="a4"/>
              <w:spacing w:after="0"/>
              <w:ind w:left="0"/>
              <w:jc w:val="both"/>
              <w:rPr>
                <w:bCs/>
                <w:sz w:val="19"/>
                <w:szCs w:val="19"/>
              </w:rPr>
            </w:pP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2.11.</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антимонопольного законодательства при заключении договоров аренды, договоров безвозмездного пользования муниципальным имуществом Белгородского района, иных договоров, предусматривающих переход прав владения и (или) пользования в отношении муниципального имущества Белгородского района (передача имущества                           без торгов, нарушение порядка проведения торгов, </w:t>
            </w:r>
            <w:proofErr w:type="spellStart"/>
            <w:r w:rsidRPr="00A428E9">
              <w:rPr>
                <w:bCs/>
                <w:sz w:val="19"/>
                <w:szCs w:val="19"/>
              </w:rPr>
              <w:lastRenderedPageBreak/>
              <w:t>пролонгирование</w:t>
            </w:r>
            <w:proofErr w:type="spellEnd"/>
            <w:r w:rsidRPr="00A428E9">
              <w:rPr>
                <w:bCs/>
                <w:sz w:val="19"/>
                <w:szCs w:val="19"/>
              </w:rPr>
              <w:t xml:space="preserve"> договора                  без конкурентных процедур)</w:t>
            </w:r>
          </w:p>
        </w:tc>
        <w:tc>
          <w:tcPr>
            <w:tcW w:w="3951" w:type="dxa"/>
            <w:shd w:val="clear" w:color="auto" w:fill="auto"/>
          </w:tcPr>
          <w:p w:rsidR="00905A64" w:rsidRPr="00A428E9" w:rsidRDefault="00905A64" w:rsidP="00BE00F9">
            <w:pPr>
              <w:pStyle w:val="a4"/>
              <w:spacing w:after="0"/>
              <w:ind w:left="0"/>
              <w:jc w:val="both"/>
              <w:rPr>
                <w:bCs/>
                <w:sz w:val="19"/>
                <w:szCs w:val="19"/>
              </w:rPr>
            </w:pPr>
            <w:r w:rsidRPr="00A428E9">
              <w:rPr>
                <w:bCs/>
                <w:sz w:val="19"/>
                <w:szCs w:val="19"/>
              </w:rPr>
              <w:lastRenderedPageBreak/>
              <w:t>Анализ практики заключения договоров, предусматривающих переход прав владения</w:t>
            </w:r>
            <w:r w:rsidR="00BE00F9" w:rsidRPr="00A428E9">
              <w:rPr>
                <w:bCs/>
                <w:sz w:val="19"/>
                <w:szCs w:val="19"/>
              </w:rPr>
              <w:t xml:space="preserve">               </w:t>
            </w:r>
            <w:r w:rsidRPr="00A428E9">
              <w:rPr>
                <w:bCs/>
                <w:sz w:val="19"/>
                <w:szCs w:val="19"/>
              </w:rPr>
              <w:t xml:space="preserve">и (или) пользования в отношении муниципального имущества Белгородского района с учетом положений антимонопольного законодательства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Комитет имущественных </w:t>
            </w:r>
            <w:r w:rsidR="00BE00F9" w:rsidRPr="00A428E9">
              <w:rPr>
                <w:bCs/>
                <w:sz w:val="19"/>
                <w:szCs w:val="19"/>
              </w:rPr>
              <w:t xml:space="preserve">                         </w:t>
            </w:r>
            <w:r w:rsidRPr="00A428E9">
              <w:rPr>
                <w:bCs/>
                <w:sz w:val="19"/>
                <w:szCs w:val="19"/>
              </w:rPr>
              <w:t xml:space="preserve">и земельных отношений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выполняющие функции </w:t>
            </w:r>
            <w:r w:rsidR="00BE00F9" w:rsidRPr="00A428E9">
              <w:rPr>
                <w:bCs/>
                <w:sz w:val="19"/>
                <w:szCs w:val="19"/>
              </w:rPr>
              <w:t xml:space="preserve">                          </w:t>
            </w:r>
            <w:r w:rsidRPr="00A428E9">
              <w:rPr>
                <w:bCs/>
                <w:sz w:val="19"/>
                <w:szCs w:val="19"/>
              </w:rPr>
              <w:t xml:space="preserve">по заключению договоров                   в отношении муниципального </w:t>
            </w:r>
            <w:r w:rsidRPr="00A428E9">
              <w:rPr>
                <w:bCs/>
                <w:sz w:val="19"/>
                <w:szCs w:val="19"/>
              </w:rPr>
              <w:lastRenderedPageBreak/>
              <w:t>имущества Белгородского района</w:t>
            </w:r>
          </w:p>
        </w:tc>
        <w:tc>
          <w:tcPr>
            <w:tcW w:w="3377" w:type="dxa"/>
          </w:tcPr>
          <w:p w:rsidR="00BE00F9" w:rsidRPr="00A428E9" w:rsidRDefault="00BE00F9" w:rsidP="00BE00F9">
            <w:pPr>
              <w:pStyle w:val="a4"/>
              <w:spacing w:after="0"/>
              <w:ind w:left="0"/>
              <w:jc w:val="both"/>
              <w:rPr>
                <w:bCs/>
                <w:sz w:val="19"/>
                <w:szCs w:val="19"/>
              </w:rPr>
            </w:pPr>
            <w:r w:rsidRPr="00A428E9">
              <w:rPr>
                <w:bCs/>
                <w:sz w:val="19"/>
                <w:szCs w:val="19"/>
              </w:rPr>
              <w:lastRenderedPageBreak/>
              <w:t>Анализ практики заключения договоров, предусматривающих переход прав владения и (или) пользования в отношении муниципального имущества Белгородского района с учетом положений антимонопольного законодательства осуществляется Уполномоченным подразделением администрации Белгородского района на постоянной основе.</w:t>
            </w:r>
          </w:p>
          <w:p w:rsidR="00905A64" w:rsidRPr="00C02821" w:rsidRDefault="00BE00F9" w:rsidP="00FB3024">
            <w:pPr>
              <w:pStyle w:val="a4"/>
              <w:spacing w:after="0"/>
              <w:ind w:left="0"/>
              <w:jc w:val="both"/>
              <w:rPr>
                <w:rFonts w:eastAsiaTheme="minorHAnsi"/>
                <w:sz w:val="19"/>
                <w:szCs w:val="19"/>
                <w:lang w:eastAsia="en-US"/>
              </w:rPr>
            </w:pPr>
            <w:r w:rsidRPr="00A428E9">
              <w:rPr>
                <w:bCs/>
                <w:sz w:val="19"/>
                <w:szCs w:val="19"/>
              </w:rPr>
              <w:t xml:space="preserve">Аналитическая справка                                            по правоприменительной практике размещается на официальном сайте органов местного самоуправления муниципального района </w:t>
            </w:r>
            <w:r w:rsidRPr="00A428E9">
              <w:rPr>
                <w:bCs/>
                <w:sz w:val="19"/>
                <w:szCs w:val="19"/>
              </w:rPr>
              <w:lastRenderedPageBreak/>
              <w:t xml:space="preserve">«Белгородский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17" w:history="1">
              <w:r w:rsidRPr="00A428E9">
                <w:rPr>
                  <w:rFonts w:eastAsiaTheme="minorHAnsi"/>
                  <w:sz w:val="19"/>
                  <w:szCs w:val="19"/>
                  <w:lang w:eastAsia="en-US"/>
                </w:rPr>
                <w:t>Функционирование антимонопольного комплаенса                            в администрации Белгородского района</w:t>
              </w:r>
            </w:hyperlink>
            <w:r w:rsidR="00C02821">
              <w:rPr>
                <w:rFonts w:eastAsiaTheme="minorHAnsi"/>
                <w:sz w:val="19"/>
                <w:szCs w:val="19"/>
                <w:lang w:eastAsia="en-US"/>
              </w:rPr>
              <w:t xml:space="preserve">» </w:t>
            </w:r>
            <w:r w:rsidRPr="00A428E9">
              <w:rPr>
                <w:rFonts w:eastAsiaTheme="minorHAnsi"/>
                <w:i/>
                <w:sz w:val="19"/>
                <w:szCs w:val="19"/>
                <w:lang w:eastAsia="en-US"/>
              </w:rPr>
              <w:t>(</w:t>
            </w:r>
            <w:hyperlink r:id="rId18" w:history="1">
              <w:r w:rsidRPr="00A428E9">
                <w:rPr>
                  <w:rStyle w:val="a6"/>
                  <w:rFonts w:eastAsiaTheme="minorHAnsi"/>
                  <w:i/>
                  <w:color w:val="auto"/>
                  <w:sz w:val="19"/>
                  <w:szCs w:val="19"/>
                  <w:u w:val="none"/>
                  <w:lang w:eastAsia="en-US"/>
                </w:rPr>
                <w:t>http://belrn.ru/antimonopolnyy-komplaens/</w:t>
              </w:r>
            </w:hyperlink>
            <w:r w:rsidRPr="00A428E9">
              <w:rPr>
                <w:rFonts w:eastAsiaTheme="minorHAnsi"/>
                <w:i/>
                <w:sz w:val="19"/>
                <w:szCs w:val="19"/>
                <w:lang w:eastAsia="en-US"/>
              </w:rPr>
              <w:t>)</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2.12.</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Риск нарушения антимонопольного законодательства при заключении соглашений                      (в сфере деятельности администрации Белгородского района) между федеральными органами исполнительной власти, органами государственной власти субъектов Российской Федерации (Белгородская область), органами местного самоуправления, иными органами, осуществляющими функции указанных органов, организациями ил</w:t>
            </w:r>
            <w:r w:rsidR="00956A7B" w:rsidRPr="00A428E9">
              <w:rPr>
                <w:bCs/>
                <w:sz w:val="19"/>
                <w:szCs w:val="19"/>
              </w:rPr>
              <w:t>и между ними</w:t>
            </w:r>
            <w:r w:rsidRPr="00A428E9">
              <w:rPr>
                <w:bCs/>
                <w:sz w:val="19"/>
                <w:szCs w:val="19"/>
              </w:rPr>
              <w:t xml:space="preserve"> и хозяйствующ</w:t>
            </w:r>
            <w:r w:rsidR="00956A7B" w:rsidRPr="00A428E9">
              <w:rPr>
                <w:bCs/>
                <w:sz w:val="19"/>
                <w:szCs w:val="19"/>
              </w:rPr>
              <w:t xml:space="preserve">ими субъекта </w:t>
            </w:r>
            <w:r w:rsidRPr="00A428E9">
              <w:rPr>
                <w:bCs/>
                <w:sz w:val="19"/>
                <w:szCs w:val="19"/>
              </w:rPr>
              <w:t>либо осуще</w:t>
            </w:r>
            <w:r w:rsidR="00956A7B" w:rsidRPr="00A428E9">
              <w:rPr>
                <w:bCs/>
                <w:sz w:val="19"/>
                <w:szCs w:val="19"/>
              </w:rPr>
              <w:t xml:space="preserve">ствление этими органами                                             </w:t>
            </w:r>
            <w:r w:rsidRPr="00A428E9">
              <w:rPr>
                <w:bCs/>
                <w:sz w:val="19"/>
                <w:szCs w:val="19"/>
              </w:rPr>
              <w:t>и организациями согласованных действий                           (ст. 16 Федерального закона                       от 26 июля 2006 г. № 135-ФЗ                       «О защите конкуренции»)</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Анализ практики заключения соглашений</w:t>
            </w:r>
            <w:r w:rsidR="00956A7B" w:rsidRPr="00A428E9">
              <w:rPr>
                <w:bCs/>
                <w:sz w:val="19"/>
                <w:szCs w:val="19"/>
              </w:rPr>
              <w:t xml:space="preserve">                  </w:t>
            </w:r>
            <w:r w:rsidRPr="00A428E9">
              <w:rPr>
                <w:bCs/>
                <w:sz w:val="19"/>
                <w:szCs w:val="19"/>
              </w:rPr>
              <w:t xml:space="preserve"> по вопросам реализации муниципальной политики (соблюдение основных </w:t>
            </w:r>
            <w:r w:rsidR="00956A7B" w:rsidRPr="00A428E9">
              <w:rPr>
                <w:bCs/>
                <w:sz w:val="19"/>
                <w:szCs w:val="19"/>
              </w:rPr>
              <w:t xml:space="preserve">                       </w:t>
            </w:r>
            <w:r w:rsidRPr="00A428E9">
              <w:rPr>
                <w:bCs/>
                <w:sz w:val="19"/>
                <w:szCs w:val="19"/>
              </w:rPr>
              <w:t>аспектов (норм) действующего законодательства – ст. 16 Федеральн</w:t>
            </w:r>
            <w:r w:rsidR="00956A7B" w:rsidRPr="00A428E9">
              <w:rPr>
                <w:bCs/>
                <w:sz w:val="19"/>
                <w:szCs w:val="19"/>
              </w:rPr>
              <w:t>ого закона</w:t>
            </w:r>
            <w:r w:rsidRPr="00A428E9">
              <w:rPr>
                <w:bCs/>
                <w:sz w:val="19"/>
                <w:szCs w:val="19"/>
              </w:rPr>
              <w:t xml:space="preserve"> от 26 июля 2006 г. № 135-ФЗ </w:t>
            </w:r>
            <w:r w:rsidR="00956A7B" w:rsidRPr="00A428E9">
              <w:rPr>
                <w:bCs/>
                <w:sz w:val="19"/>
                <w:szCs w:val="19"/>
              </w:rPr>
              <w:t xml:space="preserve">                          </w:t>
            </w:r>
            <w:proofErr w:type="gramStart"/>
            <w:r w:rsidR="00956A7B" w:rsidRPr="00A428E9">
              <w:rPr>
                <w:bCs/>
                <w:sz w:val="19"/>
                <w:szCs w:val="19"/>
              </w:rPr>
              <w:t xml:space="preserve">   </w:t>
            </w:r>
            <w:r w:rsidRPr="00A428E9">
              <w:rPr>
                <w:bCs/>
                <w:sz w:val="19"/>
                <w:szCs w:val="19"/>
              </w:rPr>
              <w:t>«</w:t>
            </w:r>
            <w:proofErr w:type="gramEnd"/>
            <w:r w:rsidRPr="00A428E9">
              <w:rPr>
                <w:bCs/>
                <w:sz w:val="19"/>
                <w:szCs w:val="19"/>
              </w:rPr>
              <w:t>О защите конкуренции»).</w:t>
            </w:r>
            <w:r w:rsidR="00956A7B" w:rsidRPr="00A428E9">
              <w:rPr>
                <w:bCs/>
                <w:sz w:val="19"/>
                <w:szCs w:val="19"/>
              </w:rPr>
              <w:t xml:space="preserve"> </w:t>
            </w:r>
            <w:r w:rsidRPr="00A428E9">
              <w:rPr>
                <w:bCs/>
                <w:sz w:val="19"/>
                <w:szCs w:val="19"/>
              </w:rPr>
              <w:t xml:space="preserve">Повышение уровня правовой экспертизы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В течение 2021 года</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Структурные подразделения (управления) администрации Белгородского района, осуществляющие взаимодействие (заключение соглашений) по вопросам реализации муниципальной политики</w:t>
            </w:r>
          </w:p>
        </w:tc>
        <w:tc>
          <w:tcPr>
            <w:tcW w:w="3377" w:type="dxa"/>
          </w:tcPr>
          <w:p w:rsidR="00956A7B" w:rsidRPr="00A428E9" w:rsidRDefault="00956A7B" w:rsidP="00956A7B">
            <w:pPr>
              <w:pStyle w:val="a4"/>
              <w:spacing w:after="0"/>
              <w:ind w:left="0"/>
              <w:jc w:val="both"/>
              <w:rPr>
                <w:bCs/>
                <w:sz w:val="19"/>
                <w:szCs w:val="19"/>
              </w:rPr>
            </w:pPr>
            <w:r w:rsidRPr="00A428E9">
              <w:rPr>
                <w:bCs/>
                <w:sz w:val="19"/>
                <w:szCs w:val="19"/>
              </w:rPr>
              <w:t xml:space="preserve">Анализ практики заключения соглашений по вопросам реализации муниципальной политики (соблюдение основных                        аспектов (норм) действующего законодательства – </w:t>
            </w:r>
            <w:proofErr w:type="gramStart"/>
            <w:r w:rsidRPr="00A428E9">
              <w:rPr>
                <w:bCs/>
                <w:sz w:val="19"/>
                <w:szCs w:val="19"/>
              </w:rPr>
              <w:t>Федеральный  закон</w:t>
            </w:r>
            <w:proofErr w:type="gramEnd"/>
            <w:r w:rsidRPr="00A428E9">
              <w:rPr>
                <w:bCs/>
                <w:sz w:val="19"/>
                <w:szCs w:val="19"/>
              </w:rPr>
              <w:t xml:space="preserve"> от 26 июля 2006 г. № 135-ФЗ                              «О защите конкуренции») осуществляется Уполномоченным подразделением администрации Белгородского района на постоянной основе.</w:t>
            </w:r>
          </w:p>
          <w:p w:rsidR="00956A7B" w:rsidRPr="00A428E9" w:rsidRDefault="00956A7B" w:rsidP="00956A7B">
            <w:pPr>
              <w:pStyle w:val="a4"/>
              <w:spacing w:after="0"/>
              <w:ind w:left="0"/>
              <w:jc w:val="both"/>
              <w:rPr>
                <w:rFonts w:eastAsiaTheme="minorHAnsi"/>
                <w:sz w:val="19"/>
                <w:szCs w:val="19"/>
                <w:lang w:eastAsia="en-US"/>
              </w:rPr>
            </w:pPr>
            <w:r w:rsidRPr="00A428E9">
              <w:rPr>
                <w:bCs/>
                <w:sz w:val="19"/>
                <w:szCs w:val="19"/>
              </w:rPr>
              <w:t xml:space="preserve">Аналитическая справка                                            по правоприменительной практике размещается на официальном сайте органов местного самоуправления муниципального района «Белгородский район» Белгородской области во вкладке «Антимонопольный </w:t>
            </w:r>
            <w:proofErr w:type="spellStart"/>
            <w:r w:rsidRPr="00A428E9">
              <w:rPr>
                <w:bCs/>
                <w:sz w:val="19"/>
                <w:szCs w:val="19"/>
              </w:rPr>
              <w:t>комплаенс</w:t>
            </w:r>
            <w:proofErr w:type="spellEnd"/>
            <w:r w:rsidRPr="00A428E9">
              <w:rPr>
                <w:bCs/>
                <w:sz w:val="19"/>
                <w:szCs w:val="19"/>
              </w:rPr>
              <w:t>», раздел «</w:t>
            </w:r>
            <w:hyperlink r:id="rId19" w:history="1">
              <w:r w:rsidRPr="00A428E9">
                <w:rPr>
                  <w:rFonts w:eastAsiaTheme="minorHAnsi"/>
                  <w:sz w:val="19"/>
                  <w:szCs w:val="19"/>
                  <w:lang w:eastAsia="en-US"/>
                </w:rPr>
                <w:t xml:space="preserve">Функционирование антимонопольного </w:t>
              </w:r>
              <w:proofErr w:type="spellStart"/>
              <w:r w:rsidRPr="00A428E9">
                <w:rPr>
                  <w:rFonts w:eastAsiaTheme="minorHAnsi"/>
                  <w:sz w:val="19"/>
                  <w:szCs w:val="19"/>
                  <w:lang w:eastAsia="en-US"/>
                </w:rPr>
                <w:t>комплаенса</w:t>
              </w:r>
              <w:proofErr w:type="spellEnd"/>
              <w:r w:rsidRPr="00A428E9">
                <w:rPr>
                  <w:rFonts w:eastAsiaTheme="minorHAnsi"/>
                  <w:sz w:val="19"/>
                  <w:szCs w:val="19"/>
                  <w:lang w:eastAsia="en-US"/>
                </w:rPr>
                <w:t xml:space="preserve">                            в администрации Белгородского района</w:t>
              </w:r>
            </w:hyperlink>
            <w:r w:rsidR="00C02821">
              <w:rPr>
                <w:rFonts w:eastAsiaTheme="minorHAnsi"/>
                <w:sz w:val="19"/>
                <w:szCs w:val="19"/>
                <w:lang w:eastAsia="en-US"/>
              </w:rPr>
              <w:t>»</w:t>
            </w:r>
          </w:p>
          <w:p w:rsidR="00905A64" w:rsidRPr="00A428E9" w:rsidRDefault="00956A7B" w:rsidP="00956A7B">
            <w:pPr>
              <w:pStyle w:val="a4"/>
              <w:spacing w:after="0"/>
              <w:ind w:left="0"/>
              <w:jc w:val="both"/>
              <w:rPr>
                <w:bCs/>
                <w:sz w:val="19"/>
                <w:szCs w:val="19"/>
              </w:rPr>
            </w:pPr>
            <w:r w:rsidRPr="00A428E9">
              <w:rPr>
                <w:rFonts w:eastAsiaTheme="minorHAnsi"/>
                <w:i/>
                <w:sz w:val="19"/>
                <w:szCs w:val="19"/>
                <w:lang w:eastAsia="en-US"/>
              </w:rPr>
              <w:lastRenderedPageBreak/>
              <w:t>(</w:t>
            </w:r>
            <w:hyperlink r:id="rId20" w:history="1">
              <w:r w:rsidRPr="00A428E9">
                <w:rPr>
                  <w:rStyle w:val="a6"/>
                  <w:rFonts w:eastAsiaTheme="minorHAnsi"/>
                  <w:i/>
                  <w:color w:val="auto"/>
                  <w:sz w:val="19"/>
                  <w:szCs w:val="19"/>
                  <w:u w:val="none"/>
                  <w:lang w:eastAsia="en-US"/>
                </w:rPr>
                <w:t>http://belrn.ru/antimonopolnyy-komplaens/</w:t>
              </w:r>
            </w:hyperlink>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2.13.</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совмещения функций администрации Белгородского района и функций организаций (учреждений), закрепленных                 в подведомственную подчиненность администрации Белгородского района, а также наделения указанных организаций (учреждений) функциями администрации Белгородского </w:t>
            </w:r>
            <w:proofErr w:type="gramStart"/>
            <w:r w:rsidRPr="00A428E9">
              <w:rPr>
                <w:bCs/>
                <w:sz w:val="19"/>
                <w:szCs w:val="19"/>
              </w:rPr>
              <w:t xml:space="preserve">района,   </w:t>
            </w:r>
            <w:proofErr w:type="gramEnd"/>
            <w:r w:rsidRPr="00A428E9">
              <w:rPr>
                <w:bCs/>
                <w:sz w:val="19"/>
                <w:szCs w:val="19"/>
              </w:rPr>
              <w:t xml:space="preserve">                     за исключением функций предусмотренных действующим законодательством</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Анализ учредительных документов организаций (учреждений), закрепленных </w:t>
            </w:r>
            <w:r w:rsidR="00D929F5" w:rsidRPr="00A428E9">
              <w:rPr>
                <w:bCs/>
                <w:sz w:val="19"/>
                <w:szCs w:val="19"/>
              </w:rPr>
              <w:t xml:space="preserve">                  </w:t>
            </w:r>
            <w:r w:rsidRPr="00A428E9">
              <w:rPr>
                <w:bCs/>
                <w:sz w:val="19"/>
                <w:szCs w:val="19"/>
              </w:rPr>
              <w:t xml:space="preserve">в подведомственную подчиненность администрации Белгородского района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Правовое управление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Комитет экономического развития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905A64" w:rsidRPr="00A428E9" w:rsidRDefault="00D929F5" w:rsidP="00FB3024">
            <w:pPr>
              <w:pStyle w:val="a4"/>
              <w:spacing w:after="0"/>
              <w:ind w:left="0"/>
              <w:jc w:val="both"/>
              <w:rPr>
                <w:bCs/>
                <w:sz w:val="19"/>
                <w:szCs w:val="19"/>
              </w:rPr>
            </w:pPr>
            <w:r w:rsidRPr="00A428E9">
              <w:rPr>
                <w:bCs/>
                <w:sz w:val="19"/>
                <w:szCs w:val="19"/>
              </w:rPr>
              <w:t>Анализ учредительных документов организаций (учреждений), закрепленных в подведомственную подчиненность администрации Белгородского района осуществляется Уполномоченным подразделением администрации Белгородского района на постоянной основе</w:t>
            </w:r>
          </w:p>
        </w:tc>
      </w:tr>
      <w:tr w:rsidR="00905A64" w:rsidRPr="00A428E9"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t>2.14.</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сотрудниками администрации Белгородского района при осуществлении должностных обязанностей (функций) соблюдения норм (аспектов) антимонопольного законодательства, функционирования антимонопольного </w:t>
            </w:r>
            <w:proofErr w:type="spellStart"/>
            <w:r w:rsidRPr="00A428E9">
              <w:rPr>
                <w:bCs/>
                <w:sz w:val="19"/>
                <w:szCs w:val="19"/>
              </w:rPr>
              <w:t>комплаенса</w:t>
            </w:r>
            <w:proofErr w:type="spellEnd"/>
            <w:r w:rsidRPr="00A428E9">
              <w:rPr>
                <w:bCs/>
                <w:sz w:val="19"/>
                <w:szCs w:val="19"/>
              </w:rPr>
              <w:t xml:space="preserve"> администрации Белгородского района</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Изучение антимонопольного законодательства. Участие сотрудников администрации Белгородского района </w:t>
            </w:r>
            <w:r w:rsidR="00D628B9" w:rsidRPr="00A428E9">
              <w:rPr>
                <w:bCs/>
                <w:sz w:val="19"/>
                <w:szCs w:val="19"/>
              </w:rPr>
              <w:t xml:space="preserve">                         </w:t>
            </w:r>
            <w:r w:rsidRPr="00A428E9">
              <w:rPr>
                <w:bCs/>
                <w:sz w:val="19"/>
                <w:szCs w:val="19"/>
              </w:rPr>
              <w:t xml:space="preserve">в обучающих мероприятиях (в том числе повышение квалификации) по вопросам применения антимонопольного законодательства, мерах ответственности </w:t>
            </w:r>
            <w:r w:rsidR="00D628B9" w:rsidRPr="00A428E9">
              <w:rPr>
                <w:bCs/>
                <w:sz w:val="19"/>
                <w:szCs w:val="19"/>
              </w:rPr>
              <w:t xml:space="preserve">                 </w:t>
            </w:r>
            <w:r w:rsidRPr="00A428E9">
              <w:rPr>
                <w:bCs/>
                <w:sz w:val="19"/>
                <w:szCs w:val="19"/>
              </w:rPr>
              <w:t xml:space="preserve">за нарушение антимонопольного законодательства </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Управление кадровой политики аппарата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Структурные подразделения (управления) администрации Белгородского района  </w:t>
            </w:r>
          </w:p>
        </w:tc>
        <w:tc>
          <w:tcPr>
            <w:tcW w:w="3377" w:type="dxa"/>
          </w:tcPr>
          <w:p w:rsidR="00D41C82" w:rsidRPr="00A428E9" w:rsidRDefault="00B57096" w:rsidP="00FB3024">
            <w:pPr>
              <w:pStyle w:val="a4"/>
              <w:spacing w:after="0"/>
              <w:ind w:left="0"/>
              <w:jc w:val="both"/>
              <w:rPr>
                <w:bCs/>
                <w:sz w:val="19"/>
                <w:szCs w:val="19"/>
              </w:rPr>
            </w:pPr>
            <w:r w:rsidRPr="00A428E9">
              <w:rPr>
                <w:bCs/>
                <w:sz w:val="19"/>
                <w:szCs w:val="19"/>
              </w:rPr>
              <w:t xml:space="preserve">Сотрудники администрации Белгородского района </w:t>
            </w:r>
            <w:r w:rsidR="00EC2CEF" w:rsidRPr="00A428E9">
              <w:rPr>
                <w:bCs/>
                <w:sz w:val="19"/>
                <w:szCs w:val="19"/>
              </w:rPr>
              <w:t xml:space="preserve">на постоянной основе </w:t>
            </w:r>
            <w:r w:rsidRPr="00A428E9">
              <w:rPr>
                <w:bCs/>
                <w:sz w:val="19"/>
                <w:szCs w:val="19"/>
              </w:rPr>
              <w:t xml:space="preserve">принимают участие </w:t>
            </w:r>
            <w:r w:rsidR="00EC2CEF" w:rsidRPr="00A428E9">
              <w:rPr>
                <w:bCs/>
                <w:sz w:val="19"/>
                <w:szCs w:val="19"/>
              </w:rPr>
              <w:t xml:space="preserve">                                    </w:t>
            </w:r>
            <w:r w:rsidRPr="00A428E9">
              <w:rPr>
                <w:bCs/>
                <w:sz w:val="19"/>
                <w:szCs w:val="19"/>
              </w:rPr>
              <w:t xml:space="preserve">в обучающих мероприятий </w:t>
            </w:r>
            <w:r w:rsidR="00EC2CEF" w:rsidRPr="00A428E9">
              <w:rPr>
                <w:bCs/>
                <w:sz w:val="19"/>
                <w:szCs w:val="19"/>
              </w:rPr>
              <w:t xml:space="preserve">                                  </w:t>
            </w:r>
            <w:r w:rsidRPr="00A428E9">
              <w:rPr>
                <w:bCs/>
                <w:sz w:val="19"/>
                <w:szCs w:val="19"/>
              </w:rPr>
              <w:t xml:space="preserve">по вопросам соблюдения антимонопольного </w:t>
            </w:r>
            <w:proofErr w:type="gramStart"/>
            <w:r w:rsidRPr="00A428E9">
              <w:rPr>
                <w:bCs/>
                <w:sz w:val="19"/>
                <w:szCs w:val="19"/>
              </w:rPr>
              <w:t xml:space="preserve">законодательства, </w:t>
            </w:r>
            <w:r w:rsidR="00EC2CEF" w:rsidRPr="00A428E9">
              <w:rPr>
                <w:bCs/>
                <w:sz w:val="19"/>
                <w:szCs w:val="19"/>
              </w:rPr>
              <w:t xml:space="preserve">  </w:t>
            </w:r>
            <w:proofErr w:type="gramEnd"/>
            <w:r w:rsidR="00EC2CEF" w:rsidRPr="00A428E9">
              <w:rPr>
                <w:bCs/>
                <w:sz w:val="19"/>
                <w:szCs w:val="19"/>
              </w:rPr>
              <w:t xml:space="preserve">         </w:t>
            </w:r>
            <w:r w:rsidRPr="00A428E9">
              <w:rPr>
                <w:bCs/>
                <w:sz w:val="19"/>
                <w:szCs w:val="19"/>
              </w:rPr>
              <w:t>а также организации антимонопольного</w:t>
            </w:r>
            <w:r w:rsidR="00D41C82" w:rsidRPr="00A428E9">
              <w:rPr>
                <w:bCs/>
                <w:sz w:val="19"/>
                <w:szCs w:val="19"/>
              </w:rPr>
              <w:t xml:space="preserve"> </w:t>
            </w:r>
            <w:proofErr w:type="spellStart"/>
            <w:r w:rsidR="00D41C82" w:rsidRPr="00A428E9">
              <w:rPr>
                <w:bCs/>
                <w:sz w:val="19"/>
                <w:szCs w:val="19"/>
              </w:rPr>
              <w:t>комплаенса</w:t>
            </w:r>
            <w:proofErr w:type="spellEnd"/>
            <w:r w:rsidR="00D41C82" w:rsidRPr="00A428E9">
              <w:rPr>
                <w:bCs/>
                <w:sz w:val="19"/>
                <w:szCs w:val="19"/>
              </w:rPr>
              <w:t xml:space="preserve"> </w:t>
            </w:r>
            <w:r w:rsidR="00C02821">
              <w:rPr>
                <w:bCs/>
                <w:sz w:val="19"/>
                <w:szCs w:val="19"/>
              </w:rPr>
              <w:t xml:space="preserve">                        </w:t>
            </w:r>
            <w:r w:rsidR="00D41C82" w:rsidRPr="00A428E9">
              <w:rPr>
                <w:bCs/>
                <w:sz w:val="19"/>
                <w:szCs w:val="19"/>
              </w:rPr>
              <w:t>(по мере проведения такого мероприятия).</w:t>
            </w:r>
          </w:p>
          <w:p w:rsidR="00D41C82" w:rsidRPr="00A428E9" w:rsidRDefault="00D41C82" w:rsidP="00FB3024">
            <w:pPr>
              <w:pStyle w:val="a4"/>
              <w:spacing w:after="0"/>
              <w:ind w:left="0"/>
              <w:jc w:val="both"/>
              <w:rPr>
                <w:bCs/>
                <w:sz w:val="19"/>
                <w:szCs w:val="19"/>
              </w:rPr>
            </w:pPr>
            <w:r w:rsidRPr="00A428E9">
              <w:rPr>
                <w:bCs/>
                <w:sz w:val="19"/>
                <w:szCs w:val="19"/>
              </w:rPr>
              <w:t>28 мая 20</w:t>
            </w:r>
            <w:r w:rsidR="006506AA" w:rsidRPr="00A428E9">
              <w:rPr>
                <w:bCs/>
                <w:sz w:val="19"/>
                <w:szCs w:val="19"/>
              </w:rPr>
              <w:t>2</w:t>
            </w:r>
            <w:r w:rsidRPr="00A428E9">
              <w:rPr>
                <w:bCs/>
                <w:sz w:val="19"/>
                <w:szCs w:val="19"/>
              </w:rPr>
              <w:t xml:space="preserve">1 года сотрудники администрации Белгородского района, в том числе представители Уполномоченного подразделения администрации Белгородского района приняли участие в обучающем семинаре по вопросу «Реализация </w:t>
            </w:r>
            <w:r w:rsidRPr="00A428E9">
              <w:rPr>
                <w:bCs/>
                <w:sz w:val="19"/>
                <w:szCs w:val="19"/>
              </w:rPr>
              <w:lastRenderedPageBreak/>
              <w:t xml:space="preserve">национального плана развития конкуренции, стандарта развития конкуренции, организация антимонопольного </w:t>
            </w:r>
            <w:proofErr w:type="spellStart"/>
            <w:r w:rsidRPr="00A428E9">
              <w:rPr>
                <w:bCs/>
                <w:sz w:val="19"/>
                <w:szCs w:val="19"/>
              </w:rPr>
              <w:t>комплаенса</w:t>
            </w:r>
            <w:proofErr w:type="spellEnd"/>
            <w:r w:rsidRPr="00A428E9">
              <w:rPr>
                <w:bCs/>
                <w:sz w:val="19"/>
                <w:szCs w:val="19"/>
              </w:rPr>
              <w:t xml:space="preserve"> </w:t>
            </w:r>
            <w:r w:rsidR="00EC2CEF" w:rsidRPr="00A428E9">
              <w:rPr>
                <w:bCs/>
                <w:sz w:val="19"/>
                <w:szCs w:val="19"/>
              </w:rPr>
              <w:t xml:space="preserve">                        </w:t>
            </w:r>
            <w:r w:rsidRPr="00A428E9">
              <w:rPr>
                <w:bCs/>
                <w:sz w:val="19"/>
                <w:szCs w:val="19"/>
              </w:rPr>
              <w:t>на территории Белгородской</w:t>
            </w:r>
            <w:r w:rsidR="006506AA" w:rsidRPr="00A428E9">
              <w:rPr>
                <w:bCs/>
                <w:sz w:val="19"/>
                <w:szCs w:val="19"/>
              </w:rPr>
              <w:t xml:space="preserve"> области».</w:t>
            </w:r>
          </w:p>
          <w:p w:rsidR="00B57096" w:rsidRPr="00A428E9" w:rsidRDefault="00980ABE" w:rsidP="00980ABE">
            <w:pPr>
              <w:pStyle w:val="a4"/>
              <w:spacing w:after="0"/>
              <w:ind w:left="0"/>
              <w:jc w:val="both"/>
              <w:rPr>
                <w:bCs/>
                <w:sz w:val="19"/>
                <w:szCs w:val="19"/>
              </w:rPr>
            </w:pPr>
            <w:r w:rsidRPr="00A428E9">
              <w:rPr>
                <w:bCs/>
                <w:sz w:val="19"/>
                <w:szCs w:val="19"/>
              </w:rPr>
              <w:t xml:space="preserve">Кроме того, Уполномоченным подразделением администрации Белгородского района осуществляется ежедневное и (или) по мере необходимости консультирование сотрудников администрации Белгородского района </w:t>
            </w:r>
            <w:r w:rsidR="00EC2CEF" w:rsidRPr="00A428E9">
              <w:rPr>
                <w:bCs/>
                <w:sz w:val="19"/>
                <w:szCs w:val="19"/>
              </w:rPr>
              <w:t xml:space="preserve">по </w:t>
            </w:r>
            <w:r w:rsidR="00F10C45" w:rsidRPr="00A428E9">
              <w:rPr>
                <w:bCs/>
                <w:sz w:val="19"/>
                <w:szCs w:val="19"/>
              </w:rPr>
              <w:t>вопросам применения антимонопольного законодательства, мерах о</w:t>
            </w:r>
            <w:r w:rsidR="00C02821">
              <w:rPr>
                <w:bCs/>
                <w:sz w:val="19"/>
                <w:szCs w:val="19"/>
              </w:rPr>
              <w:t xml:space="preserve">тветственности </w:t>
            </w:r>
            <w:bookmarkStart w:id="0" w:name="_GoBack"/>
            <w:bookmarkEnd w:id="0"/>
            <w:r w:rsidR="00F10C45" w:rsidRPr="00A428E9">
              <w:rPr>
                <w:bCs/>
                <w:sz w:val="19"/>
                <w:szCs w:val="19"/>
              </w:rPr>
              <w:t xml:space="preserve">за нарушение антимонопольного </w:t>
            </w:r>
            <w:proofErr w:type="gramStart"/>
            <w:r w:rsidR="00F10C45" w:rsidRPr="00A428E9">
              <w:rPr>
                <w:bCs/>
                <w:sz w:val="19"/>
                <w:szCs w:val="19"/>
              </w:rPr>
              <w:t xml:space="preserve">законодательства, </w:t>
            </w:r>
            <w:r w:rsidR="00EC2CEF" w:rsidRPr="00A428E9">
              <w:rPr>
                <w:bCs/>
                <w:sz w:val="19"/>
                <w:szCs w:val="19"/>
              </w:rPr>
              <w:t xml:space="preserve">  </w:t>
            </w:r>
            <w:proofErr w:type="gramEnd"/>
            <w:r w:rsidR="00EC2CEF" w:rsidRPr="00A428E9">
              <w:rPr>
                <w:bCs/>
                <w:sz w:val="19"/>
                <w:szCs w:val="19"/>
              </w:rPr>
              <w:t xml:space="preserve">            </w:t>
            </w:r>
            <w:r w:rsidR="00F10C45" w:rsidRPr="00A428E9">
              <w:rPr>
                <w:bCs/>
                <w:sz w:val="19"/>
                <w:szCs w:val="19"/>
              </w:rPr>
              <w:t xml:space="preserve">а также </w:t>
            </w:r>
            <w:r w:rsidRPr="00A428E9">
              <w:rPr>
                <w:bCs/>
                <w:sz w:val="19"/>
                <w:szCs w:val="19"/>
              </w:rPr>
              <w:t xml:space="preserve">о функционировании антимонопольного </w:t>
            </w:r>
            <w:proofErr w:type="spellStart"/>
            <w:r w:rsidRPr="00A428E9">
              <w:rPr>
                <w:bCs/>
                <w:sz w:val="19"/>
                <w:szCs w:val="19"/>
              </w:rPr>
              <w:t>комплаенса</w:t>
            </w:r>
            <w:proofErr w:type="spellEnd"/>
            <w:r w:rsidRPr="00A428E9">
              <w:rPr>
                <w:bCs/>
                <w:sz w:val="19"/>
                <w:szCs w:val="19"/>
              </w:rPr>
              <w:t xml:space="preserve"> </w:t>
            </w:r>
            <w:r w:rsidR="00EC2CEF" w:rsidRPr="00A428E9">
              <w:rPr>
                <w:bCs/>
                <w:sz w:val="19"/>
                <w:szCs w:val="19"/>
              </w:rPr>
              <w:t xml:space="preserve">                           </w:t>
            </w:r>
            <w:r w:rsidRPr="00A428E9">
              <w:rPr>
                <w:bCs/>
                <w:sz w:val="19"/>
                <w:szCs w:val="19"/>
              </w:rPr>
              <w:t xml:space="preserve">в администрации Белгородского района </w:t>
            </w:r>
          </w:p>
        </w:tc>
      </w:tr>
      <w:tr w:rsidR="00905A64" w:rsidRPr="00905A64" w:rsidTr="00905A64">
        <w:tc>
          <w:tcPr>
            <w:tcW w:w="617" w:type="dxa"/>
            <w:shd w:val="clear" w:color="auto" w:fill="auto"/>
          </w:tcPr>
          <w:p w:rsidR="00905A64" w:rsidRPr="00A428E9" w:rsidRDefault="00905A64" w:rsidP="00FB3024">
            <w:pPr>
              <w:pStyle w:val="a4"/>
              <w:spacing w:after="0"/>
              <w:ind w:left="0"/>
              <w:jc w:val="center"/>
              <w:rPr>
                <w:bCs/>
                <w:sz w:val="19"/>
                <w:szCs w:val="19"/>
              </w:rPr>
            </w:pPr>
            <w:r w:rsidRPr="00A428E9">
              <w:rPr>
                <w:bCs/>
                <w:sz w:val="19"/>
                <w:szCs w:val="19"/>
              </w:rPr>
              <w:lastRenderedPageBreak/>
              <w:t>2.15.</w:t>
            </w:r>
          </w:p>
        </w:tc>
        <w:tc>
          <w:tcPr>
            <w:tcW w:w="2785"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Риск нарушения сотрудниками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администрации Белгородского района при осуществлении должностных обязанностей (функций) соблюдения норм (аспектов) антимонопольного законодательства, </w:t>
            </w:r>
            <w:r w:rsidRPr="00A428E9">
              <w:rPr>
                <w:bCs/>
                <w:sz w:val="19"/>
                <w:szCs w:val="19"/>
              </w:rPr>
              <w:lastRenderedPageBreak/>
              <w:t xml:space="preserve">функционирования антимонопольного </w:t>
            </w:r>
            <w:proofErr w:type="spellStart"/>
            <w:r w:rsidRPr="00A428E9">
              <w:rPr>
                <w:bCs/>
                <w:sz w:val="19"/>
                <w:szCs w:val="19"/>
              </w:rPr>
              <w:t>комплаенса</w:t>
            </w:r>
            <w:proofErr w:type="spellEnd"/>
            <w:r w:rsidRPr="00A428E9">
              <w:rPr>
                <w:bCs/>
                <w:sz w:val="19"/>
                <w:szCs w:val="19"/>
              </w:rPr>
              <w:t xml:space="preserve"> администрации Белгородского района</w:t>
            </w:r>
          </w:p>
        </w:tc>
        <w:tc>
          <w:tcPr>
            <w:tcW w:w="3951"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lastRenderedPageBreak/>
              <w:t xml:space="preserve">Изучение антимонопольного законодательства. Участие сотрудников Уполномоченного подразделения </w:t>
            </w:r>
            <w:r w:rsidR="001E360C" w:rsidRPr="00A428E9">
              <w:rPr>
                <w:bCs/>
                <w:sz w:val="19"/>
                <w:szCs w:val="19"/>
              </w:rPr>
              <w:t xml:space="preserve">                                     </w:t>
            </w:r>
            <w:r w:rsidRPr="00A428E9">
              <w:rPr>
                <w:bCs/>
                <w:sz w:val="19"/>
                <w:szCs w:val="19"/>
              </w:rPr>
              <w:t>в обучающих мероприятиях (в том числе повышение квалификации) по вопросам применения антимонопольного законодательства, мерах ответственности</w:t>
            </w:r>
            <w:r w:rsidR="001E360C" w:rsidRPr="00A428E9">
              <w:rPr>
                <w:bCs/>
                <w:sz w:val="19"/>
                <w:szCs w:val="19"/>
              </w:rPr>
              <w:t xml:space="preserve">                   </w:t>
            </w:r>
            <w:r w:rsidRPr="00A428E9">
              <w:rPr>
                <w:bCs/>
                <w:sz w:val="19"/>
                <w:szCs w:val="19"/>
              </w:rPr>
              <w:t xml:space="preserve"> за нарушение антимонопольного законодательства</w:t>
            </w:r>
          </w:p>
        </w:tc>
        <w:tc>
          <w:tcPr>
            <w:tcW w:w="2269"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В течение 2021 года </w:t>
            </w:r>
          </w:p>
        </w:tc>
        <w:tc>
          <w:tcPr>
            <w:tcW w:w="2852" w:type="dxa"/>
            <w:shd w:val="clear" w:color="auto" w:fill="auto"/>
          </w:tcPr>
          <w:p w:rsidR="00905A64" w:rsidRPr="00A428E9" w:rsidRDefault="00905A64" w:rsidP="00FB3024">
            <w:pPr>
              <w:pStyle w:val="a4"/>
              <w:spacing w:after="0"/>
              <w:ind w:left="0"/>
              <w:jc w:val="both"/>
              <w:rPr>
                <w:bCs/>
                <w:sz w:val="19"/>
                <w:szCs w:val="19"/>
              </w:rPr>
            </w:pPr>
            <w:r w:rsidRPr="00A428E9">
              <w:rPr>
                <w:bCs/>
                <w:sz w:val="19"/>
                <w:szCs w:val="19"/>
              </w:rPr>
              <w:t xml:space="preserve">Комитет экономического развития администрации Белгородского района </w:t>
            </w:r>
          </w:p>
          <w:p w:rsidR="00905A64" w:rsidRPr="00A428E9" w:rsidRDefault="00905A64" w:rsidP="00FB3024">
            <w:pPr>
              <w:pStyle w:val="a4"/>
              <w:spacing w:after="0"/>
              <w:ind w:left="0"/>
              <w:jc w:val="both"/>
              <w:rPr>
                <w:bCs/>
                <w:sz w:val="19"/>
                <w:szCs w:val="19"/>
              </w:rPr>
            </w:pPr>
            <w:r w:rsidRPr="00A428E9">
              <w:rPr>
                <w:bCs/>
                <w:sz w:val="19"/>
                <w:szCs w:val="19"/>
              </w:rPr>
              <w:t>Правовое управление администрации Белгородского района</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Управление кадровой политики аппарата администрации Белгородского района </w:t>
            </w:r>
          </w:p>
          <w:p w:rsidR="00905A64" w:rsidRPr="00A428E9" w:rsidRDefault="00905A64" w:rsidP="00FB3024">
            <w:pPr>
              <w:pStyle w:val="a4"/>
              <w:spacing w:after="0"/>
              <w:ind w:left="0"/>
              <w:jc w:val="both"/>
              <w:rPr>
                <w:bCs/>
                <w:sz w:val="19"/>
                <w:szCs w:val="19"/>
              </w:rPr>
            </w:pPr>
          </w:p>
          <w:p w:rsidR="00905A64" w:rsidRPr="00A428E9" w:rsidRDefault="00905A64" w:rsidP="00FB3024">
            <w:pPr>
              <w:pStyle w:val="a4"/>
              <w:spacing w:after="0"/>
              <w:ind w:left="0"/>
              <w:jc w:val="both"/>
              <w:rPr>
                <w:bCs/>
                <w:sz w:val="19"/>
                <w:szCs w:val="19"/>
              </w:rPr>
            </w:pPr>
            <w:r w:rsidRPr="00A428E9">
              <w:rPr>
                <w:bCs/>
                <w:sz w:val="19"/>
                <w:szCs w:val="19"/>
              </w:rPr>
              <w:t xml:space="preserve">Управление документационного обеспечения и организационно-аналитической работы аппарата </w:t>
            </w:r>
            <w:r w:rsidRPr="00A428E9">
              <w:rPr>
                <w:bCs/>
                <w:sz w:val="19"/>
                <w:szCs w:val="19"/>
              </w:rPr>
              <w:lastRenderedPageBreak/>
              <w:t xml:space="preserve">администрации Белгородского района </w:t>
            </w:r>
          </w:p>
          <w:p w:rsidR="00905A64" w:rsidRPr="00A428E9" w:rsidRDefault="00905A64" w:rsidP="00FB3024">
            <w:pPr>
              <w:pStyle w:val="a4"/>
              <w:spacing w:after="0"/>
              <w:ind w:left="0"/>
              <w:jc w:val="both"/>
              <w:rPr>
                <w:bCs/>
                <w:sz w:val="19"/>
                <w:szCs w:val="19"/>
              </w:rPr>
            </w:pPr>
          </w:p>
        </w:tc>
        <w:tc>
          <w:tcPr>
            <w:tcW w:w="3377" w:type="dxa"/>
          </w:tcPr>
          <w:p w:rsidR="00905A64" w:rsidRPr="00A428E9" w:rsidRDefault="00833D92" w:rsidP="00FB3024">
            <w:pPr>
              <w:pStyle w:val="a4"/>
              <w:spacing w:after="0"/>
              <w:ind w:left="0"/>
              <w:jc w:val="both"/>
              <w:rPr>
                <w:bCs/>
                <w:sz w:val="19"/>
                <w:szCs w:val="19"/>
              </w:rPr>
            </w:pPr>
            <w:r w:rsidRPr="00A428E9">
              <w:rPr>
                <w:bCs/>
                <w:sz w:val="19"/>
                <w:szCs w:val="19"/>
              </w:rPr>
              <w:lastRenderedPageBreak/>
              <w:t xml:space="preserve">Изучение антимонопольного законодательства осуществляется Уполномоченным подразделением </w:t>
            </w:r>
            <w:r w:rsidR="001E360C" w:rsidRPr="00A428E9">
              <w:rPr>
                <w:bCs/>
                <w:sz w:val="19"/>
                <w:szCs w:val="19"/>
              </w:rPr>
              <w:t xml:space="preserve">                  </w:t>
            </w:r>
            <w:r w:rsidRPr="00A428E9">
              <w:rPr>
                <w:bCs/>
                <w:sz w:val="19"/>
                <w:szCs w:val="19"/>
              </w:rPr>
              <w:t xml:space="preserve">на постоянной основе. </w:t>
            </w:r>
          </w:p>
          <w:p w:rsidR="006506AA" w:rsidRPr="00A428E9" w:rsidRDefault="006506AA" w:rsidP="006506AA">
            <w:pPr>
              <w:pStyle w:val="a4"/>
              <w:spacing w:after="0"/>
              <w:ind w:left="0"/>
              <w:jc w:val="both"/>
              <w:rPr>
                <w:bCs/>
                <w:sz w:val="19"/>
                <w:szCs w:val="19"/>
              </w:rPr>
            </w:pPr>
            <w:r w:rsidRPr="00A428E9">
              <w:rPr>
                <w:bCs/>
                <w:sz w:val="19"/>
                <w:szCs w:val="19"/>
              </w:rPr>
              <w:t xml:space="preserve">Кроме того, 28 мая 2021 года представители Уполномоченного подразделения администрации Белгородского района приняли участие в обучающем семинаре </w:t>
            </w:r>
            <w:r w:rsidR="001E360C" w:rsidRPr="00A428E9">
              <w:rPr>
                <w:bCs/>
                <w:sz w:val="19"/>
                <w:szCs w:val="19"/>
              </w:rPr>
              <w:t xml:space="preserve">                       </w:t>
            </w:r>
            <w:r w:rsidRPr="00A428E9">
              <w:rPr>
                <w:bCs/>
                <w:sz w:val="19"/>
                <w:szCs w:val="19"/>
              </w:rPr>
              <w:t xml:space="preserve">по вопросу «Реализация национального плана развития конкуренции, стандарта развития конкуренции, организация </w:t>
            </w:r>
            <w:r w:rsidRPr="00A428E9">
              <w:rPr>
                <w:bCs/>
                <w:sz w:val="19"/>
                <w:szCs w:val="19"/>
              </w:rPr>
              <w:lastRenderedPageBreak/>
              <w:t xml:space="preserve">антимонопольного </w:t>
            </w:r>
            <w:proofErr w:type="spellStart"/>
            <w:r w:rsidRPr="00A428E9">
              <w:rPr>
                <w:bCs/>
                <w:sz w:val="19"/>
                <w:szCs w:val="19"/>
              </w:rPr>
              <w:t>комплаенса</w:t>
            </w:r>
            <w:proofErr w:type="spellEnd"/>
            <w:r w:rsidRPr="00A428E9">
              <w:rPr>
                <w:bCs/>
                <w:sz w:val="19"/>
                <w:szCs w:val="19"/>
              </w:rPr>
              <w:t xml:space="preserve"> </w:t>
            </w:r>
            <w:r w:rsidR="001E360C" w:rsidRPr="00A428E9">
              <w:rPr>
                <w:bCs/>
                <w:sz w:val="19"/>
                <w:szCs w:val="19"/>
              </w:rPr>
              <w:t xml:space="preserve">                          </w:t>
            </w:r>
            <w:r w:rsidRPr="00A428E9">
              <w:rPr>
                <w:bCs/>
                <w:sz w:val="19"/>
                <w:szCs w:val="19"/>
              </w:rPr>
              <w:t>на территории Белгородской области».</w:t>
            </w:r>
          </w:p>
          <w:p w:rsidR="006506AA" w:rsidRPr="00A428E9" w:rsidRDefault="00B74A6F" w:rsidP="006506AA">
            <w:pPr>
              <w:pStyle w:val="a4"/>
              <w:spacing w:after="0"/>
              <w:ind w:left="0"/>
              <w:jc w:val="both"/>
              <w:rPr>
                <w:bCs/>
                <w:sz w:val="19"/>
                <w:szCs w:val="19"/>
              </w:rPr>
            </w:pPr>
            <w:r w:rsidRPr="00A428E9">
              <w:rPr>
                <w:bCs/>
                <w:sz w:val="19"/>
                <w:szCs w:val="19"/>
              </w:rPr>
              <w:t>Представители Уполномоченного подразделения имеют сертификаты</w:t>
            </w:r>
            <w:r w:rsidR="001E360C" w:rsidRPr="00A428E9">
              <w:rPr>
                <w:bCs/>
                <w:sz w:val="19"/>
                <w:szCs w:val="19"/>
              </w:rPr>
              <w:t xml:space="preserve">                                                                      </w:t>
            </w:r>
            <w:r w:rsidRPr="00A428E9">
              <w:rPr>
                <w:bCs/>
                <w:sz w:val="19"/>
                <w:szCs w:val="19"/>
              </w:rPr>
              <w:t xml:space="preserve"> о повышении квалификации в данном направлении </w:t>
            </w:r>
          </w:p>
        </w:tc>
      </w:tr>
    </w:tbl>
    <w:p w:rsidR="00905A64" w:rsidRDefault="00905A64" w:rsidP="00905A64">
      <w:pPr>
        <w:pStyle w:val="a3"/>
        <w:spacing w:before="0" w:line="240" w:lineRule="auto"/>
        <w:ind w:left="0" w:right="-12"/>
        <w:rPr>
          <w:b/>
          <w:bCs/>
          <w:sz w:val="19"/>
          <w:szCs w:val="19"/>
        </w:rPr>
      </w:pPr>
    </w:p>
    <w:p w:rsidR="00A428E9" w:rsidRDefault="00A428E9" w:rsidP="00905A64">
      <w:pPr>
        <w:pStyle w:val="a3"/>
        <w:spacing w:before="0" w:line="240" w:lineRule="auto"/>
        <w:ind w:left="0" w:right="-12"/>
        <w:rPr>
          <w:b/>
          <w:bCs/>
          <w:sz w:val="19"/>
          <w:szCs w:val="19"/>
        </w:rPr>
      </w:pPr>
    </w:p>
    <w:p w:rsidR="00A428E9" w:rsidRDefault="00A428E9" w:rsidP="00905A64">
      <w:pPr>
        <w:pStyle w:val="a3"/>
        <w:spacing w:before="0" w:line="240" w:lineRule="auto"/>
        <w:ind w:left="0" w:right="-12"/>
        <w:rPr>
          <w:b/>
          <w:bCs/>
          <w:sz w:val="19"/>
          <w:szCs w:val="19"/>
        </w:rPr>
      </w:pPr>
    </w:p>
    <w:p w:rsidR="00A428E9" w:rsidRPr="00905A64" w:rsidRDefault="00A428E9" w:rsidP="00905A64">
      <w:pPr>
        <w:pStyle w:val="a3"/>
        <w:spacing w:before="0" w:line="240" w:lineRule="auto"/>
        <w:ind w:left="0" w:right="-12"/>
        <w:rPr>
          <w:b/>
          <w:bCs/>
          <w:sz w:val="19"/>
          <w:szCs w:val="19"/>
        </w:rPr>
      </w:pPr>
    </w:p>
    <w:tbl>
      <w:tblPr>
        <w:tblStyle w:val="a7"/>
        <w:tblW w:w="1587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9639"/>
      </w:tblGrid>
      <w:tr w:rsidR="00A428E9" w:rsidRPr="00A428E9" w:rsidTr="00A428E9">
        <w:tc>
          <w:tcPr>
            <w:tcW w:w="6237" w:type="dxa"/>
          </w:tcPr>
          <w:p w:rsidR="00A428E9" w:rsidRPr="00A428E9" w:rsidRDefault="00A428E9" w:rsidP="00A428E9">
            <w:pPr>
              <w:rPr>
                <w:rFonts w:ascii="Times New Roman" w:hAnsi="Times New Roman" w:cs="Times New Roman"/>
                <w:b/>
                <w:sz w:val="26"/>
                <w:szCs w:val="26"/>
              </w:rPr>
            </w:pPr>
            <w:r w:rsidRPr="00A428E9">
              <w:rPr>
                <w:rFonts w:ascii="Times New Roman" w:hAnsi="Times New Roman" w:cs="Times New Roman"/>
                <w:b/>
                <w:sz w:val="26"/>
                <w:szCs w:val="26"/>
              </w:rPr>
              <w:t xml:space="preserve">Заместитель главы администрации Белгородского района – руководитель комитета экономического развития администрации Белгородского района </w:t>
            </w:r>
          </w:p>
        </w:tc>
        <w:tc>
          <w:tcPr>
            <w:tcW w:w="9639" w:type="dxa"/>
          </w:tcPr>
          <w:p w:rsidR="00A428E9" w:rsidRPr="00A428E9" w:rsidRDefault="00A428E9" w:rsidP="00905A64">
            <w:pPr>
              <w:jc w:val="center"/>
              <w:rPr>
                <w:rFonts w:ascii="Times New Roman" w:hAnsi="Times New Roman" w:cs="Times New Roman"/>
                <w:b/>
                <w:sz w:val="26"/>
                <w:szCs w:val="26"/>
              </w:rPr>
            </w:pPr>
          </w:p>
          <w:p w:rsidR="00A428E9" w:rsidRDefault="00A428E9" w:rsidP="00905A64">
            <w:pPr>
              <w:jc w:val="center"/>
              <w:rPr>
                <w:rFonts w:ascii="Times New Roman" w:hAnsi="Times New Roman" w:cs="Times New Roman"/>
                <w:b/>
                <w:sz w:val="26"/>
                <w:szCs w:val="26"/>
              </w:rPr>
            </w:pPr>
          </w:p>
          <w:p w:rsidR="00A428E9" w:rsidRPr="00A428E9" w:rsidRDefault="00A428E9" w:rsidP="00A428E9">
            <w:pPr>
              <w:ind w:right="-108"/>
              <w:jc w:val="center"/>
              <w:rPr>
                <w:rFonts w:ascii="Times New Roman" w:hAnsi="Times New Roman" w:cs="Times New Roman"/>
                <w:b/>
                <w:sz w:val="26"/>
                <w:szCs w:val="26"/>
              </w:rPr>
            </w:pPr>
            <w:r>
              <w:rPr>
                <w:rFonts w:ascii="Times New Roman" w:hAnsi="Times New Roman" w:cs="Times New Roman"/>
                <w:b/>
                <w:sz w:val="26"/>
                <w:szCs w:val="26"/>
              </w:rPr>
              <w:t xml:space="preserve">                                                                                                                         </w:t>
            </w:r>
            <w:r w:rsidRPr="00A428E9">
              <w:rPr>
                <w:rFonts w:ascii="Times New Roman" w:hAnsi="Times New Roman" w:cs="Times New Roman"/>
                <w:b/>
                <w:sz w:val="26"/>
                <w:szCs w:val="26"/>
              </w:rPr>
              <w:t xml:space="preserve">В.В. </w:t>
            </w:r>
            <w:proofErr w:type="spellStart"/>
            <w:r w:rsidRPr="00A428E9">
              <w:rPr>
                <w:rFonts w:ascii="Times New Roman" w:hAnsi="Times New Roman" w:cs="Times New Roman"/>
                <w:b/>
                <w:sz w:val="26"/>
                <w:szCs w:val="26"/>
              </w:rPr>
              <w:t>Шеенко</w:t>
            </w:r>
            <w:proofErr w:type="spellEnd"/>
            <w:r w:rsidRPr="00A428E9">
              <w:rPr>
                <w:rFonts w:ascii="Times New Roman" w:hAnsi="Times New Roman" w:cs="Times New Roman"/>
                <w:b/>
                <w:sz w:val="26"/>
                <w:szCs w:val="26"/>
              </w:rPr>
              <w:t xml:space="preserve"> </w:t>
            </w:r>
          </w:p>
        </w:tc>
      </w:tr>
      <w:tr w:rsidR="00A428E9" w:rsidRPr="00A428E9" w:rsidTr="00A428E9">
        <w:tc>
          <w:tcPr>
            <w:tcW w:w="6237" w:type="dxa"/>
          </w:tcPr>
          <w:p w:rsidR="00A428E9" w:rsidRPr="00A428E9" w:rsidRDefault="00A428E9" w:rsidP="00A428E9">
            <w:pPr>
              <w:rPr>
                <w:rFonts w:ascii="Times New Roman" w:hAnsi="Times New Roman" w:cs="Times New Roman"/>
                <w:b/>
                <w:sz w:val="26"/>
                <w:szCs w:val="26"/>
              </w:rPr>
            </w:pPr>
          </w:p>
        </w:tc>
        <w:tc>
          <w:tcPr>
            <w:tcW w:w="9639" w:type="dxa"/>
          </w:tcPr>
          <w:p w:rsidR="00A428E9" w:rsidRPr="00A428E9" w:rsidRDefault="00A428E9" w:rsidP="00905A64">
            <w:pPr>
              <w:jc w:val="center"/>
              <w:rPr>
                <w:rFonts w:ascii="Times New Roman" w:hAnsi="Times New Roman" w:cs="Times New Roman"/>
                <w:b/>
                <w:sz w:val="26"/>
                <w:szCs w:val="26"/>
              </w:rPr>
            </w:pPr>
          </w:p>
        </w:tc>
      </w:tr>
      <w:tr w:rsidR="00A428E9" w:rsidRPr="00A428E9" w:rsidTr="00A428E9">
        <w:tc>
          <w:tcPr>
            <w:tcW w:w="6237" w:type="dxa"/>
          </w:tcPr>
          <w:p w:rsidR="00A428E9" w:rsidRPr="00A428E9" w:rsidRDefault="00A428E9" w:rsidP="00A428E9">
            <w:pPr>
              <w:rPr>
                <w:rFonts w:ascii="Times New Roman" w:hAnsi="Times New Roman" w:cs="Times New Roman"/>
                <w:b/>
                <w:sz w:val="26"/>
                <w:szCs w:val="26"/>
              </w:rPr>
            </w:pPr>
            <w:r w:rsidRPr="00A428E9">
              <w:rPr>
                <w:rFonts w:ascii="Times New Roman" w:hAnsi="Times New Roman" w:cs="Times New Roman"/>
                <w:b/>
                <w:sz w:val="26"/>
                <w:szCs w:val="26"/>
              </w:rPr>
              <w:t xml:space="preserve">Начальник правового управления администрации Белгородского района </w:t>
            </w:r>
          </w:p>
        </w:tc>
        <w:tc>
          <w:tcPr>
            <w:tcW w:w="9639" w:type="dxa"/>
          </w:tcPr>
          <w:p w:rsidR="00A428E9" w:rsidRDefault="00A428E9" w:rsidP="00905A64">
            <w:pPr>
              <w:jc w:val="center"/>
              <w:rPr>
                <w:rFonts w:ascii="Times New Roman" w:hAnsi="Times New Roman" w:cs="Times New Roman"/>
                <w:b/>
                <w:sz w:val="26"/>
                <w:szCs w:val="26"/>
              </w:rPr>
            </w:pPr>
          </w:p>
          <w:p w:rsidR="00A428E9" w:rsidRPr="00A428E9" w:rsidRDefault="00A428E9" w:rsidP="00A428E9">
            <w:pPr>
              <w:ind w:right="-108"/>
              <w:jc w:val="center"/>
              <w:rPr>
                <w:rFonts w:ascii="Times New Roman" w:hAnsi="Times New Roman" w:cs="Times New Roman"/>
                <w:b/>
                <w:sz w:val="26"/>
                <w:szCs w:val="26"/>
              </w:rPr>
            </w:pPr>
            <w:r>
              <w:rPr>
                <w:rFonts w:ascii="Times New Roman" w:hAnsi="Times New Roman" w:cs="Times New Roman"/>
                <w:b/>
                <w:sz w:val="26"/>
                <w:szCs w:val="26"/>
              </w:rPr>
              <w:t xml:space="preserve">                                                                                                                       </w:t>
            </w:r>
            <w:r w:rsidRPr="00A428E9">
              <w:rPr>
                <w:rFonts w:ascii="Times New Roman" w:hAnsi="Times New Roman" w:cs="Times New Roman"/>
                <w:b/>
                <w:sz w:val="26"/>
                <w:szCs w:val="26"/>
              </w:rPr>
              <w:t xml:space="preserve">И.Ю. Волкова </w:t>
            </w:r>
          </w:p>
        </w:tc>
      </w:tr>
    </w:tbl>
    <w:p w:rsidR="00905A64" w:rsidRPr="00A428E9" w:rsidRDefault="00905A64" w:rsidP="00905A64">
      <w:pPr>
        <w:spacing w:after="0" w:line="240" w:lineRule="auto"/>
        <w:jc w:val="center"/>
        <w:rPr>
          <w:rFonts w:ascii="Times New Roman" w:hAnsi="Times New Roman" w:cs="Times New Roman"/>
          <w:b/>
          <w:sz w:val="26"/>
          <w:szCs w:val="26"/>
        </w:rPr>
      </w:pPr>
    </w:p>
    <w:sectPr w:rsidR="00905A64" w:rsidRPr="00A428E9" w:rsidSect="006678A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6"/>
    <w:rsid w:val="000075E0"/>
    <w:rsid w:val="00010055"/>
    <w:rsid w:val="00094983"/>
    <w:rsid w:val="000C1754"/>
    <w:rsid w:val="000F74B4"/>
    <w:rsid w:val="00113577"/>
    <w:rsid w:val="00182E99"/>
    <w:rsid w:val="001B6BDB"/>
    <w:rsid w:val="001D5D1A"/>
    <w:rsid w:val="001E360C"/>
    <w:rsid w:val="00211F56"/>
    <w:rsid w:val="00220FDF"/>
    <w:rsid w:val="00244C41"/>
    <w:rsid w:val="002841DD"/>
    <w:rsid w:val="002C25F1"/>
    <w:rsid w:val="002C64B3"/>
    <w:rsid w:val="002E0FCF"/>
    <w:rsid w:val="002E1259"/>
    <w:rsid w:val="002E70AB"/>
    <w:rsid w:val="00303C07"/>
    <w:rsid w:val="00371679"/>
    <w:rsid w:val="003A6C88"/>
    <w:rsid w:val="00440030"/>
    <w:rsid w:val="0045386E"/>
    <w:rsid w:val="0047488D"/>
    <w:rsid w:val="00480A90"/>
    <w:rsid w:val="00496086"/>
    <w:rsid w:val="004A7B7D"/>
    <w:rsid w:val="0051718C"/>
    <w:rsid w:val="00517D32"/>
    <w:rsid w:val="00525E34"/>
    <w:rsid w:val="00546FFF"/>
    <w:rsid w:val="00570799"/>
    <w:rsid w:val="0059705E"/>
    <w:rsid w:val="006506AA"/>
    <w:rsid w:val="006678A4"/>
    <w:rsid w:val="0070269B"/>
    <w:rsid w:val="0071710A"/>
    <w:rsid w:val="00764FCB"/>
    <w:rsid w:val="00793BC8"/>
    <w:rsid w:val="007B33E2"/>
    <w:rsid w:val="008172B5"/>
    <w:rsid w:val="00833D92"/>
    <w:rsid w:val="008D1B1E"/>
    <w:rsid w:val="008D4B7A"/>
    <w:rsid w:val="00905A64"/>
    <w:rsid w:val="00956A7B"/>
    <w:rsid w:val="00975E5D"/>
    <w:rsid w:val="00980ABE"/>
    <w:rsid w:val="009D68E5"/>
    <w:rsid w:val="00A1590F"/>
    <w:rsid w:val="00A37D19"/>
    <w:rsid w:val="00A428E9"/>
    <w:rsid w:val="00A503F3"/>
    <w:rsid w:val="00A56B06"/>
    <w:rsid w:val="00AC6FFE"/>
    <w:rsid w:val="00B05DED"/>
    <w:rsid w:val="00B27C00"/>
    <w:rsid w:val="00B57096"/>
    <w:rsid w:val="00B74A6F"/>
    <w:rsid w:val="00B849AB"/>
    <w:rsid w:val="00BE00F9"/>
    <w:rsid w:val="00C02821"/>
    <w:rsid w:val="00C05DA9"/>
    <w:rsid w:val="00C817A3"/>
    <w:rsid w:val="00C962C7"/>
    <w:rsid w:val="00CA3261"/>
    <w:rsid w:val="00CA4614"/>
    <w:rsid w:val="00CA55E6"/>
    <w:rsid w:val="00D41C82"/>
    <w:rsid w:val="00D628B9"/>
    <w:rsid w:val="00D64EB0"/>
    <w:rsid w:val="00D83972"/>
    <w:rsid w:val="00D929F5"/>
    <w:rsid w:val="00DD2237"/>
    <w:rsid w:val="00DF674F"/>
    <w:rsid w:val="00E05C05"/>
    <w:rsid w:val="00E85643"/>
    <w:rsid w:val="00EC2CEF"/>
    <w:rsid w:val="00ED53BB"/>
    <w:rsid w:val="00F10C45"/>
    <w:rsid w:val="00F165F4"/>
    <w:rsid w:val="00F35C4E"/>
    <w:rsid w:val="00F54E26"/>
    <w:rsid w:val="00F901BA"/>
    <w:rsid w:val="00FB618A"/>
    <w:rsid w:val="00FD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168B6-A84C-4148-A5E7-163F4DD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05A64"/>
    <w:pPr>
      <w:spacing w:before="2340" w:after="0" w:line="260" w:lineRule="auto"/>
      <w:ind w:left="567" w:right="282"/>
      <w:jc w:val="both"/>
    </w:pPr>
    <w:rPr>
      <w:rFonts w:ascii="Times New Roman" w:eastAsia="Times New Roman" w:hAnsi="Times New Roman" w:cs="Times New Roman"/>
      <w:sz w:val="28"/>
      <w:szCs w:val="20"/>
      <w:lang w:eastAsia="ru-RU"/>
    </w:rPr>
  </w:style>
  <w:style w:type="paragraph" w:styleId="a4">
    <w:name w:val="Body Text Indent"/>
    <w:basedOn w:val="a"/>
    <w:link w:val="a5"/>
    <w:rsid w:val="00905A64"/>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905A64"/>
    <w:rPr>
      <w:rFonts w:ascii="Times New Roman" w:eastAsia="Times New Roman" w:hAnsi="Times New Roman" w:cs="Times New Roman"/>
      <w:sz w:val="20"/>
      <w:szCs w:val="20"/>
      <w:lang w:eastAsia="ru-RU"/>
    </w:rPr>
  </w:style>
  <w:style w:type="character" w:styleId="a6">
    <w:name w:val="Hyperlink"/>
    <w:basedOn w:val="a0"/>
    <w:uiPriority w:val="99"/>
    <w:unhideWhenUsed/>
    <w:rsid w:val="00480A90"/>
    <w:rPr>
      <w:color w:val="0000FF"/>
      <w:u w:val="single"/>
    </w:rPr>
  </w:style>
  <w:style w:type="table" w:styleId="a7">
    <w:name w:val="Table Grid"/>
    <w:basedOn w:val="a1"/>
    <w:uiPriority w:val="39"/>
    <w:rsid w:val="00A42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028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2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n.ru/publichnye-konsultacii-v-ramkakh-analiz-2/" TargetMode="External"/><Relationship Id="rId13" Type="http://schemas.openxmlformats.org/officeDocument/2006/relationships/hyperlink" Target="http://belrn.ru/funkcionirovanie-antimonopolnogo-k/" TargetMode="External"/><Relationship Id="rId18" Type="http://schemas.openxmlformats.org/officeDocument/2006/relationships/hyperlink" Target="http://belrn.ru/antimonopolnyy-komplae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elrn.ru/publichnye-konsultacii-v-ramkakh-analiz-2/" TargetMode="External"/><Relationship Id="rId12" Type="http://schemas.openxmlformats.org/officeDocument/2006/relationships/hyperlink" Target="http://belrn.ru/antimonopolnyy-komplaens/" TargetMode="External"/><Relationship Id="rId17" Type="http://schemas.openxmlformats.org/officeDocument/2006/relationships/hyperlink" Target="http://belrn.ru/funkcionirovanie-antimonopolnogo-k/" TargetMode="External"/><Relationship Id="rId2" Type="http://schemas.openxmlformats.org/officeDocument/2006/relationships/styles" Target="styles.xml"/><Relationship Id="rId16" Type="http://schemas.openxmlformats.org/officeDocument/2006/relationships/hyperlink" Target="http://belrn.ru/antimonopolnyy-komplaens/" TargetMode="External"/><Relationship Id="rId20" Type="http://schemas.openxmlformats.org/officeDocument/2006/relationships/hyperlink" Target="http://belrn.ru/antimonopolnyy-komplaens/" TargetMode="External"/><Relationship Id="rId1" Type="http://schemas.openxmlformats.org/officeDocument/2006/relationships/customXml" Target="../customXml/item1.xml"/><Relationship Id="rId6" Type="http://schemas.openxmlformats.org/officeDocument/2006/relationships/hyperlink" Target="http://belrn.ru/publichnye-konsultacii-v-ramkakh-analiz/" TargetMode="External"/><Relationship Id="rId11" Type="http://schemas.openxmlformats.org/officeDocument/2006/relationships/hyperlink" Target="http://belrn.ru/funkcionirovanie-antimonopolnogo-k/" TargetMode="External"/><Relationship Id="rId5" Type="http://schemas.openxmlformats.org/officeDocument/2006/relationships/hyperlink" Target="http://belrn.ru/publichnye-konsultacii-v-ramkakh-analiz/" TargetMode="External"/><Relationship Id="rId15" Type="http://schemas.openxmlformats.org/officeDocument/2006/relationships/hyperlink" Target="http://belrn.ru/funkcionirovanie-antimonopolnogo-k/" TargetMode="External"/><Relationship Id="rId10" Type="http://schemas.openxmlformats.org/officeDocument/2006/relationships/hyperlink" Target="http://belrn.ru/antimonopolnyy-komplaens/" TargetMode="External"/><Relationship Id="rId19" Type="http://schemas.openxmlformats.org/officeDocument/2006/relationships/hyperlink" Target="http://belrn.ru/funkcionirovanie-antimonopolnogo-k/" TargetMode="External"/><Relationship Id="rId4" Type="http://schemas.openxmlformats.org/officeDocument/2006/relationships/webSettings" Target="webSettings.xml"/><Relationship Id="rId9" Type="http://schemas.openxmlformats.org/officeDocument/2006/relationships/hyperlink" Target="http://belrn.ru/funkcionirovanie-antimonopolnogo-k/" TargetMode="External"/><Relationship Id="rId14" Type="http://schemas.openxmlformats.org/officeDocument/2006/relationships/hyperlink" Target="http://belrn.ru/antimonopolnyy-komplaen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0FAC-9A75-4D6D-9218-4BFC78E4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 Диана Александровна</dc:creator>
  <cp:keywords/>
  <dc:description/>
  <cp:lastModifiedBy>Калиниченко Диана Александровна</cp:lastModifiedBy>
  <cp:revision>685</cp:revision>
  <cp:lastPrinted>2021-06-11T11:39:00Z</cp:lastPrinted>
  <dcterms:created xsi:type="dcterms:W3CDTF">2021-06-07T12:37:00Z</dcterms:created>
  <dcterms:modified xsi:type="dcterms:W3CDTF">2021-06-11T11:40:00Z</dcterms:modified>
</cp:coreProperties>
</file>