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6" w:rsidRPr="008E2D2A" w:rsidRDefault="00ED0856" w:rsidP="00ED0856">
      <w:pPr>
        <w:ind w:hanging="567"/>
        <w:jc w:val="center"/>
        <w:rPr>
          <w:sz w:val="2"/>
          <w:szCs w:val="20"/>
        </w:rPr>
      </w:pPr>
      <w:bookmarkStart w:id="0" w:name="_GoBack"/>
      <w:bookmarkEnd w:id="0"/>
      <w:r w:rsidRPr="008E2D2A">
        <w:rPr>
          <w:sz w:val="2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fillcolor="window">
            <v:imagedata r:id="rId6" o:title=""/>
          </v:shape>
        </w:pict>
      </w:r>
    </w:p>
    <w:p w:rsidR="00ED0856" w:rsidRPr="008E2D2A" w:rsidRDefault="00ED0856" w:rsidP="00ED0856">
      <w:pPr>
        <w:jc w:val="center"/>
      </w:pPr>
      <w:r w:rsidRPr="008E2D2A">
        <w:rPr>
          <w:b/>
        </w:rPr>
        <w:tab/>
      </w:r>
      <w:r w:rsidRPr="008E2D2A">
        <w:rPr>
          <w:b/>
        </w:rPr>
        <w:tab/>
      </w:r>
      <w:r w:rsidRPr="008E2D2A">
        <w:rPr>
          <w:b/>
        </w:rPr>
        <w:tab/>
      </w:r>
      <w:r w:rsidRPr="008E2D2A">
        <w:rPr>
          <w:b/>
        </w:rPr>
        <w:tab/>
      </w:r>
      <w:r w:rsidRPr="008E2D2A">
        <w:rPr>
          <w:b/>
        </w:rPr>
        <w:tab/>
      </w:r>
      <w:r w:rsidRPr="008E2D2A">
        <w:rPr>
          <w:b/>
        </w:rPr>
        <w:tab/>
      </w:r>
    </w:p>
    <w:p w:rsidR="00ED0856" w:rsidRPr="008E2D2A" w:rsidRDefault="00ED0856" w:rsidP="00ED0856">
      <w:pPr>
        <w:jc w:val="center"/>
        <w:rPr>
          <w:b/>
          <w:sz w:val="32"/>
          <w:szCs w:val="32"/>
        </w:rPr>
      </w:pPr>
      <w:r w:rsidRPr="008E2D2A">
        <w:rPr>
          <w:b/>
          <w:sz w:val="32"/>
          <w:szCs w:val="32"/>
        </w:rPr>
        <w:t>БЕЛГОРОДСКАЯ РАЙОННАЯ ТЕРРИТОРИАЛЬНАЯ ИЗБИРАТЕЛЬНАЯ КОМИССИЯ</w:t>
      </w:r>
    </w:p>
    <w:p w:rsidR="00ED0856" w:rsidRPr="008E2D2A" w:rsidRDefault="00ED0856" w:rsidP="00ED0856">
      <w:pPr>
        <w:jc w:val="center"/>
        <w:rPr>
          <w:b/>
          <w:shadow/>
          <w:snapToGrid w:val="0"/>
        </w:rPr>
      </w:pPr>
    </w:p>
    <w:p w:rsidR="00ED0856" w:rsidRPr="008E2D2A" w:rsidRDefault="00ED0856" w:rsidP="00ED0856">
      <w:pPr>
        <w:jc w:val="center"/>
        <w:rPr>
          <w:b/>
          <w:snapToGrid w:val="0"/>
          <w:sz w:val="32"/>
          <w:szCs w:val="32"/>
        </w:rPr>
      </w:pPr>
      <w:r w:rsidRPr="008E2D2A">
        <w:rPr>
          <w:b/>
          <w:snapToGrid w:val="0"/>
          <w:sz w:val="32"/>
          <w:szCs w:val="32"/>
        </w:rPr>
        <w:t>ПОСТАНОВЛЕНИЕ</w:t>
      </w:r>
    </w:p>
    <w:p w:rsidR="00ED0856" w:rsidRPr="008E2D2A" w:rsidRDefault="00ED0856" w:rsidP="00ED0856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52"/>
      </w:tblGrid>
      <w:tr w:rsidR="00ED0856" w:rsidRPr="008E2D2A" w:rsidTr="002C71DF">
        <w:tc>
          <w:tcPr>
            <w:tcW w:w="4860" w:type="dxa"/>
          </w:tcPr>
          <w:p w:rsidR="00ED0856" w:rsidRPr="008E2D2A" w:rsidRDefault="00B537C0" w:rsidP="00B537C0">
            <w:r>
              <w:t>23 марта 2023</w:t>
            </w:r>
            <w:r w:rsidR="00ED0856" w:rsidRPr="008E2D2A">
              <w:t xml:space="preserve"> года</w:t>
            </w:r>
          </w:p>
        </w:tc>
        <w:tc>
          <w:tcPr>
            <w:tcW w:w="4852" w:type="dxa"/>
          </w:tcPr>
          <w:p w:rsidR="00ED0856" w:rsidRPr="008E2D2A" w:rsidRDefault="00ED0856" w:rsidP="002C71DF">
            <w:pPr>
              <w:jc w:val="right"/>
            </w:pPr>
            <w:r w:rsidRPr="008E2D2A">
              <w:t xml:space="preserve">№ </w:t>
            </w:r>
            <w:r w:rsidR="00B537C0">
              <w:t>15</w:t>
            </w:r>
            <w:r w:rsidRPr="008E2D2A">
              <w:t>/</w:t>
            </w:r>
            <w:r w:rsidR="00B537C0">
              <w:t>76</w:t>
            </w:r>
            <w:r w:rsidRPr="008E2D2A">
              <w:t>-1</w:t>
            </w:r>
          </w:p>
          <w:p w:rsidR="00ED0856" w:rsidRPr="008E2D2A" w:rsidRDefault="00ED0856" w:rsidP="002C71DF">
            <w:pPr>
              <w:jc w:val="right"/>
            </w:pPr>
          </w:p>
        </w:tc>
      </w:tr>
    </w:tbl>
    <w:p w:rsidR="00F64FB0" w:rsidRPr="007948CA" w:rsidRDefault="00F64FB0" w:rsidP="00F64FB0">
      <w:pPr>
        <w:jc w:val="both"/>
        <w:rPr>
          <w:b/>
        </w:rPr>
      </w:pPr>
    </w:p>
    <w:p w:rsidR="00F64FB0" w:rsidRPr="00115FE9" w:rsidRDefault="00664240" w:rsidP="00115FE9">
      <w:pPr>
        <w:pStyle w:val="2"/>
        <w:tabs>
          <w:tab w:val="left" w:pos="5387"/>
        </w:tabs>
        <w:spacing w:after="0" w:line="240" w:lineRule="auto"/>
        <w:ind w:right="4166"/>
        <w:jc w:val="both"/>
        <w:rPr>
          <w:b/>
          <w:sz w:val="27"/>
          <w:szCs w:val="27"/>
        </w:rPr>
      </w:pPr>
      <w:r w:rsidRPr="00115FE9">
        <w:rPr>
          <w:b/>
          <w:sz w:val="27"/>
          <w:szCs w:val="27"/>
        </w:rPr>
        <w:t xml:space="preserve">Об утверждении </w:t>
      </w:r>
      <w:r w:rsidR="00F64FB0" w:rsidRPr="00115FE9">
        <w:rPr>
          <w:b/>
          <w:sz w:val="27"/>
          <w:szCs w:val="27"/>
        </w:rPr>
        <w:t>Положени</w:t>
      </w:r>
      <w:r w:rsidRPr="00115FE9">
        <w:rPr>
          <w:b/>
          <w:sz w:val="27"/>
          <w:szCs w:val="27"/>
        </w:rPr>
        <w:t>я</w:t>
      </w:r>
      <w:r w:rsidR="00F64FB0" w:rsidRPr="00115FE9">
        <w:rPr>
          <w:b/>
          <w:sz w:val="27"/>
          <w:szCs w:val="27"/>
        </w:rPr>
        <w:t xml:space="preserve"> о </w:t>
      </w:r>
      <w:r w:rsidR="00771932" w:rsidRPr="00115FE9">
        <w:rPr>
          <w:b/>
          <w:sz w:val="27"/>
          <w:szCs w:val="27"/>
        </w:rPr>
        <w:t>наградах и </w:t>
      </w:r>
      <w:r w:rsidR="00F64FB0" w:rsidRPr="00115FE9">
        <w:rPr>
          <w:b/>
          <w:sz w:val="27"/>
          <w:szCs w:val="27"/>
        </w:rPr>
        <w:t xml:space="preserve">поощрениях </w:t>
      </w:r>
      <w:r w:rsidR="00ED0856" w:rsidRPr="00115FE9">
        <w:rPr>
          <w:b/>
          <w:sz w:val="27"/>
          <w:szCs w:val="27"/>
        </w:rPr>
        <w:t>Белгородской районной территориальной и</w:t>
      </w:r>
      <w:r w:rsidR="00F64FB0" w:rsidRPr="00115FE9">
        <w:rPr>
          <w:b/>
          <w:sz w:val="27"/>
          <w:szCs w:val="27"/>
        </w:rPr>
        <w:t xml:space="preserve">збирательной комиссии </w:t>
      </w:r>
    </w:p>
    <w:p w:rsidR="00757B38" w:rsidRDefault="00757B38" w:rsidP="00F64FB0">
      <w:pPr>
        <w:pStyle w:val="2"/>
        <w:spacing w:after="0" w:line="240" w:lineRule="auto"/>
        <w:ind w:right="-99" w:firstLine="720"/>
        <w:jc w:val="both"/>
        <w:rPr>
          <w:sz w:val="28"/>
          <w:szCs w:val="28"/>
        </w:rPr>
      </w:pPr>
    </w:p>
    <w:p w:rsidR="008B55DB" w:rsidRPr="00725A62" w:rsidRDefault="00B537C0" w:rsidP="00B537C0">
      <w:pPr>
        <w:ind w:firstLine="709"/>
        <w:jc w:val="both"/>
        <w:outlineLvl w:val="0"/>
        <w:rPr>
          <w:b/>
          <w:snapToGrid w:val="0"/>
        </w:rPr>
      </w:pPr>
      <w:r w:rsidRPr="0045275B">
        <w:t>Заслушав и обсуди</w:t>
      </w:r>
      <w:r>
        <w:t>в</w:t>
      </w:r>
      <w:r w:rsidRPr="0045275B">
        <w:t xml:space="preserve"> сообщение</w:t>
      </w:r>
      <w:r>
        <w:t xml:space="preserve"> председателя Белгородской районной территориальной избирательной комиссии В.Б. Белоусова</w:t>
      </w:r>
      <w:r w:rsidR="00757B38">
        <w:t>,</w:t>
      </w:r>
      <w:r w:rsidR="008B55DB" w:rsidRPr="00757B38">
        <w:rPr>
          <w:snapToGrid w:val="0"/>
        </w:rPr>
        <w:t xml:space="preserve"> Белгородская районная территориальная избирательная комиссия </w:t>
      </w:r>
      <w:r w:rsidR="008B55DB" w:rsidRPr="00725A62">
        <w:rPr>
          <w:b/>
          <w:snapToGrid w:val="0"/>
        </w:rPr>
        <w:t>постановляет:</w:t>
      </w:r>
    </w:p>
    <w:p w:rsidR="00B537C0" w:rsidRDefault="00B537C0" w:rsidP="00B537C0">
      <w:pPr>
        <w:pStyle w:val="BodyText21"/>
        <w:ind w:firstLine="709"/>
      </w:pPr>
      <w:r>
        <w:t>1. Утвердить Положение о наградах и поощрениях Белгородской районной территориальной избирательной комиссии (прилагается).</w:t>
      </w:r>
    </w:p>
    <w:p w:rsidR="00B537C0" w:rsidRPr="00B537C0" w:rsidRDefault="00B537C0" w:rsidP="00B537C0">
      <w:pPr>
        <w:pStyle w:val="BodyText21"/>
        <w:ind w:firstLine="709"/>
      </w:pPr>
      <w:r>
        <w:t xml:space="preserve">2. Признать утратившим силу постановление Белгородской районной территориальной избирательной комиссии от 29 ноября 2022 года № 8/43-1 </w:t>
      </w:r>
      <w:r>
        <w:br/>
        <w:t>«Об утверждении Положения о наградах и поощрениях Белгородской районной территориальной избирательной комиссии».</w:t>
      </w:r>
      <w:r w:rsidRPr="00757B38">
        <w:rPr>
          <w:szCs w:val="28"/>
        </w:rPr>
        <w:t xml:space="preserve"> </w:t>
      </w:r>
    </w:p>
    <w:p w:rsidR="00115FE9" w:rsidRPr="00757B38" w:rsidRDefault="00115FE9" w:rsidP="00B537C0">
      <w:pPr>
        <w:pStyle w:val="BodyText21"/>
        <w:ind w:firstLine="709"/>
        <w:rPr>
          <w:szCs w:val="28"/>
        </w:rPr>
      </w:pPr>
      <w:r w:rsidRPr="00757B38">
        <w:rPr>
          <w:szCs w:val="28"/>
        </w:rPr>
        <w:t>3. Направить настоящее постановление в Избирательную комиссию Белгородской области для размещения на странице Белгородской районной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F64FB0" w:rsidRPr="00757B38" w:rsidRDefault="00115FE9" w:rsidP="00B537C0">
      <w:pPr>
        <w:pStyle w:val="BodyText21"/>
        <w:widowControl/>
        <w:ind w:firstLine="709"/>
        <w:rPr>
          <w:szCs w:val="28"/>
        </w:rPr>
      </w:pPr>
      <w:r w:rsidRPr="00757B38">
        <w:rPr>
          <w:szCs w:val="28"/>
        </w:rPr>
        <w:t>4. Контроль за исполнением настоящего постановления возложить</w:t>
      </w:r>
      <w:r w:rsidRPr="00757B38">
        <w:rPr>
          <w:szCs w:val="28"/>
        </w:rPr>
        <w:br/>
        <w:t>на секретаря Белгородской районной территориальной избирательной комиссии Москвину Т.В.</w:t>
      </w:r>
    </w:p>
    <w:p w:rsidR="00115FE9" w:rsidRDefault="00115FE9" w:rsidP="00F64FB0">
      <w:pPr>
        <w:pStyle w:val="BodyText21"/>
        <w:widowControl/>
        <w:rPr>
          <w:szCs w:val="28"/>
        </w:rPr>
      </w:pPr>
    </w:p>
    <w:p w:rsidR="00AB73C8" w:rsidRDefault="00AB73C8" w:rsidP="00F64FB0">
      <w:pPr>
        <w:pStyle w:val="BodyText21"/>
        <w:widowControl/>
        <w:rPr>
          <w:szCs w:val="28"/>
        </w:rPr>
      </w:pPr>
    </w:p>
    <w:p w:rsidR="00B537C0" w:rsidRPr="00757B38" w:rsidRDefault="00B537C0" w:rsidP="00F64FB0">
      <w:pPr>
        <w:pStyle w:val="BodyText21"/>
        <w:widowControl/>
        <w:rPr>
          <w:szCs w:val="28"/>
        </w:rPr>
      </w:pPr>
    </w:p>
    <w:p w:rsidR="00272ED5" w:rsidRPr="00757B38" w:rsidRDefault="00272ED5" w:rsidP="00272ED5">
      <w:pPr>
        <w:pStyle w:val="aa"/>
        <w:spacing w:after="0"/>
        <w:ind w:firstLine="993"/>
        <w:rPr>
          <w:b/>
        </w:rPr>
      </w:pPr>
      <w:r w:rsidRPr="00757B38">
        <w:rPr>
          <w:b/>
        </w:rPr>
        <w:t xml:space="preserve">Председатель </w:t>
      </w:r>
    </w:p>
    <w:p w:rsidR="00272ED5" w:rsidRPr="00757B38" w:rsidRDefault="00272ED5" w:rsidP="00272ED5">
      <w:pPr>
        <w:pStyle w:val="aa"/>
        <w:spacing w:after="0"/>
        <w:rPr>
          <w:b/>
        </w:rPr>
      </w:pPr>
      <w:r w:rsidRPr="00757B38">
        <w:rPr>
          <w:b/>
        </w:rPr>
        <w:t xml:space="preserve">    Белгородской районной </w:t>
      </w:r>
    </w:p>
    <w:p w:rsidR="00272ED5" w:rsidRPr="00757B38" w:rsidRDefault="00272ED5" w:rsidP="00272ED5">
      <w:pPr>
        <w:pStyle w:val="aa"/>
        <w:spacing w:after="0"/>
        <w:ind w:firstLine="708"/>
        <w:rPr>
          <w:b/>
        </w:rPr>
      </w:pPr>
      <w:r w:rsidRPr="00757B38">
        <w:rPr>
          <w:b/>
        </w:rPr>
        <w:t>территориальной</w:t>
      </w:r>
    </w:p>
    <w:p w:rsidR="00272ED5" w:rsidRPr="00757B38" w:rsidRDefault="00272ED5" w:rsidP="00272ED5">
      <w:pPr>
        <w:pStyle w:val="aa"/>
        <w:ind w:right="-1"/>
        <w:rPr>
          <w:b/>
          <w:bCs/>
        </w:rPr>
      </w:pPr>
      <w:r w:rsidRPr="00757B38">
        <w:rPr>
          <w:b/>
        </w:rPr>
        <w:t xml:space="preserve">    избирательной комиссии </w:t>
      </w:r>
      <w:r w:rsidRPr="00757B38">
        <w:rPr>
          <w:b/>
        </w:rPr>
        <w:tab/>
      </w:r>
      <w:r w:rsidRPr="00757B38">
        <w:rPr>
          <w:b/>
        </w:rPr>
        <w:tab/>
      </w:r>
      <w:r w:rsidRPr="00757B38">
        <w:rPr>
          <w:b/>
        </w:rPr>
        <w:tab/>
      </w:r>
      <w:r w:rsidRPr="00757B38">
        <w:rPr>
          <w:b/>
        </w:rPr>
        <w:tab/>
        <w:t xml:space="preserve">        </w:t>
      </w:r>
      <w:r w:rsidR="00725A62">
        <w:rPr>
          <w:b/>
        </w:rPr>
        <w:t xml:space="preserve">     </w:t>
      </w:r>
      <w:r w:rsidR="00AB73C8">
        <w:rPr>
          <w:b/>
        </w:rPr>
        <w:t xml:space="preserve"> </w:t>
      </w:r>
      <w:r w:rsidR="00725A62">
        <w:rPr>
          <w:b/>
        </w:rPr>
        <w:t xml:space="preserve">    </w:t>
      </w:r>
      <w:r w:rsidRPr="00757B38">
        <w:rPr>
          <w:b/>
        </w:rPr>
        <w:t xml:space="preserve"> В.Б. Белоусов</w:t>
      </w:r>
    </w:p>
    <w:p w:rsidR="00272ED5" w:rsidRPr="00757B38" w:rsidRDefault="00272ED5" w:rsidP="00272ED5">
      <w:pPr>
        <w:pStyle w:val="aa"/>
        <w:ind w:firstLine="709"/>
        <w:rPr>
          <w:bCs/>
        </w:rPr>
      </w:pPr>
    </w:p>
    <w:p w:rsidR="00272ED5" w:rsidRPr="00757B38" w:rsidRDefault="00272ED5" w:rsidP="00272ED5">
      <w:pPr>
        <w:pStyle w:val="aa"/>
        <w:spacing w:after="0"/>
        <w:ind w:firstLine="993"/>
        <w:rPr>
          <w:b/>
        </w:rPr>
      </w:pPr>
      <w:r w:rsidRPr="00757B38">
        <w:rPr>
          <w:b/>
        </w:rPr>
        <w:t xml:space="preserve">Секретарь </w:t>
      </w:r>
    </w:p>
    <w:p w:rsidR="00272ED5" w:rsidRPr="00757B38" w:rsidRDefault="00272ED5" w:rsidP="00272ED5">
      <w:pPr>
        <w:pStyle w:val="aa"/>
        <w:spacing w:after="0"/>
        <w:rPr>
          <w:b/>
        </w:rPr>
      </w:pPr>
      <w:r w:rsidRPr="00757B38">
        <w:rPr>
          <w:b/>
        </w:rPr>
        <w:t xml:space="preserve">   Белгородской районной </w:t>
      </w:r>
    </w:p>
    <w:p w:rsidR="00272ED5" w:rsidRPr="00757B38" w:rsidRDefault="00272ED5" w:rsidP="00272ED5">
      <w:pPr>
        <w:pStyle w:val="aa"/>
        <w:spacing w:after="0"/>
        <w:rPr>
          <w:b/>
        </w:rPr>
      </w:pPr>
      <w:r w:rsidRPr="00757B38">
        <w:rPr>
          <w:b/>
        </w:rPr>
        <w:t xml:space="preserve">         территориальной</w:t>
      </w:r>
    </w:p>
    <w:p w:rsidR="00272ED5" w:rsidRPr="00757B38" w:rsidRDefault="00272ED5" w:rsidP="00B537C0">
      <w:pPr>
        <w:pStyle w:val="-145"/>
        <w:widowControl/>
        <w:spacing w:line="240" w:lineRule="auto"/>
        <w:ind w:right="-1" w:firstLine="0"/>
        <w:rPr>
          <w:rFonts w:ascii="Times New Roman CYR" w:hAnsi="Times New Roman CYR"/>
          <w:b/>
        </w:rPr>
      </w:pPr>
      <w:r w:rsidRPr="00757B38">
        <w:rPr>
          <w:b/>
          <w:i/>
        </w:rPr>
        <w:t xml:space="preserve">    </w:t>
      </w:r>
      <w:r w:rsidRPr="00757B38">
        <w:rPr>
          <w:b/>
        </w:rPr>
        <w:t>избирательной комиссии</w:t>
      </w:r>
      <w:r w:rsidRPr="00757B38">
        <w:rPr>
          <w:b/>
        </w:rPr>
        <w:tab/>
      </w:r>
      <w:r w:rsidRPr="00757B38">
        <w:rPr>
          <w:b/>
        </w:rPr>
        <w:tab/>
      </w:r>
      <w:r w:rsidRPr="00757B38">
        <w:rPr>
          <w:b/>
        </w:rPr>
        <w:tab/>
      </w:r>
      <w:r w:rsidRPr="00757B38">
        <w:rPr>
          <w:b/>
        </w:rPr>
        <w:tab/>
      </w:r>
      <w:r w:rsidRPr="00757B38">
        <w:rPr>
          <w:b/>
        </w:rPr>
        <w:tab/>
        <w:t xml:space="preserve">      </w:t>
      </w:r>
      <w:r w:rsidR="00725A62">
        <w:rPr>
          <w:b/>
        </w:rPr>
        <w:t xml:space="preserve">     </w:t>
      </w:r>
      <w:r w:rsidRPr="00757B38">
        <w:rPr>
          <w:b/>
        </w:rPr>
        <w:t xml:space="preserve"> </w:t>
      </w:r>
      <w:r w:rsidR="00AB73C8">
        <w:rPr>
          <w:b/>
        </w:rPr>
        <w:t xml:space="preserve">   </w:t>
      </w:r>
      <w:r w:rsidRPr="00757B38">
        <w:rPr>
          <w:b/>
        </w:rPr>
        <w:t xml:space="preserve">  Т.В. Москвина</w:t>
      </w:r>
    </w:p>
    <w:p w:rsidR="00B9565C" w:rsidRPr="009E5762" w:rsidRDefault="009E5762" w:rsidP="00B9565C">
      <w:pPr>
        <w:pStyle w:val="a9"/>
        <w:pageBreakBefore/>
        <w:widowControl w:val="0"/>
        <w:ind w:left="4500"/>
        <w:jc w:val="center"/>
        <w:rPr>
          <w:bCs/>
          <w:snapToGrid w:val="0"/>
          <w:color w:val="000000"/>
          <w:sz w:val="24"/>
          <w:szCs w:val="28"/>
        </w:rPr>
      </w:pPr>
      <w:r w:rsidRPr="009E5762">
        <w:rPr>
          <w:bCs/>
          <w:snapToGrid w:val="0"/>
          <w:color w:val="000000"/>
          <w:sz w:val="24"/>
          <w:szCs w:val="28"/>
        </w:rPr>
        <w:lastRenderedPageBreak/>
        <w:t xml:space="preserve">УТВЕРЖДЕНО  </w:t>
      </w:r>
    </w:p>
    <w:p w:rsidR="00B9565C" w:rsidRPr="00F45559" w:rsidRDefault="00B9565C" w:rsidP="00B9565C">
      <w:pPr>
        <w:pStyle w:val="a9"/>
        <w:widowControl w:val="0"/>
        <w:ind w:left="4500"/>
        <w:jc w:val="center"/>
        <w:rPr>
          <w:bCs/>
          <w:snapToGrid w:val="0"/>
          <w:color w:val="000000"/>
          <w:sz w:val="24"/>
          <w:szCs w:val="28"/>
        </w:rPr>
      </w:pPr>
      <w:r w:rsidRPr="00F45559">
        <w:rPr>
          <w:bCs/>
          <w:snapToGrid w:val="0"/>
          <w:color w:val="000000"/>
          <w:sz w:val="24"/>
          <w:szCs w:val="28"/>
        </w:rPr>
        <w:t xml:space="preserve">постановлением </w:t>
      </w:r>
      <w:r w:rsidR="00664240" w:rsidRPr="00F45559">
        <w:rPr>
          <w:bCs/>
          <w:snapToGrid w:val="0"/>
          <w:color w:val="000000"/>
          <w:sz w:val="24"/>
          <w:szCs w:val="28"/>
        </w:rPr>
        <w:t xml:space="preserve">Белгородской </w:t>
      </w:r>
      <w:r w:rsidR="00664240">
        <w:rPr>
          <w:bCs/>
          <w:snapToGrid w:val="0"/>
          <w:color w:val="000000"/>
          <w:sz w:val="24"/>
          <w:szCs w:val="28"/>
        </w:rPr>
        <w:t>районной</w:t>
      </w:r>
      <w:r w:rsidR="00664240" w:rsidRPr="00F45559">
        <w:rPr>
          <w:bCs/>
          <w:snapToGrid w:val="0"/>
          <w:color w:val="000000"/>
          <w:sz w:val="24"/>
          <w:szCs w:val="28"/>
        </w:rPr>
        <w:t xml:space="preserve"> </w:t>
      </w:r>
      <w:r w:rsidR="00C54A52">
        <w:rPr>
          <w:bCs/>
          <w:snapToGrid w:val="0"/>
          <w:color w:val="000000"/>
          <w:sz w:val="24"/>
          <w:szCs w:val="28"/>
        </w:rPr>
        <w:t>территориальной и</w:t>
      </w:r>
      <w:r w:rsidRPr="00F45559">
        <w:rPr>
          <w:bCs/>
          <w:snapToGrid w:val="0"/>
          <w:color w:val="000000"/>
          <w:sz w:val="24"/>
          <w:szCs w:val="28"/>
        </w:rPr>
        <w:t xml:space="preserve">збирательной комиссии </w:t>
      </w:r>
    </w:p>
    <w:p w:rsidR="00B9565C" w:rsidRPr="00F45559" w:rsidRDefault="00B9565C" w:rsidP="00B9565C">
      <w:pPr>
        <w:pStyle w:val="a9"/>
        <w:widowControl w:val="0"/>
        <w:ind w:left="4500"/>
        <w:jc w:val="center"/>
        <w:rPr>
          <w:sz w:val="24"/>
        </w:rPr>
      </w:pPr>
      <w:r w:rsidRPr="00F45559">
        <w:rPr>
          <w:bCs/>
          <w:snapToGrid w:val="0"/>
          <w:color w:val="000000"/>
          <w:sz w:val="24"/>
          <w:szCs w:val="28"/>
        </w:rPr>
        <w:t xml:space="preserve">от </w:t>
      </w:r>
      <w:r w:rsidR="00B537C0">
        <w:rPr>
          <w:sz w:val="24"/>
        </w:rPr>
        <w:t>23 марта</w:t>
      </w:r>
      <w:r w:rsidRPr="00F45559">
        <w:rPr>
          <w:sz w:val="24"/>
        </w:rPr>
        <w:t xml:space="preserve"> 20</w:t>
      </w:r>
      <w:r w:rsidR="00664240">
        <w:rPr>
          <w:sz w:val="24"/>
        </w:rPr>
        <w:t>2</w:t>
      </w:r>
      <w:r w:rsidR="00B537C0">
        <w:rPr>
          <w:sz w:val="24"/>
        </w:rPr>
        <w:t>3</w:t>
      </w:r>
      <w:r w:rsidR="00664240">
        <w:rPr>
          <w:sz w:val="24"/>
        </w:rPr>
        <w:t xml:space="preserve"> </w:t>
      </w:r>
      <w:r w:rsidRPr="00F45559">
        <w:rPr>
          <w:sz w:val="24"/>
        </w:rPr>
        <w:t xml:space="preserve">года № </w:t>
      </w:r>
      <w:r w:rsidR="00B537C0">
        <w:rPr>
          <w:sz w:val="24"/>
        </w:rPr>
        <w:t>15</w:t>
      </w:r>
      <w:r w:rsidRPr="00F45559">
        <w:rPr>
          <w:sz w:val="24"/>
        </w:rPr>
        <w:t>/</w:t>
      </w:r>
      <w:r w:rsidR="00B537C0">
        <w:rPr>
          <w:sz w:val="24"/>
        </w:rPr>
        <w:t>76</w:t>
      </w:r>
      <w:r w:rsidR="00664240">
        <w:rPr>
          <w:sz w:val="24"/>
        </w:rPr>
        <w:t>-1</w:t>
      </w:r>
      <w:r w:rsidRPr="00F45559">
        <w:rPr>
          <w:sz w:val="24"/>
        </w:rPr>
        <w:t xml:space="preserve"> </w:t>
      </w:r>
    </w:p>
    <w:p w:rsidR="00664240" w:rsidRPr="00664240" w:rsidRDefault="00664240" w:rsidP="00664240"/>
    <w:p w:rsidR="00B9565C" w:rsidRDefault="00B9565C" w:rsidP="00B9565C">
      <w:pPr>
        <w:pStyle w:val="11"/>
      </w:pPr>
      <w:r>
        <w:t xml:space="preserve">ПОЛОЖЕНИЕ </w:t>
      </w:r>
    </w:p>
    <w:p w:rsidR="00B9565C" w:rsidRDefault="00AB73C8" w:rsidP="00B9565C">
      <w:pPr>
        <w:pStyle w:val="a9"/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О НАГРАДАХ И ПООЩРЕНИЯХ </w:t>
      </w:r>
    </w:p>
    <w:p w:rsidR="00B9565C" w:rsidRDefault="00AB73C8" w:rsidP="00B9565C">
      <w:pPr>
        <w:pStyle w:val="a9"/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БЕЛГОРОДСКОЙ РАЙОННОЙ ТЕРРИТОРИАЛЬНОЙ ИЗБИРАТЕЛЬНОЙ КОМИССИИ</w:t>
      </w:r>
    </w:p>
    <w:p w:rsidR="00ED0856" w:rsidRDefault="00ED0856" w:rsidP="00B9565C">
      <w:pPr>
        <w:pStyle w:val="a9"/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AB73C8" w:rsidRDefault="00AB73C8" w:rsidP="00AB73C8">
      <w:pPr>
        <w:pStyle w:val="a9"/>
        <w:widowControl w:val="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1. Общие положения </w:t>
      </w:r>
    </w:p>
    <w:p w:rsid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Cs w:val="28"/>
        </w:rPr>
      </w:pPr>
      <w:r w:rsidRPr="004E4E61">
        <w:rPr>
          <w:snapToGrid w:val="0"/>
          <w:color w:val="000000"/>
          <w:sz w:val="28"/>
          <w:szCs w:val="28"/>
        </w:rPr>
        <w:t xml:space="preserve">1.1. Настоящее Положение разработано в соответствии с Трудовым кодексом Российской Федерации, Регламентом и Служебным распорядком </w:t>
      </w:r>
      <w:r>
        <w:rPr>
          <w:snapToGrid w:val="0"/>
          <w:color w:val="000000"/>
          <w:sz w:val="28"/>
          <w:szCs w:val="28"/>
        </w:rPr>
        <w:t>Белгородской районной территориальной избирательной комиссии</w:t>
      </w:r>
      <w:r w:rsidRPr="004E4E61">
        <w:rPr>
          <w:snapToGrid w:val="0"/>
          <w:color w:val="000000"/>
          <w:sz w:val="28"/>
          <w:szCs w:val="28"/>
        </w:rPr>
        <w:t>, иными локальными нормативными актами.</w:t>
      </w:r>
      <w:r w:rsidRPr="00AB73C8">
        <w:rPr>
          <w:snapToGrid w:val="0"/>
          <w:color w:val="000000"/>
          <w:szCs w:val="28"/>
        </w:rPr>
        <w:t xml:space="preserve"> 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1.2. Целью разработки настоящего Положения является повышение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качества подготовки документов о награждении и поощрении</w:t>
      </w:r>
      <w:r>
        <w:rPr>
          <w:snapToGrid w:val="0"/>
          <w:color w:val="000000"/>
          <w:sz w:val="28"/>
          <w:szCs w:val="28"/>
        </w:rPr>
        <w:t xml:space="preserve"> Белгородской районной </w:t>
      </w:r>
      <w:r w:rsidRPr="00AB73C8">
        <w:rPr>
          <w:snapToGrid w:val="0"/>
          <w:color w:val="000000"/>
          <w:sz w:val="28"/>
          <w:szCs w:val="28"/>
        </w:rPr>
        <w:t>территориальной</w:t>
      </w:r>
      <w:r>
        <w:rPr>
          <w:snapToGrid w:val="0"/>
          <w:color w:val="000000"/>
          <w:sz w:val="28"/>
          <w:szCs w:val="28"/>
        </w:rPr>
        <w:t xml:space="preserve"> избирательной комиссии (далее - </w:t>
      </w:r>
      <w:r w:rsidRPr="00AB73C8">
        <w:rPr>
          <w:snapToGrid w:val="0"/>
          <w:color w:val="000000"/>
          <w:sz w:val="28"/>
          <w:szCs w:val="28"/>
        </w:rPr>
        <w:t>Комиссия).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1.3. Награды и поощрения Комиссии вводятся в целях усиления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моральной мотивации членов Комиссии в повышении качества выполнения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задач и реализации функций, возложенных на Комиссию, поощрения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граждан, коллективов учреждений, организаций, внесших значительный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 xml:space="preserve">вклад </w:t>
      </w:r>
      <w:r>
        <w:rPr>
          <w:snapToGrid w:val="0"/>
          <w:color w:val="000000"/>
          <w:sz w:val="28"/>
          <w:szCs w:val="28"/>
        </w:rPr>
        <w:br/>
      </w:r>
      <w:r w:rsidRPr="00AB73C8">
        <w:rPr>
          <w:snapToGrid w:val="0"/>
          <w:color w:val="000000"/>
          <w:sz w:val="28"/>
          <w:szCs w:val="28"/>
        </w:rPr>
        <w:t>в развитие избирательной системы и обеспечение избирательных прав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граждан Российской Федерации и в связи с профессиональными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 xml:space="preserve">праздниками </w:t>
      </w:r>
      <w:r>
        <w:rPr>
          <w:snapToGrid w:val="0"/>
          <w:color w:val="000000"/>
          <w:sz w:val="28"/>
          <w:szCs w:val="28"/>
        </w:rPr>
        <w:br/>
      </w:r>
      <w:r w:rsidRPr="00AB73C8">
        <w:rPr>
          <w:snapToGrid w:val="0"/>
          <w:color w:val="000000"/>
          <w:sz w:val="28"/>
          <w:szCs w:val="28"/>
        </w:rPr>
        <w:t>и юбилейными датами.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Юбилейными датами учреждений, организаций считаются – 5, 10, 15,20, 30, 40, 50, 100 и далее каждые 50 лет.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Для граждан: при достижении возраста 50 лет (для мужчин и женщин)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br/>
      </w:r>
      <w:r w:rsidRPr="00AB73C8">
        <w:rPr>
          <w:snapToGrid w:val="0"/>
          <w:color w:val="000000"/>
          <w:sz w:val="28"/>
          <w:szCs w:val="28"/>
        </w:rPr>
        <w:t>и каждые последующие 5 лет со дня рождения.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1.4. К наградам Комиссии относится: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- Почетная грамота </w:t>
      </w:r>
      <w:r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 избирательной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 (далее – Почетная грамота).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К поощрениям Комиссии относятся: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- Благодарность </w:t>
      </w:r>
      <w:r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 избирательной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 (далее – Благодарность);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- Благодарственное письмо </w:t>
      </w:r>
      <w:r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избирательной комиссии (далее – Благодарственное письмо);</w:t>
      </w:r>
    </w:p>
    <w:p w:rsid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- Благодарность председателя </w:t>
      </w:r>
      <w:r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избирательной комиссии (далее – Благодарность председателя).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Награждение и поощрение, как правило, производится в следующей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последовательности: Благодарность председателя, Благодарственное письмо,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Благодарность, Почетная грамота, с интервалом не менее двух лет, в период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проведения избирательных кампаний – не менее шести месяцев.</w:t>
      </w:r>
    </w:p>
    <w:p w:rsidR="00AB73C8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2. Положение о Почетной грамоте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2.1. Почетная грамота учреждена для награждения организаторов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lastRenderedPageBreak/>
        <w:t>выборов, граждан и юридических лиц за значительный вклад в развитие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избирательной системы, правоприменительную практику в области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избирательного законодательства, обеспечение избирательных прав граждан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Российской Федерации, безупречную и эффективную работу по подготовке и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проведению выборов (референдумов) всех уровней, многолетнюю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добросовестную работу в системе избирательных комиссий, а также за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оказание содействия и существенную помощь в организации и проведении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выборов, референдумов, обеспечение деятельности избирательных</w:t>
      </w:r>
      <w:r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комиссий, комиссий референдума.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2.2. Предложения о награждении Почетной грамотой вносятся: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членами Комиссии;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администрацией муниципального района «</w:t>
      </w:r>
      <w:r>
        <w:rPr>
          <w:snapToGrid w:val="0"/>
          <w:color w:val="000000"/>
          <w:sz w:val="28"/>
          <w:szCs w:val="28"/>
        </w:rPr>
        <w:t>Белгородский</w:t>
      </w:r>
      <w:r w:rsidRPr="00AB73C8">
        <w:rPr>
          <w:snapToGrid w:val="0"/>
          <w:color w:val="000000"/>
          <w:sz w:val="28"/>
          <w:szCs w:val="28"/>
        </w:rPr>
        <w:t xml:space="preserve"> район»;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администрациями городских и сельских поселений;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руководителями предприятий, учреждений, организаций;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участковыми избирательными комиссиями.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2.3. С ходатайством о награждении Почетной грамотой к должностным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лицам и органам, указанным в пункте 2.2 настоящего Положения, могут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обращаться: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органы местного самоуправления;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политические партии (их структурные подразделения), другие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общественные объединения, образовательные, культурные организации.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2.4. К награждению Почетной грамотой представляются лица,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непосредственно принимавшие участие в организации и проведении не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менее одной федеральной или нескольких региональных, а также местных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избирательных кампаний, кампаний референдума, которые, как правило,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имеют иные поощрения Комиссии за участие в организации выборов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референдумов.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2.5. Предложение (ходатайство) о награждении Почетной грамотой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оформляется в соответствии с приложением № 1 к настоящему Положению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должно содержать сведения о личном вкладе представляемого к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награждению лица в развитие избирательной системы,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правоприменительную практику в области избирательного законодательства,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обеспечение избирательных прав граждан Российской Федерации,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безупречную и эффективную работу по подготовке и проведению выборов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(референдумов) всех уровней, многолетнюю добросовестную работу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 xml:space="preserve">системе избирательных комиссий, </w:t>
      </w:r>
      <w:r w:rsidR="009325B0">
        <w:rPr>
          <w:snapToGrid w:val="0"/>
          <w:color w:val="000000"/>
          <w:sz w:val="28"/>
          <w:szCs w:val="28"/>
        </w:rPr>
        <w:br/>
      </w:r>
      <w:r w:rsidRPr="00AB73C8">
        <w:rPr>
          <w:snapToGrid w:val="0"/>
          <w:color w:val="000000"/>
          <w:sz w:val="28"/>
          <w:szCs w:val="28"/>
        </w:rPr>
        <w:t xml:space="preserve">а для юридического лица </w:t>
      </w:r>
      <w:r w:rsidR="009325B0">
        <w:rPr>
          <w:snapToGrid w:val="0"/>
          <w:color w:val="000000"/>
          <w:sz w:val="28"/>
          <w:szCs w:val="28"/>
        </w:rPr>
        <w:t>-</w:t>
      </w:r>
      <w:r w:rsidRPr="00AB73C8">
        <w:rPr>
          <w:snapToGrid w:val="0"/>
          <w:color w:val="000000"/>
          <w:sz w:val="28"/>
          <w:szCs w:val="28"/>
        </w:rPr>
        <w:t xml:space="preserve"> о конкретном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вкладе в правоприменительную практику в области избирательного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законодательства, за оказание содействия и существенную помощь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организации и проведении выборов, референдумов, обеспечение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деятельности избирательных комиссий, комиссий референдума и за иные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социально-значимые в названной сфере достижения.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2.6. Награждение Почетной грамотой производится по решению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2.7. Представление к награждению Почетной грамотой вносится на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рассмотрение Комиссии на основании поступивших предложений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(ходатайств) секретарем территориальной избирательной комиссии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 xml:space="preserve">установленном </w:t>
      </w:r>
      <w:r w:rsidRPr="00AB73C8">
        <w:rPr>
          <w:snapToGrid w:val="0"/>
          <w:color w:val="000000"/>
          <w:sz w:val="28"/>
          <w:szCs w:val="28"/>
        </w:rPr>
        <w:lastRenderedPageBreak/>
        <w:t>порядке.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2.8. Награжденным Почетной грамотой за значительный вклад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развитие избирательной системы, в связи с юбилейными датами, членам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Комиссии, работающим на постоянной (штатной) основе, выплачивается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единовременная денежная премия в размере одного должностного оклада из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средств фонда оплаты труда, выделенных на обеспечение деятельности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территориальной избирательной Комиссии.</w:t>
      </w:r>
    </w:p>
    <w:p w:rsidR="009325B0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2.9. Гражданам, награжденным Почетной грамотой, рекомендуется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производить выплату единовременной денежной премии, за счет средств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юридического лица, где работает награжденный, в сумме трех тысяч рублей.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Трудовые и творческие коллективы, предприятия и организации независимо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от форм собственности, общественные объединения, образовательные,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культурные организации, награжденные Почетной грамотой, премированию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не подлежат.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2.10. Повторное награждение за новые заслуги возможно не ранее чем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через два года.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2.11. В случае утраты Почетной грамоты дубликат не выдается.</w:t>
      </w:r>
    </w:p>
    <w:p w:rsidR="00C734CF" w:rsidRDefault="00C734CF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3. Положение о Благодарности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3.1. Благодарность является формой поощрения организаторов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выборов, граждан и юридических лиц за успешную работу по подготовке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проведению избирательных кампаний, образцовое выполнение должностных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обязанностей, продолжительную и безупречную работу в системе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избирательных комиссий, активную работу по повышению правовой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культуры избирателей, а также за оказание содействия и существенную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помощь в организации и проведении выборов, референдумов, обеспечение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деятельности избирательных комиссий, комиссий референдума.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3.2. Предложения о поощрении Благодарностью вносятся: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членами Комиссии;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администрацией муниципального района «</w:t>
      </w:r>
      <w:r w:rsidR="009325B0">
        <w:rPr>
          <w:snapToGrid w:val="0"/>
          <w:color w:val="000000"/>
          <w:sz w:val="28"/>
          <w:szCs w:val="28"/>
        </w:rPr>
        <w:t xml:space="preserve">Белгородский </w:t>
      </w:r>
      <w:r w:rsidRPr="00AB73C8">
        <w:rPr>
          <w:snapToGrid w:val="0"/>
          <w:color w:val="000000"/>
          <w:sz w:val="28"/>
          <w:szCs w:val="28"/>
        </w:rPr>
        <w:t>район»;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администрациями городских и сельских поселений;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руководителями предприятий, учреждений, организаций;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участковыми избирательными комиссиями.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3.3. С ходатайством о поощрении Благодарностью к должностным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лицам и органам, указанным в пункте 3.2 настоящего Положения, могут5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обращаться: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органы местного самоуправления;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политические партии (их структурные подразделения), другие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общественные объединения, образовательные, культурные организации.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3.4. Предложение (ходатайство) о поощрении Благодарностью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оформляется в соответствии с приложением к настоящему Положению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должно содержать сведения о личном вкладе представляемого к поощрению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лица в работу по подготовке и проведению избирательных кампаний,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образцовое выполнение должностных обязанностей, продолжительную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безупречную работу в системе избирательных комиссий, активную работу по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lastRenderedPageBreak/>
        <w:t>повышению правовой культуры избирателей, а также за оказание содействия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 существенную помощь в организации и проведении выборов,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референдумов, обеспечение деятельности избирательных комиссий,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комиссий референдума и иные значимые в названной сфере достижения.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3.5. Поощрение Благодарностью производится по решению Комиссии.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3.6. Представление к поощрению Благодарностью вносится на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рассмотрение Комиссии на основании поступивших предложений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(ходатайств) секретарем территориальной избирательной комиссии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установленном порядке.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3.7. В случае утраты Благодарности дубликат не выдается.</w:t>
      </w:r>
    </w:p>
    <w:p w:rsidR="00C734CF" w:rsidRDefault="00C734CF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4. Положение о Благодарственном письме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4.1. Благодарственное письмо является формой поощрения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организаторов выборов, граждан и юридических лиц за успешную работу по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подготовке и проведению избирательных кампаний (кампаний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референдума), образцовое выполнение должностных обязанностей,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продолжительную и безупречную работу в системе избирательных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комиссий, активную работу по повышению правовой культуры избирателей,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а также за активное содействие и существенную помощь в организации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проведении избирательных кампаний (кампаний референдума).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4.2. Предложения о поощрении Благодарственным письмом вносятся: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членами Комиссии;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администрацией муниципального района «</w:t>
      </w:r>
      <w:r w:rsidR="009325B0">
        <w:rPr>
          <w:snapToGrid w:val="0"/>
          <w:color w:val="000000"/>
          <w:sz w:val="28"/>
          <w:szCs w:val="28"/>
        </w:rPr>
        <w:t xml:space="preserve">Белгородский </w:t>
      </w:r>
      <w:r w:rsidRPr="00AB73C8">
        <w:rPr>
          <w:snapToGrid w:val="0"/>
          <w:color w:val="000000"/>
          <w:sz w:val="28"/>
          <w:szCs w:val="28"/>
        </w:rPr>
        <w:t>район»;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администрациями городских и сельских поселений;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руководителями предприятий, учреждений, организаций;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участковыми избирательными комиссиями.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4.3. С ходатайством о поощрении Благодарственным письмом к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должностным лицам и органам, указанным в пункте 4.2 настоящего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Положения, могут обращаться: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органы местного самоуправления;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политические партии (их структурные подразделения), другие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общественные объединения, образовательные организации.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4.4. Предложение (ходатайство) о поощрении Благодарственным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письмом оформляется в соответствии с приложением № 1 к настоящему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Положению и должно содержать сведения о личном вкладе представляемого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 поощрению лица в работу по подготовке и проведению избирательных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кампаний (кампаний референдума), образцовое выполнение должностных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обязанностей, продолжительную и безупречную работу в системе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избирательных комиссий, активную работу по повышению правовой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культуры избирателей, а также за активное содействие и существенную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помощь в организации и проведении избирательных кампаний (кампаний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референдума) и иные значимые в названной сфере достижения.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4.5. Поощрение Благодарственным письмом производится по решению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4.6. Представление к поощрению Благодарственным письмом вносится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lastRenderedPageBreak/>
        <w:t>на рассмотрение Комиссии на основании поступивших предложений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(ходатайств) секретарем территориальной избирательной комиссии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установленном порядке.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4.7. В случае утраты Благодарственного письма дубликат не выдается.</w:t>
      </w:r>
    </w:p>
    <w:p w:rsidR="00C734CF" w:rsidRDefault="00C734CF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5. Положение о Благодарности председателя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5.1. Благодарность председателя является формой поощрения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организаторов выборов, граждан и юридических лиц за активную работу по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подготовке и проведению избирательных кампаний (кампаний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референдума), выполнение отдельных поручений, организацию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проведение отдельных мероприятий, а также за активное содействие 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существенную помощь в организации и проведении избирательных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кампаний (кампаний референдума).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5.2. Предложения о поощрении Благодарностью председателя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вносятся: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членами Комиссии;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администрацией муниципального района «</w:t>
      </w:r>
      <w:r w:rsidR="009325B0">
        <w:rPr>
          <w:snapToGrid w:val="0"/>
          <w:color w:val="000000"/>
          <w:sz w:val="28"/>
          <w:szCs w:val="28"/>
        </w:rPr>
        <w:t>Белгородский</w:t>
      </w:r>
      <w:r w:rsidRPr="00AB73C8">
        <w:rPr>
          <w:snapToGrid w:val="0"/>
          <w:color w:val="000000"/>
          <w:sz w:val="28"/>
          <w:szCs w:val="28"/>
        </w:rPr>
        <w:t xml:space="preserve"> район»;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администрациями городских и сельских поселений;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руководителями предприятий, учреждений, организаций;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участковыми избирательными комиссиями.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5.3. С ходатайством о поощрении Благодарностью председателя к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должностным лицам и органам, указанным в пункте 5.2 настоящего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Положения, могут обращаться: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органы местного самоуправления;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- политические партии (их структурные подразделения), другие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общественные объединения, образовательные организации.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5.4. Предложение (ходатайство) о поощрении Благодарностью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председателя оформляется в соответствии с приложением № 1 к настоящему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Положению и должно содержать сведения о личном вкладе представляемого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 поощрению лица в работу по подготовке и проведению избирательных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кампаний (кампаний референдума), выполнение отдельных поручений,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организацию и проведение отдельных мероприятий, а также за активное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содействие и существенную помощь в организации и проведении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избирательных кампаний (кампаний референдума) и иные значимые в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названной сфере достижения.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5.5. Поощрение Благодарностью председателя производится по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решению председателя Комиссии (распоряжение по основной деятельности).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5.6. В случае утраты Благодарности председателя дубликат не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выдается.</w:t>
      </w:r>
    </w:p>
    <w:p w:rsidR="00C734CF" w:rsidRDefault="00C734CF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9325B0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6. Описание Почетной грамоты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Почетная грамота </w:t>
      </w:r>
      <w:r w:rsidR="009325B0"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 избирательной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 (далее – Почетная грамота) представляет собой лист формата А-4,</w:t>
      </w:r>
      <w:r w:rsidR="009325B0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210х280 мм.</w:t>
      </w:r>
    </w:p>
    <w:p w:rsidR="00C734CF" w:rsidRDefault="00C734CF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9325B0" w:rsidRDefault="00AB73C8" w:rsidP="009325B0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9325B0">
        <w:rPr>
          <w:b/>
          <w:snapToGrid w:val="0"/>
          <w:color w:val="000000"/>
          <w:sz w:val="28"/>
          <w:szCs w:val="28"/>
        </w:rPr>
        <w:t>7. Описание Благодарности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Благодарность </w:t>
      </w:r>
      <w:r w:rsidR="00B301ED"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 избирательной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 (далее – Благодарность) представляет собой альбомный лист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lastRenderedPageBreak/>
        <w:t>формата А-4 210х280 мм.</w:t>
      </w:r>
    </w:p>
    <w:p w:rsidR="00C734CF" w:rsidRDefault="00C734CF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B301ED" w:rsidRDefault="00AB73C8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301ED">
        <w:rPr>
          <w:b/>
          <w:snapToGrid w:val="0"/>
          <w:color w:val="000000"/>
          <w:sz w:val="28"/>
          <w:szCs w:val="28"/>
        </w:rPr>
        <w:t>8. Описание Благодарственного письма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 xml:space="preserve">Благодарственное письмо </w:t>
      </w:r>
      <w:r w:rsidR="00B301ED">
        <w:rPr>
          <w:snapToGrid w:val="0"/>
          <w:color w:val="000000"/>
          <w:sz w:val="28"/>
          <w:szCs w:val="28"/>
        </w:rPr>
        <w:t>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территориальной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избирательной комиссии (далее – письмо) представляет собой альбомный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лист формата А-4 210х280 мм.</w:t>
      </w:r>
    </w:p>
    <w:p w:rsidR="00C734CF" w:rsidRDefault="00C734CF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B301ED" w:rsidRDefault="00AB73C8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301ED">
        <w:rPr>
          <w:b/>
          <w:snapToGrid w:val="0"/>
          <w:color w:val="000000"/>
          <w:sz w:val="28"/>
          <w:szCs w:val="28"/>
        </w:rPr>
        <w:t>9. Описание Благодарности председателя</w:t>
      </w:r>
    </w:p>
    <w:p w:rsidR="00AB73C8" w:rsidRPr="00AB73C8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Благодарность председателя Белгородской районной</w:t>
      </w:r>
      <w:r w:rsidRPr="00AB73C8">
        <w:rPr>
          <w:snapToGrid w:val="0"/>
          <w:color w:val="000000"/>
          <w:sz w:val="28"/>
          <w:szCs w:val="28"/>
        </w:rPr>
        <w:t xml:space="preserve"> </w:t>
      </w:r>
      <w:r w:rsidR="00AB73C8" w:rsidRPr="00AB73C8">
        <w:rPr>
          <w:snapToGrid w:val="0"/>
          <w:color w:val="000000"/>
          <w:sz w:val="28"/>
          <w:szCs w:val="28"/>
        </w:rPr>
        <w:t>территориальной</w:t>
      </w:r>
      <w:r>
        <w:rPr>
          <w:snapToGrid w:val="0"/>
          <w:color w:val="000000"/>
          <w:sz w:val="28"/>
          <w:szCs w:val="28"/>
        </w:rPr>
        <w:t xml:space="preserve"> </w:t>
      </w:r>
      <w:r w:rsidR="00AB73C8" w:rsidRPr="00AB73C8">
        <w:rPr>
          <w:snapToGrid w:val="0"/>
          <w:color w:val="000000"/>
          <w:sz w:val="28"/>
          <w:szCs w:val="28"/>
        </w:rPr>
        <w:t xml:space="preserve">избирательной комиссии (далее – </w:t>
      </w:r>
      <w:r w:rsidR="004B46FD">
        <w:rPr>
          <w:snapToGrid w:val="0"/>
          <w:color w:val="000000"/>
          <w:sz w:val="28"/>
          <w:szCs w:val="28"/>
        </w:rPr>
        <w:t>Б</w:t>
      </w:r>
      <w:r w:rsidR="00AB73C8" w:rsidRPr="00AB73C8">
        <w:rPr>
          <w:snapToGrid w:val="0"/>
          <w:color w:val="000000"/>
          <w:sz w:val="28"/>
          <w:szCs w:val="28"/>
        </w:rPr>
        <w:t>лагодарность председателя) представляет</w:t>
      </w:r>
      <w:r>
        <w:rPr>
          <w:snapToGrid w:val="0"/>
          <w:color w:val="000000"/>
          <w:sz w:val="28"/>
          <w:szCs w:val="28"/>
        </w:rPr>
        <w:t xml:space="preserve"> </w:t>
      </w:r>
      <w:r w:rsidR="00AB73C8" w:rsidRPr="00AB73C8">
        <w:rPr>
          <w:snapToGrid w:val="0"/>
          <w:color w:val="000000"/>
          <w:sz w:val="28"/>
          <w:szCs w:val="28"/>
        </w:rPr>
        <w:t>собой альбомный лист формата А-4 210х280 мм.</w:t>
      </w:r>
    </w:p>
    <w:p w:rsidR="00C734CF" w:rsidRDefault="00C734CF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</w:p>
    <w:p w:rsidR="00AB73C8" w:rsidRPr="00B301ED" w:rsidRDefault="00AB73C8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301ED">
        <w:rPr>
          <w:b/>
          <w:snapToGrid w:val="0"/>
          <w:color w:val="000000"/>
          <w:sz w:val="28"/>
          <w:szCs w:val="28"/>
        </w:rPr>
        <w:t>10. Порядок вручения наград и поощрений</w:t>
      </w:r>
    </w:p>
    <w:p w:rsidR="00AB73C8" w:rsidRPr="00AB73C8" w:rsidRDefault="004B46F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10.1. </w:t>
      </w:r>
      <w:r w:rsidR="00AB73C8" w:rsidRPr="00AB73C8">
        <w:rPr>
          <w:snapToGrid w:val="0"/>
          <w:color w:val="000000"/>
          <w:sz w:val="28"/>
          <w:szCs w:val="28"/>
        </w:rPr>
        <w:t>Предложение (ходатайство) о награждении или поощрении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="00AB73C8" w:rsidRPr="00AB73C8">
        <w:rPr>
          <w:snapToGrid w:val="0"/>
          <w:color w:val="000000"/>
          <w:sz w:val="28"/>
          <w:szCs w:val="28"/>
        </w:rPr>
        <w:t>представляются в Комиссию не позднее чем за месяц до предполагаемой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="00AB73C8" w:rsidRPr="00AB73C8">
        <w:rPr>
          <w:snapToGrid w:val="0"/>
          <w:color w:val="000000"/>
          <w:sz w:val="28"/>
          <w:szCs w:val="28"/>
        </w:rPr>
        <w:t>даты вручения.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10.2.</w:t>
      </w:r>
      <w:r w:rsidR="004B46FD">
        <w:rPr>
          <w:snapToGrid w:val="0"/>
          <w:color w:val="000000"/>
          <w:sz w:val="28"/>
          <w:szCs w:val="28"/>
        </w:rPr>
        <w:t> </w:t>
      </w:r>
      <w:r w:rsidRPr="00AB73C8">
        <w:rPr>
          <w:snapToGrid w:val="0"/>
          <w:color w:val="000000"/>
          <w:sz w:val="28"/>
          <w:szCs w:val="28"/>
        </w:rPr>
        <w:t>Награды и поощрения Комиссии вручаются в торжественной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 xml:space="preserve">обстановке председателем Комиссии, в его отсутствие </w:t>
      </w:r>
      <w:r w:rsidR="00B301ED">
        <w:rPr>
          <w:snapToGrid w:val="0"/>
          <w:color w:val="000000"/>
          <w:sz w:val="28"/>
          <w:szCs w:val="28"/>
        </w:rPr>
        <w:t>-</w:t>
      </w:r>
      <w:r w:rsidRPr="00AB73C8">
        <w:rPr>
          <w:snapToGrid w:val="0"/>
          <w:color w:val="000000"/>
          <w:sz w:val="28"/>
          <w:szCs w:val="28"/>
        </w:rPr>
        <w:t xml:space="preserve"> заместителем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председателя, либо по поручению председателя – секретарем или членом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Комиссии. От имени Комиссии вручение может быть поручено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председателям участковых избирательных комиссий, руководителям органов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местного самоуправления.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10.3.</w:t>
      </w:r>
      <w:r w:rsidR="004B46FD">
        <w:rPr>
          <w:snapToGrid w:val="0"/>
          <w:color w:val="000000"/>
          <w:sz w:val="28"/>
          <w:szCs w:val="28"/>
        </w:rPr>
        <w:t> </w:t>
      </w:r>
      <w:r w:rsidRPr="00AB73C8">
        <w:rPr>
          <w:snapToGrid w:val="0"/>
          <w:color w:val="000000"/>
          <w:sz w:val="28"/>
          <w:szCs w:val="28"/>
        </w:rPr>
        <w:t>В случае награждения или поощрения председателя Комиссии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Почетную грамоту, Благодарность или Благодарственное письмо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подписывает и вручает заместитель председателя Комиссии.</w:t>
      </w:r>
    </w:p>
    <w:p w:rsidR="00AB73C8" w:rsidRPr="00B301ED" w:rsidRDefault="00AB73C8" w:rsidP="00B301ED">
      <w:pPr>
        <w:pStyle w:val="a9"/>
        <w:widowControl w:val="0"/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B301ED">
        <w:rPr>
          <w:b/>
          <w:snapToGrid w:val="0"/>
          <w:color w:val="000000"/>
          <w:sz w:val="28"/>
          <w:szCs w:val="28"/>
        </w:rPr>
        <w:t>11. Заключительные положения</w:t>
      </w:r>
    </w:p>
    <w:p w:rsidR="00AB73C8" w:rsidRP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11.1. Оформление наград и поощрений Комиссии, их регистрацию, а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также учет награжденных осуществляет секретарь Комиссии.</w:t>
      </w:r>
    </w:p>
    <w:p w:rsidR="00AB73C8" w:rsidRDefault="00AB73C8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AB73C8">
        <w:rPr>
          <w:snapToGrid w:val="0"/>
          <w:color w:val="000000"/>
          <w:sz w:val="28"/>
          <w:szCs w:val="28"/>
        </w:rPr>
        <w:t>11.2. Сведения о награждениях и поощрениях вносятся в трудовую</w:t>
      </w:r>
      <w:r w:rsidR="00B301ED">
        <w:rPr>
          <w:snapToGrid w:val="0"/>
          <w:color w:val="000000"/>
          <w:sz w:val="28"/>
          <w:szCs w:val="28"/>
        </w:rPr>
        <w:t xml:space="preserve"> </w:t>
      </w:r>
      <w:r w:rsidRPr="00AB73C8">
        <w:rPr>
          <w:snapToGrid w:val="0"/>
          <w:color w:val="000000"/>
          <w:sz w:val="28"/>
          <w:szCs w:val="28"/>
        </w:rPr>
        <w:t>книжку.</w:t>
      </w: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Pr="005C486A" w:rsidRDefault="00B301ED" w:rsidP="00B301ED">
      <w:pPr>
        <w:pStyle w:val="a9"/>
        <w:widowControl w:val="0"/>
        <w:ind w:left="4536"/>
        <w:jc w:val="center"/>
        <w:rPr>
          <w:b/>
          <w:snapToGrid w:val="0"/>
          <w:color w:val="000000"/>
          <w:sz w:val="24"/>
          <w:szCs w:val="24"/>
        </w:rPr>
      </w:pPr>
      <w:r w:rsidRPr="005C486A">
        <w:rPr>
          <w:b/>
          <w:snapToGrid w:val="0"/>
          <w:color w:val="000000"/>
          <w:sz w:val="24"/>
          <w:szCs w:val="24"/>
        </w:rPr>
        <w:lastRenderedPageBreak/>
        <w:t>Приложение № 1</w:t>
      </w:r>
    </w:p>
    <w:p w:rsidR="00B301ED" w:rsidRPr="00932008" w:rsidRDefault="00B301ED" w:rsidP="00B301ED">
      <w:pPr>
        <w:pStyle w:val="a9"/>
        <w:widowControl w:val="0"/>
        <w:ind w:left="4536"/>
        <w:jc w:val="center"/>
        <w:rPr>
          <w:bCs/>
          <w:snapToGrid w:val="0"/>
          <w:color w:val="000000"/>
          <w:sz w:val="24"/>
          <w:szCs w:val="24"/>
        </w:rPr>
      </w:pPr>
      <w:r w:rsidRPr="00932008">
        <w:rPr>
          <w:color w:val="000000"/>
          <w:sz w:val="24"/>
          <w:szCs w:val="24"/>
        </w:rPr>
        <w:t>к примерному Положению</w:t>
      </w:r>
      <w:r w:rsidRPr="00932008">
        <w:rPr>
          <w:color w:val="000000"/>
          <w:sz w:val="24"/>
          <w:szCs w:val="24"/>
        </w:rPr>
        <w:br/>
      </w:r>
      <w:r w:rsidRPr="00932008">
        <w:rPr>
          <w:bCs/>
          <w:snapToGrid w:val="0"/>
          <w:color w:val="000000"/>
          <w:sz w:val="24"/>
          <w:szCs w:val="24"/>
        </w:rPr>
        <w:t>о наградах и поощрениях</w:t>
      </w:r>
    </w:p>
    <w:p w:rsidR="00B301ED" w:rsidRPr="00932008" w:rsidRDefault="00B301ED" w:rsidP="00B301ED">
      <w:pPr>
        <w:pStyle w:val="ConsPlusTitle"/>
        <w:widowControl/>
        <w:ind w:left="4536"/>
        <w:jc w:val="center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Белгородской районной </w:t>
      </w:r>
      <w:r w:rsidRPr="00932008">
        <w:rPr>
          <w:b w:val="0"/>
          <w:color w:val="000000"/>
          <w:sz w:val="24"/>
          <w:szCs w:val="24"/>
        </w:rPr>
        <w:t xml:space="preserve">территориальной </w:t>
      </w:r>
      <w:r w:rsidRPr="00932008">
        <w:rPr>
          <w:b w:val="0"/>
          <w:sz w:val="24"/>
          <w:szCs w:val="24"/>
        </w:rPr>
        <w:t>избирательной к</w:t>
      </w:r>
      <w:r w:rsidRPr="00932008">
        <w:rPr>
          <w:b w:val="0"/>
          <w:color w:val="000000"/>
          <w:sz w:val="24"/>
          <w:szCs w:val="24"/>
        </w:rPr>
        <w:t>омиссии</w:t>
      </w:r>
    </w:p>
    <w:p w:rsidR="00B301ED" w:rsidRDefault="00B301ED" w:rsidP="00B301ED">
      <w:pPr>
        <w:pStyle w:val="a9"/>
        <w:widowControl w:val="0"/>
        <w:ind w:firstLine="720"/>
        <w:jc w:val="right"/>
        <w:rPr>
          <w:snapToGrid w:val="0"/>
          <w:color w:val="000000"/>
          <w:sz w:val="28"/>
          <w:szCs w:val="28"/>
        </w:rPr>
      </w:pPr>
    </w:p>
    <w:p w:rsidR="00B301ED" w:rsidRDefault="00B301ED" w:rsidP="00B301ED">
      <w:pPr>
        <w:pStyle w:val="a9"/>
        <w:widowControl w:val="0"/>
        <w:ind w:firstLine="720"/>
        <w:jc w:val="right"/>
        <w:rPr>
          <w:snapToGrid w:val="0"/>
          <w:color w:val="000000"/>
          <w:sz w:val="28"/>
          <w:szCs w:val="28"/>
        </w:rPr>
      </w:pPr>
    </w:p>
    <w:p w:rsidR="00B301ED" w:rsidRDefault="00B301ED" w:rsidP="00B301ED">
      <w:pPr>
        <w:pStyle w:val="a9"/>
        <w:widowControl w:val="0"/>
        <w:ind w:firstLine="720"/>
        <w:jc w:val="center"/>
        <w:rPr>
          <w:b/>
          <w:snapToGrid w:val="0"/>
          <w:color w:val="000000"/>
          <w:sz w:val="28"/>
          <w:szCs w:val="28"/>
        </w:rPr>
      </w:pPr>
      <w:r w:rsidRPr="00A830A1">
        <w:rPr>
          <w:b/>
          <w:snapToGrid w:val="0"/>
          <w:color w:val="000000"/>
          <w:sz w:val="28"/>
          <w:szCs w:val="28"/>
        </w:rPr>
        <w:t xml:space="preserve">Форма предложения (ходатайства) </w:t>
      </w:r>
    </w:p>
    <w:p w:rsidR="00B301ED" w:rsidRPr="00DF5319" w:rsidRDefault="00B301ED" w:rsidP="00B301ED">
      <w:pPr>
        <w:pStyle w:val="a9"/>
        <w:widowControl w:val="0"/>
        <w:ind w:firstLine="720"/>
        <w:jc w:val="center"/>
        <w:rPr>
          <w:b/>
          <w:snapToGrid w:val="0"/>
          <w:sz w:val="28"/>
          <w:szCs w:val="28"/>
        </w:rPr>
      </w:pPr>
      <w:r w:rsidRPr="00DF5319">
        <w:rPr>
          <w:b/>
          <w:snapToGrid w:val="0"/>
          <w:sz w:val="28"/>
          <w:szCs w:val="28"/>
        </w:rPr>
        <w:t>о награждении или поощрении Комиссией</w:t>
      </w:r>
    </w:p>
    <w:p w:rsidR="00B301ED" w:rsidRDefault="00B301ED" w:rsidP="00B301ED">
      <w:pPr>
        <w:pStyle w:val="a9"/>
        <w:widowControl w:val="0"/>
        <w:ind w:firstLine="720"/>
        <w:jc w:val="center"/>
        <w:rPr>
          <w:snapToGrid w:val="0"/>
          <w:color w:val="000000"/>
          <w:sz w:val="28"/>
          <w:szCs w:val="28"/>
        </w:rPr>
      </w:pPr>
    </w:p>
    <w:p w:rsidR="00B301ED" w:rsidRPr="00C4266E" w:rsidRDefault="00B301ED" w:rsidP="00B301ED">
      <w:pPr>
        <w:tabs>
          <w:tab w:val="left" w:pos="4680"/>
        </w:tabs>
        <w:ind w:firstLine="709"/>
        <w:jc w:val="both"/>
        <w:rPr>
          <w:b/>
          <w:bCs/>
        </w:rPr>
      </w:pPr>
      <w:r w:rsidRPr="00C4266E">
        <w:t xml:space="preserve">1. Фамилия, имя, отчество </w:t>
      </w:r>
      <w:r>
        <w:rPr>
          <w:b/>
          <w:bCs/>
        </w:rPr>
        <w:t>_____________________________________.</w:t>
      </w:r>
    </w:p>
    <w:p w:rsidR="00B301ED" w:rsidRPr="00C4266E" w:rsidRDefault="00B301ED" w:rsidP="00B301ED">
      <w:pPr>
        <w:tabs>
          <w:tab w:val="left" w:pos="4680"/>
        </w:tabs>
        <w:ind w:firstLine="709"/>
        <w:jc w:val="both"/>
        <w:rPr>
          <w:b/>
          <w:bCs/>
        </w:rPr>
      </w:pPr>
    </w:p>
    <w:p w:rsidR="00B301ED" w:rsidRPr="00E45E39" w:rsidRDefault="00B301ED" w:rsidP="00B301ED">
      <w:pPr>
        <w:pStyle w:val="BodyText21"/>
        <w:widowControl/>
        <w:ind w:firstLine="709"/>
        <w:rPr>
          <w:b/>
          <w:bCs/>
        </w:rPr>
      </w:pPr>
      <w:r>
        <w:rPr>
          <w:szCs w:val="24"/>
        </w:rPr>
        <w:t>2</w:t>
      </w:r>
      <w:r w:rsidRPr="00E45E39">
        <w:rPr>
          <w:szCs w:val="24"/>
        </w:rPr>
        <w:t xml:space="preserve">. Дата рождения (число, месяц, год) </w:t>
      </w:r>
      <w:r>
        <w:rPr>
          <w:b/>
          <w:bCs/>
        </w:rPr>
        <w:t>____________________________.</w:t>
      </w:r>
    </w:p>
    <w:p w:rsidR="00B301ED" w:rsidRDefault="00B301ED" w:rsidP="00B301ED">
      <w:pPr>
        <w:ind w:firstLine="709"/>
        <w:jc w:val="both"/>
      </w:pPr>
    </w:p>
    <w:p w:rsidR="00B301ED" w:rsidRDefault="00B301ED" w:rsidP="00B301ED">
      <w:pPr>
        <w:ind w:firstLine="709"/>
        <w:jc w:val="both"/>
        <w:rPr>
          <w:b/>
          <w:bCs/>
        </w:rPr>
      </w:pPr>
      <w:r>
        <w:t xml:space="preserve">3. Место работы, занимаемая должность </w:t>
      </w:r>
      <w:r>
        <w:rPr>
          <w:b/>
          <w:bCs/>
        </w:rPr>
        <w:t>_________________________.</w:t>
      </w:r>
      <w:r w:rsidRPr="00C4266E">
        <w:rPr>
          <w:b/>
          <w:bCs/>
        </w:rPr>
        <w:t xml:space="preserve"> </w:t>
      </w:r>
    </w:p>
    <w:p w:rsidR="00B301ED" w:rsidRDefault="00B301ED" w:rsidP="00B301ED">
      <w:pPr>
        <w:ind w:firstLine="709"/>
        <w:jc w:val="both"/>
        <w:rPr>
          <w:b/>
          <w:bCs/>
        </w:rPr>
      </w:pPr>
    </w:p>
    <w:p w:rsidR="00B301ED" w:rsidRPr="00B12705" w:rsidRDefault="00B301ED" w:rsidP="00B301ED">
      <w:pPr>
        <w:ind w:firstLine="709"/>
        <w:jc w:val="both"/>
        <w:rPr>
          <w:bCs/>
        </w:rPr>
      </w:pPr>
      <w:r w:rsidRPr="00B12705">
        <w:rPr>
          <w:bCs/>
        </w:rPr>
        <w:t>4.</w:t>
      </w:r>
      <w:r>
        <w:rPr>
          <w:bCs/>
        </w:rPr>
        <w:t xml:space="preserve"> Статус (должность) в избирательной системе ___________________.</w:t>
      </w:r>
    </w:p>
    <w:p w:rsidR="00B301ED" w:rsidRPr="00E45E39" w:rsidRDefault="00B301ED" w:rsidP="00B301ED">
      <w:pPr>
        <w:ind w:firstLine="709"/>
        <w:jc w:val="both"/>
        <w:rPr>
          <w:b/>
          <w:bCs/>
        </w:rPr>
      </w:pPr>
    </w:p>
    <w:p w:rsidR="00B301ED" w:rsidRPr="00E45E39" w:rsidRDefault="00B301ED" w:rsidP="00B301ED">
      <w:pPr>
        <w:ind w:firstLine="720"/>
        <w:jc w:val="both"/>
      </w:pPr>
      <w:r>
        <w:t>5</w:t>
      </w:r>
      <w:r w:rsidRPr="00E45E39">
        <w:t>. </w:t>
      </w:r>
      <w:r>
        <w:t>Опыт работы в избирательных комиссиях, участие в избирательных кампаниях, в каком качестве</w:t>
      </w:r>
      <w:r w:rsidRPr="00E45E39">
        <w:t xml:space="preserve"> </w:t>
      </w:r>
      <w:r>
        <w:rPr>
          <w:b/>
        </w:rPr>
        <w:t>_________________________________________.</w:t>
      </w:r>
    </w:p>
    <w:p w:rsidR="00B301ED" w:rsidRPr="00E45E39" w:rsidRDefault="00B301ED" w:rsidP="00B301ED">
      <w:pPr>
        <w:ind w:firstLine="720"/>
        <w:jc w:val="both"/>
      </w:pPr>
    </w:p>
    <w:p w:rsidR="00B301ED" w:rsidRPr="00E45E39" w:rsidRDefault="00B301ED" w:rsidP="00B301ED">
      <w:pPr>
        <w:ind w:firstLine="720"/>
        <w:jc w:val="both"/>
        <w:rPr>
          <w:bCs/>
        </w:rPr>
      </w:pPr>
      <w:r>
        <w:t>6</w:t>
      </w:r>
      <w:r w:rsidRPr="00E45E39">
        <w:t xml:space="preserve">. Сведения </w:t>
      </w:r>
      <w:r>
        <w:t>о награждениях и поощрениях за работу в избирательной системе и в каком году ______________________________________________.</w:t>
      </w:r>
      <w:r w:rsidRPr="00E45E39">
        <w:rPr>
          <w:bCs/>
        </w:rPr>
        <w:t xml:space="preserve"> </w:t>
      </w:r>
    </w:p>
    <w:p w:rsidR="00B301ED" w:rsidRPr="00B24E07" w:rsidRDefault="00B301ED" w:rsidP="00B301ED">
      <w:pPr>
        <w:ind w:firstLine="720"/>
        <w:jc w:val="both"/>
        <w:rPr>
          <w:bCs/>
          <w:sz w:val="14"/>
          <w:szCs w:val="14"/>
        </w:rPr>
      </w:pPr>
    </w:p>
    <w:p w:rsidR="00B301ED" w:rsidRPr="00C4266E" w:rsidRDefault="00B301ED" w:rsidP="00B301ED">
      <w:pPr>
        <w:pStyle w:val="BodyText21"/>
        <w:widowControl/>
        <w:ind w:firstLine="720"/>
      </w:pPr>
      <w:r>
        <w:rPr>
          <w:szCs w:val="24"/>
        </w:rPr>
        <w:t>7. </w:t>
      </w:r>
      <w:r w:rsidRPr="00C4266E">
        <w:t>Краткая характеристика с указанием конкретных заслуг представляемого к награждению</w:t>
      </w:r>
      <w:r>
        <w:t>/поощрению</w:t>
      </w:r>
      <w:r w:rsidRPr="00C4266E">
        <w:t>:</w:t>
      </w:r>
    </w:p>
    <w:p w:rsidR="00B301ED" w:rsidRDefault="00B301ED" w:rsidP="00B301ED">
      <w:pPr>
        <w:pStyle w:val="a9"/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B301ED"/>
    <w:p w:rsidR="00B301ED" w:rsidRPr="005448F0" w:rsidRDefault="00B301ED" w:rsidP="00B301ED">
      <w:pPr>
        <w:pStyle w:val="ConsPlusTitle"/>
        <w:widowControl/>
        <w:jc w:val="center"/>
        <w:rPr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p w:rsidR="00B301ED" w:rsidRPr="00AB73C8" w:rsidRDefault="00B301ED" w:rsidP="00AB73C8">
      <w:pPr>
        <w:pStyle w:val="a9"/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</w:p>
    <w:sectPr w:rsidR="00B301ED" w:rsidRPr="00AB73C8" w:rsidSect="00AB73C8">
      <w:headerReference w:type="default" r:id="rId7"/>
      <w:pgSz w:w="11907" w:h="16840" w:code="9"/>
      <w:pgMar w:top="1134" w:right="652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37" w:rsidRDefault="00B04537" w:rsidP="00C473A2">
      <w:r>
        <w:separator/>
      </w:r>
    </w:p>
  </w:endnote>
  <w:endnote w:type="continuationSeparator" w:id="0">
    <w:p w:rsidR="00B04537" w:rsidRDefault="00B04537" w:rsidP="00C4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37" w:rsidRDefault="00B04537" w:rsidP="00C473A2">
      <w:r>
        <w:separator/>
      </w:r>
    </w:p>
  </w:footnote>
  <w:footnote w:type="continuationSeparator" w:id="0">
    <w:p w:rsidR="00B04537" w:rsidRDefault="00B04537" w:rsidP="00C4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10" w:rsidRDefault="00584D1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5617">
      <w:rPr>
        <w:noProof/>
      </w:rPr>
      <w:t>2</w:t>
    </w:r>
    <w:r>
      <w:fldChar w:fldCharType="end"/>
    </w:r>
  </w:p>
  <w:p w:rsidR="000849FE" w:rsidRDefault="000849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3A2"/>
    <w:rsid w:val="00026918"/>
    <w:rsid w:val="00046568"/>
    <w:rsid w:val="00070E0D"/>
    <w:rsid w:val="000849FE"/>
    <w:rsid w:val="000C417E"/>
    <w:rsid w:val="000C7814"/>
    <w:rsid w:val="000D534E"/>
    <w:rsid w:val="000F032B"/>
    <w:rsid w:val="00112CC8"/>
    <w:rsid w:val="00115FE9"/>
    <w:rsid w:val="0015119D"/>
    <w:rsid w:val="00187AEA"/>
    <w:rsid w:val="001E2B30"/>
    <w:rsid w:val="002222EE"/>
    <w:rsid w:val="00231F64"/>
    <w:rsid w:val="00240027"/>
    <w:rsid w:val="00272ED5"/>
    <w:rsid w:val="002758CA"/>
    <w:rsid w:val="002C71DF"/>
    <w:rsid w:val="002E7A05"/>
    <w:rsid w:val="0031526E"/>
    <w:rsid w:val="004152C4"/>
    <w:rsid w:val="0045275B"/>
    <w:rsid w:val="004704C5"/>
    <w:rsid w:val="004A41A3"/>
    <w:rsid w:val="004B46FD"/>
    <w:rsid w:val="004C2CC0"/>
    <w:rsid w:val="004E4E61"/>
    <w:rsid w:val="004E5617"/>
    <w:rsid w:val="004F5DD0"/>
    <w:rsid w:val="0054417F"/>
    <w:rsid w:val="005448F0"/>
    <w:rsid w:val="00572247"/>
    <w:rsid w:val="00584D10"/>
    <w:rsid w:val="005C486A"/>
    <w:rsid w:val="00655FF9"/>
    <w:rsid w:val="00664240"/>
    <w:rsid w:val="006E740C"/>
    <w:rsid w:val="00725A62"/>
    <w:rsid w:val="00757B38"/>
    <w:rsid w:val="0076383F"/>
    <w:rsid w:val="00771932"/>
    <w:rsid w:val="007948CA"/>
    <w:rsid w:val="00813A00"/>
    <w:rsid w:val="008755FF"/>
    <w:rsid w:val="008B55DB"/>
    <w:rsid w:val="008D26D3"/>
    <w:rsid w:val="008E2D2A"/>
    <w:rsid w:val="00900410"/>
    <w:rsid w:val="00932008"/>
    <w:rsid w:val="009325B0"/>
    <w:rsid w:val="009347A4"/>
    <w:rsid w:val="0097558D"/>
    <w:rsid w:val="009E5762"/>
    <w:rsid w:val="00A13BEF"/>
    <w:rsid w:val="00A31161"/>
    <w:rsid w:val="00A40EB3"/>
    <w:rsid w:val="00A830A1"/>
    <w:rsid w:val="00AB3C51"/>
    <w:rsid w:val="00AB73C8"/>
    <w:rsid w:val="00B04537"/>
    <w:rsid w:val="00B12705"/>
    <w:rsid w:val="00B24E07"/>
    <w:rsid w:val="00B301ED"/>
    <w:rsid w:val="00B468A4"/>
    <w:rsid w:val="00B537C0"/>
    <w:rsid w:val="00B63D73"/>
    <w:rsid w:val="00B9565C"/>
    <w:rsid w:val="00BA39BE"/>
    <w:rsid w:val="00BA646B"/>
    <w:rsid w:val="00BD3297"/>
    <w:rsid w:val="00C02158"/>
    <w:rsid w:val="00C340D3"/>
    <w:rsid w:val="00C4266E"/>
    <w:rsid w:val="00C473A2"/>
    <w:rsid w:val="00C54A52"/>
    <w:rsid w:val="00C734CF"/>
    <w:rsid w:val="00C846AF"/>
    <w:rsid w:val="00C92FB5"/>
    <w:rsid w:val="00CA7A4D"/>
    <w:rsid w:val="00D06E7A"/>
    <w:rsid w:val="00D46D85"/>
    <w:rsid w:val="00DA35FD"/>
    <w:rsid w:val="00DB380F"/>
    <w:rsid w:val="00DE5B1F"/>
    <w:rsid w:val="00DF5319"/>
    <w:rsid w:val="00E45E39"/>
    <w:rsid w:val="00EA3D2D"/>
    <w:rsid w:val="00EB091E"/>
    <w:rsid w:val="00ED0856"/>
    <w:rsid w:val="00F00722"/>
    <w:rsid w:val="00F41D3D"/>
    <w:rsid w:val="00F45559"/>
    <w:rsid w:val="00F53F59"/>
    <w:rsid w:val="00F64FB0"/>
    <w:rsid w:val="00F92371"/>
    <w:rsid w:val="00FA14D3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1F856-1840-4CE7-9690-5B32A03D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A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4FB0"/>
    <w:pPr>
      <w:keepNext/>
      <w:jc w:val="both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FB0"/>
    <w:rPr>
      <w:rFonts w:ascii="Times New Roman" w:hAnsi="Times New Roman" w:cs="Times New Roman"/>
      <w:b/>
      <w:sz w:val="24"/>
      <w:szCs w:val="24"/>
    </w:rPr>
  </w:style>
  <w:style w:type="paragraph" w:customStyle="1" w:styleId="11">
    <w:name w:val="заголовок 1"/>
    <w:basedOn w:val="a"/>
    <w:next w:val="a"/>
    <w:rsid w:val="00C473A2"/>
    <w:pPr>
      <w:keepNext/>
      <w:widowControl w:val="0"/>
      <w:autoSpaceDE w:val="0"/>
      <w:autoSpaceDN w:val="0"/>
      <w:jc w:val="center"/>
      <w:outlineLvl w:val="0"/>
    </w:pPr>
    <w:rPr>
      <w:b/>
      <w:bCs/>
      <w:color w:val="000000"/>
    </w:rPr>
  </w:style>
  <w:style w:type="paragraph" w:styleId="a3">
    <w:name w:val="Body Text Indent"/>
    <w:basedOn w:val="a"/>
    <w:link w:val="a4"/>
    <w:uiPriority w:val="99"/>
    <w:rsid w:val="00C473A2"/>
    <w:pPr>
      <w:ind w:firstLine="709"/>
      <w:jc w:val="both"/>
    </w:pPr>
    <w:rPr>
      <w:szCs w:val="20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C473A2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473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473A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473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473A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9">
    <w:name w:val="Стиль"/>
    <w:rsid w:val="00B9565C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BodyText21">
    <w:name w:val="Body Text 21"/>
    <w:basedOn w:val="a"/>
    <w:uiPriority w:val="99"/>
    <w:rsid w:val="00F64FB0"/>
    <w:pPr>
      <w:widowControl w:val="0"/>
      <w:jc w:val="both"/>
    </w:pPr>
    <w:rPr>
      <w:szCs w:val="20"/>
    </w:rPr>
  </w:style>
  <w:style w:type="paragraph" w:styleId="2">
    <w:name w:val="Body Text 2"/>
    <w:basedOn w:val="a"/>
    <w:link w:val="20"/>
    <w:uiPriority w:val="99"/>
    <w:rsid w:val="00F64FB0"/>
    <w:pPr>
      <w:widowControl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F64FB0"/>
    <w:rPr>
      <w:rFonts w:ascii="Times New Roman" w:hAnsi="Times New Roman" w:cs="Times New Roman"/>
    </w:rPr>
  </w:style>
  <w:style w:type="paragraph" w:styleId="aa">
    <w:name w:val="Body Text"/>
    <w:basedOn w:val="a"/>
    <w:link w:val="ab"/>
    <w:uiPriority w:val="99"/>
    <w:rsid w:val="00272ED5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272ED5"/>
    <w:rPr>
      <w:rFonts w:ascii="Times New Roman" w:hAnsi="Times New Roman" w:cs="Times New Roman"/>
      <w:sz w:val="28"/>
      <w:szCs w:val="28"/>
    </w:rPr>
  </w:style>
  <w:style w:type="paragraph" w:customStyle="1" w:styleId="-145">
    <w:name w:val="Т-14.5"/>
    <w:basedOn w:val="a"/>
    <w:uiPriority w:val="99"/>
    <w:rsid w:val="00272ED5"/>
    <w:pPr>
      <w:widowControl w:val="0"/>
      <w:spacing w:line="360" w:lineRule="auto"/>
      <w:ind w:firstLine="720"/>
      <w:jc w:val="both"/>
    </w:pPr>
  </w:style>
  <w:style w:type="paragraph" w:styleId="ac">
    <w:name w:val="Balloon Text"/>
    <w:basedOn w:val="a"/>
    <w:link w:val="ad"/>
    <w:uiPriority w:val="99"/>
    <w:rsid w:val="00584D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584D1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B73C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 ИКБО</dc:creator>
  <cp:keywords/>
  <dc:description/>
  <cp:lastModifiedBy>Дашкова Олеся Владимировна</cp:lastModifiedBy>
  <cp:revision>2</cp:revision>
  <cp:lastPrinted>2023-03-31T09:06:00Z</cp:lastPrinted>
  <dcterms:created xsi:type="dcterms:W3CDTF">2023-06-15T10:41:00Z</dcterms:created>
  <dcterms:modified xsi:type="dcterms:W3CDTF">2023-06-15T10:41:00Z</dcterms:modified>
</cp:coreProperties>
</file>