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 xml:space="preserve">Доклад главы администрации Белгородского района о достигнутых значениях показателей эффективности деятельности органов местного самоуправления муниципального района «Белгородский </w:t>
      </w:r>
      <w:proofErr w:type="gramStart"/>
      <w:r w:rsidRPr="00915A5E">
        <w:rPr>
          <w:rStyle w:val="a4"/>
          <w:color w:val="212529"/>
          <w:sz w:val="30"/>
          <w:szCs w:val="30"/>
        </w:rPr>
        <w:t>район»</w:t>
      </w:r>
      <w:r w:rsidRPr="00915A5E">
        <w:rPr>
          <w:b/>
          <w:bCs/>
          <w:color w:val="212529"/>
          <w:sz w:val="30"/>
          <w:szCs w:val="30"/>
        </w:rPr>
        <w:br/>
      </w:r>
      <w:r w:rsidRPr="00915A5E">
        <w:rPr>
          <w:rStyle w:val="a4"/>
          <w:color w:val="212529"/>
          <w:sz w:val="30"/>
          <w:szCs w:val="30"/>
        </w:rPr>
        <w:t>за</w:t>
      </w:r>
      <w:proofErr w:type="gramEnd"/>
      <w:r w:rsidRPr="00915A5E">
        <w:rPr>
          <w:rStyle w:val="a4"/>
          <w:color w:val="212529"/>
          <w:sz w:val="30"/>
          <w:szCs w:val="30"/>
        </w:rPr>
        <w:t xml:space="preserve"> 2014 год и их планируемых значениях на 3-х летний период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> </w:t>
      </w:r>
      <w:r w:rsidRPr="00915A5E">
        <w:rPr>
          <w:color w:val="212529"/>
          <w:sz w:val="30"/>
          <w:szCs w:val="30"/>
        </w:rPr>
        <w:t>Организационно-правовыми основаниями проведения мониторинга и оценки эффективности деятельности органов местного самоуправления являются:</w:t>
      </w:r>
      <w:r w:rsidRPr="00915A5E">
        <w:rPr>
          <w:color w:val="212529"/>
          <w:sz w:val="30"/>
          <w:szCs w:val="30"/>
        </w:rPr>
        <w:br/>
        <w:t>— Указ Президента  Российской  Федерации от 28 апреля 2008 года № 607 «Об оценке эффективности деятельности органов местного самоуправления городских и муниципальных районов»;</w:t>
      </w:r>
      <w:r w:rsidRPr="00915A5E">
        <w:rPr>
          <w:color w:val="212529"/>
          <w:sz w:val="30"/>
          <w:szCs w:val="30"/>
        </w:rPr>
        <w:br/>
        <w:t>— Указ Президента   Российской   Федерации   от   7  мая  2012 года № 601 «Об основных направлениях совершенствования системы государственного управления»;</w:t>
      </w:r>
      <w:r w:rsidRPr="00915A5E">
        <w:rPr>
          <w:color w:val="212529"/>
          <w:sz w:val="30"/>
          <w:szCs w:val="30"/>
        </w:rPr>
        <w:br/>
        <w:t>— Постановление Правительства      Российской      Федерации  от 17 декабря 2012 года № 1317 «О мерах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районов»;</w:t>
      </w:r>
      <w:r w:rsidRPr="00915A5E">
        <w:rPr>
          <w:color w:val="212529"/>
          <w:sz w:val="30"/>
          <w:szCs w:val="30"/>
        </w:rPr>
        <w:br/>
        <w:t>— Постановление Губернатора    Белгородской   области   от  3 мая 2011 года № 51 «Об оценке эффективности деятельности органов местного самоуправления городских округов и муниципальных районов»;</w:t>
      </w:r>
      <w:r w:rsidRPr="00915A5E">
        <w:rPr>
          <w:color w:val="212529"/>
          <w:sz w:val="30"/>
          <w:szCs w:val="30"/>
        </w:rPr>
        <w:br/>
        <w:t>— Постановление  Губернатора   Белгородской   области   от   3 мая 2011 года № 50 «Об оценке эффективности деятельности органов местного самоуправления городских и сельских поселений»;</w:t>
      </w:r>
      <w:r w:rsidRPr="00915A5E">
        <w:rPr>
          <w:color w:val="212529"/>
          <w:sz w:val="30"/>
          <w:szCs w:val="30"/>
        </w:rPr>
        <w:br/>
        <w:t>— Постановление Губернатора Белгородской области от 25 декабря 2014 года № 108 «О внесении изменений в постановление Губернатора области от 3 мая 2011 года № 51».</w:t>
      </w:r>
      <w:r w:rsidRPr="00915A5E">
        <w:rPr>
          <w:color w:val="212529"/>
          <w:sz w:val="30"/>
          <w:szCs w:val="30"/>
        </w:rPr>
        <w:br/>
        <w:t>Результаты мониторинга эффективности деятельности органов местного самоуправления позволяют выявить зоны, требующие особого внимания органов местного самоуправления, провести ряд мероприятий, направленных на повышение результатов деятельности органов местного самоуправления, а также определить внутренние ресурсы для повышения качества предоставляемых услуг.</w:t>
      </w:r>
      <w:r w:rsidRPr="00915A5E">
        <w:rPr>
          <w:color w:val="212529"/>
          <w:sz w:val="30"/>
          <w:szCs w:val="30"/>
        </w:rPr>
        <w:br/>
        <w:t>Социально-экономическое развитие муниципального района «Белгородский район» в 2014 году осуществлялось в рамках Стратегии социально-экономического развития Белгородской области на долгосрочную перспективу, Стратегии социально-экономического развития муниципального образования «Белгородский район» на период до 2025 года.</w:t>
      </w:r>
      <w:r w:rsidRPr="00915A5E">
        <w:rPr>
          <w:color w:val="212529"/>
          <w:sz w:val="30"/>
          <w:szCs w:val="30"/>
        </w:rPr>
        <w:br/>
        <w:t xml:space="preserve">Основной целью Стратегии социально-экономического развития района </w:t>
      </w:r>
      <w:r w:rsidRPr="00915A5E">
        <w:rPr>
          <w:color w:val="212529"/>
          <w:sz w:val="30"/>
          <w:szCs w:val="30"/>
        </w:rPr>
        <w:lastRenderedPageBreak/>
        <w:t>является создание необходимых условий для успешной самореализации жителей, стабильного улучшения качества их жизни на основе проведения планомерной работы по укреплению промышленного и сельскохозяйственного потенциала района и успешной реализации эффективных инвестиционных проектов.</w:t>
      </w:r>
      <w:r w:rsidRPr="00915A5E">
        <w:rPr>
          <w:color w:val="212529"/>
          <w:sz w:val="30"/>
          <w:szCs w:val="30"/>
        </w:rPr>
        <w:br/>
        <w:t>Основными методами достижения поставленных задач, а главное ускоренного и результативного развития экономики, являются       программно-целевой и проектный методы управления.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>Социально-экономический потенциал</w:t>
      </w:r>
      <w:r w:rsidRPr="00915A5E">
        <w:rPr>
          <w:color w:val="212529"/>
          <w:sz w:val="30"/>
          <w:szCs w:val="30"/>
        </w:rPr>
        <w:br/>
      </w:r>
      <w:r w:rsidRPr="00915A5E">
        <w:rPr>
          <w:rStyle w:val="a4"/>
          <w:color w:val="212529"/>
          <w:sz w:val="30"/>
          <w:szCs w:val="30"/>
        </w:rPr>
        <w:t>муниципального образования «Белгородский район»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> </w:t>
      </w:r>
      <w:r w:rsidRPr="00915A5E">
        <w:rPr>
          <w:color w:val="212529"/>
          <w:sz w:val="30"/>
          <w:szCs w:val="30"/>
        </w:rPr>
        <w:t>Белгородский район входит в четверку крупных районов области с численностью населения свыше 100 тысяч человек. На 1 января 2015 года численность населения составляет 114 487 человек или 7,4 % от общей численности населения Белгородской области.</w:t>
      </w:r>
      <w:r w:rsidRPr="00915A5E">
        <w:rPr>
          <w:color w:val="212529"/>
          <w:sz w:val="30"/>
          <w:szCs w:val="30"/>
        </w:rPr>
        <w:br/>
        <w:t xml:space="preserve">Белгородский район образован 30 июля 1928 года, </w:t>
      </w:r>
      <w:proofErr w:type="gramStart"/>
      <w:r w:rsidRPr="00915A5E">
        <w:rPr>
          <w:color w:val="212529"/>
          <w:sz w:val="30"/>
          <w:szCs w:val="30"/>
        </w:rPr>
        <w:t>расположен  на</w:t>
      </w:r>
      <w:proofErr w:type="gramEnd"/>
      <w:r w:rsidRPr="00915A5E">
        <w:rPr>
          <w:color w:val="212529"/>
          <w:sz w:val="30"/>
          <w:szCs w:val="30"/>
        </w:rPr>
        <w:t xml:space="preserve">  юго-западе Белгородской области, граничит с четырьмя районами  области – Борисовским, </w:t>
      </w:r>
      <w:proofErr w:type="spellStart"/>
      <w:r w:rsidRPr="00915A5E">
        <w:rPr>
          <w:color w:val="212529"/>
          <w:sz w:val="30"/>
          <w:szCs w:val="30"/>
        </w:rPr>
        <w:t>Корочанским</w:t>
      </w:r>
      <w:proofErr w:type="spellEnd"/>
      <w:r w:rsidRPr="00915A5E">
        <w:rPr>
          <w:color w:val="212529"/>
          <w:sz w:val="30"/>
          <w:szCs w:val="30"/>
        </w:rPr>
        <w:t xml:space="preserve">, </w:t>
      </w:r>
      <w:proofErr w:type="spellStart"/>
      <w:r w:rsidRPr="00915A5E">
        <w:rPr>
          <w:color w:val="212529"/>
          <w:sz w:val="30"/>
          <w:szCs w:val="30"/>
        </w:rPr>
        <w:t>Шебекинским</w:t>
      </w:r>
      <w:proofErr w:type="spellEnd"/>
      <w:r w:rsidRPr="00915A5E">
        <w:rPr>
          <w:color w:val="212529"/>
          <w:sz w:val="30"/>
          <w:szCs w:val="30"/>
        </w:rPr>
        <w:t xml:space="preserve">, </w:t>
      </w:r>
      <w:proofErr w:type="spellStart"/>
      <w:r w:rsidRPr="00915A5E">
        <w:rPr>
          <w:color w:val="212529"/>
          <w:sz w:val="30"/>
          <w:szCs w:val="30"/>
        </w:rPr>
        <w:t>Яковлевским</w:t>
      </w:r>
      <w:proofErr w:type="spellEnd"/>
      <w:r w:rsidRPr="00915A5E">
        <w:rPr>
          <w:color w:val="212529"/>
          <w:sz w:val="30"/>
          <w:szCs w:val="30"/>
        </w:rPr>
        <w:t xml:space="preserve">, зарубежным соседом является Украина. Протяженность района с севера на юг составляет 50 километров и с запада на восток 35 километров. Общая </w:t>
      </w:r>
      <w:proofErr w:type="gramStart"/>
      <w:r w:rsidRPr="00915A5E">
        <w:rPr>
          <w:color w:val="212529"/>
          <w:sz w:val="30"/>
          <w:szCs w:val="30"/>
        </w:rPr>
        <w:t>площадь  территории</w:t>
      </w:r>
      <w:proofErr w:type="gramEnd"/>
      <w:r w:rsidRPr="00915A5E">
        <w:rPr>
          <w:color w:val="212529"/>
          <w:sz w:val="30"/>
          <w:szCs w:val="30"/>
        </w:rPr>
        <w:t xml:space="preserve"> района составляет 1475 квадратных километров. Включает в </w:t>
      </w:r>
      <w:proofErr w:type="gramStart"/>
      <w:r w:rsidRPr="00915A5E">
        <w:rPr>
          <w:color w:val="212529"/>
          <w:sz w:val="30"/>
          <w:szCs w:val="30"/>
        </w:rPr>
        <w:t>себя  3</w:t>
      </w:r>
      <w:proofErr w:type="gramEnd"/>
      <w:r w:rsidRPr="00915A5E">
        <w:rPr>
          <w:color w:val="212529"/>
          <w:sz w:val="30"/>
          <w:szCs w:val="30"/>
        </w:rPr>
        <w:t xml:space="preserve"> городских и 21 сельское поселение, 86 городских и сельских населенных пунктов. Административным центром является поселок Майский с населением 10 216 человек.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t xml:space="preserve">Через район проходят важные транспортные </w:t>
      </w:r>
      <w:proofErr w:type="gramStart"/>
      <w:r w:rsidRPr="00915A5E">
        <w:rPr>
          <w:color w:val="212529"/>
          <w:sz w:val="30"/>
          <w:szCs w:val="30"/>
        </w:rPr>
        <w:t>магистрали:</w:t>
      </w:r>
      <w:r w:rsidRPr="00915A5E">
        <w:rPr>
          <w:color w:val="212529"/>
          <w:sz w:val="30"/>
          <w:szCs w:val="30"/>
        </w:rPr>
        <w:br/>
        <w:t>—</w:t>
      </w:r>
      <w:proofErr w:type="gramEnd"/>
      <w:r w:rsidRPr="00915A5E">
        <w:rPr>
          <w:color w:val="212529"/>
          <w:sz w:val="30"/>
          <w:szCs w:val="30"/>
        </w:rPr>
        <w:t xml:space="preserve"> железные дороги: ЮВЖД, Белгород – Готня, Белгород – Старый Оскол, Белгород – Волчанск;</w:t>
      </w:r>
      <w:r w:rsidRPr="00915A5E">
        <w:rPr>
          <w:color w:val="212529"/>
          <w:sz w:val="30"/>
          <w:szCs w:val="30"/>
        </w:rPr>
        <w:br/>
        <w:t>— автомобильные дороги: Москва – Крым, Белгород-Ахтырка,         Белгород – Томаровка, Белгород – Шебекино, Белгород – Короча.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t>Все центры городских и сельских поселений связаны с городом Белгород автомобильными дорогами с твердым покрытием и обеспечиваются автобусным сообщением.</w:t>
      </w:r>
      <w:r w:rsidRPr="00915A5E">
        <w:rPr>
          <w:color w:val="212529"/>
          <w:sz w:val="30"/>
          <w:szCs w:val="30"/>
        </w:rPr>
        <w:br/>
        <w:t>Белгородский район – это динамично развивающееся муниципальное образование с активно развивающимся сельским хозяйством и промышленностью. Благодаря реализации инвестиционных проектов в районе начали свою производственную деятельность ООО «СХП «Теплицы Белогорья», ООО «Мясокомбинат «</w:t>
      </w:r>
      <w:proofErr w:type="spellStart"/>
      <w:r w:rsidRPr="00915A5E">
        <w:rPr>
          <w:color w:val="212529"/>
          <w:sz w:val="30"/>
          <w:szCs w:val="30"/>
        </w:rPr>
        <w:t>Бессоновский</w:t>
      </w:r>
      <w:proofErr w:type="spellEnd"/>
      <w:r w:rsidRPr="00915A5E">
        <w:rPr>
          <w:color w:val="212529"/>
          <w:sz w:val="30"/>
          <w:szCs w:val="30"/>
        </w:rPr>
        <w:t>», ООО «</w:t>
      </w:r>
      <w:proofErr w:type="spellStart"/>
      <w:r w:rsidRPr="00915A5E">
        <w:rPr>
          <w:color w:val="212529"/>
          <w:sz w:val="30"/>
          <w:szCs w:val="30"/>
        </w:rPr>
        <w:t>Флексо</w:t>
      </w:r>
      <w:proofErr w:type="spellEnd"/>
      <w:r w:rsidRPr="00915A5E">
        <w:rPr>
          <w:color w:val="212529"/>
          <w:sz w:val="30"/>
          <w:szCs w:val="30"/>
        </w:rPr>
        <w:t xml:space="preserve">-Пак», ООО «Никольская кондитерская фабрика», ООО </w:t>
      </w:r>
      <w:r w:rsidRPr="00915A5E">
        <w:rPr>
          <w:color w:val="212529"/>
          <w:sz w:val="30"/>
          <w:szCs w:val="30"/>
        </w:rPr>
        <w:lastRenderedPageBreak/>
        <w:t>«</w:t>
      </w:r>
      <w:proofErr w:type="spellStart"/>
      <w:r w:rsidRPr="00915A5E">
        <w:rPr>
          <w:color w:val="212529"/>
          <w:sz w:val="30"/>
          <w:szCs w:val="30"/>
        </w:rPr>
        <w:t>Изовол</w:t>
      </w:r>
      <w:proofErr w:type="spellEnd"/>
      <w:r w:rsidRPr="00915A5E">
        <w:rPr>
          <w:color w:val="212529"/>
          <w:sz w:val="30"/>
          <w:szCs w:val="30"/>
        </w:rPr>
        <w:t xml:space="preserve"> Агро».</w:t>
      </w:r>
      <w:r w:rsidRPr="00915A5E">
        <w:rPr>
          <w:color w:val="212529"/>
          <w:sz w:val="30"/>
          <w:szCs w:val="30"/>
        </w:rPr>
        <w:br/>
        <w:t>Промышленная отрасль экономики района представлена 18 крупными предприятиями, деятельность которых направлена на производство и переработку сельскохозяйственной продукции, добычу мела, производство резиновых и пластмассовых изделий, изделий из кирпича, бетона и цемента, выпуск воды, хлеба и хлебобулочных изделий, сахара, кондитерских изделий.</w:t>
      </w:r>
      <w:r w:rsidRPr="00915A5E">
        <w:rPr>
          <w:color w:val="212529"/>
          <w:sz w:val="30"/>
          <w:szCs w:val="30"/>
        </w:rPr>
        <w:br/>
        <w:t>В сельскохозяйственной отрасли насчитывается 17 крупных предприятий, занимающиеся растениеводством, животноводством овощеводством.</w:t>
      </w:r>
      <w:r w:rsidRPr="00915A5E">
        <w:rPr>
          <w:color w:val="212529"/>
          <w:sz w:val="30"/>
          <w:szCs w:val="30"/>
        </w:rPr>
        <w:br/>
        <w:t xml:space="preserve">На территории района функционирует 3 больницы, 2 поликлиники, 8 врачебных амбулаторий, 33 фельдшерско-акушерских пункта, 1 центр врача общей практики. 129 учреждений быта различной формы собственности оказывают населению </w:t>
      </w:r>
      <w:proofErr w:type="gramStart"/>
      <w:r w:rsidRPr="00915A5E">
        <w:rPr>
          <w:color w:val="212529"/>
          <w:sz w:val="30"/>
          <w:szCs w:val="30"/>
        </w:rPr>
        <w:t>района  услуги</w:t>
      </w:r>
      <w:proofErr w:type="gramEnd"/>
      <w:r w:rsidRPr="00915A5E">
        <w:rPr>
          <w:color w:val="212529"/>
          <w:sz w:val="30"/>
          <w:szCs w:val="30"/>
        </w:rPr>
        <w:t xml:space="preserve"> различного характера. Торговое обслуживание населения производят более 500 предприятий розничной торговли, 60 предприятий общественного питания.</w:t>
      </w:r>
      <w:r w:rsidRPr="00915A5E">
        <w:rPr>
          <w:color w:val="212529"/>
          <w:sz w:val="30"/>
          <w:szCs w:val="30"/>
        </w:rPr>
        <w:br/>
        <w:t>Услуги связи на территории района оказывают 39 отделений связи.</w:t>
      </w:r>
      <w:r w:rsidRPr="00915A5E">
        <w:rPr>
          <w:color w:val="212529"/>
          <w:sz w:val="30"/>
          <w:szCs w:val="30"/>
        </w:rPr>
        <w:br/>
        <w:t>В районе функционирует 28 дошкольных образовательных учреждений, 13 частных детских садов, 3 начальных школы с дошкольными группами, 32 общеобразовательных учреждения, 4 учреждения дополнительного образования, 2 межшкольных учебных комбината, один аграрный университет.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 xml:space="preserve">Раздел I «Экономическое </w:t>
      </w:r>
      <w:proofErr w:type="gramStart"/>
      <w:r w:rsidRPr="00915A5E">
        <w:rPr>
          <w:rStyle w:val="a4"/>
          <w:color w:val="212529"/>
          <w:sz w:val="30"/>
          <w:szCs w:val="30"/>
        </w:rPr>
        <w:t>развитие»</w:t>
      </w:r>
      <w:r w:rsidRPr="00915A5E">
        <w:rPr>
          <w:color w:val="212529"/>
          <w:sz w:val="30"/>
          <w:szCs w:val="30"/>
        </w:rPr>
        <w:br/>
      </w:r>
      <w:r w:rsidRPr="00915A5E">
        <w:rPr>
          <w:rStyle w:val="a4"/>
          <w:color w:val="212529"/>
          <w:sz w:val="30"/>
          <w:szCs w:val="30"/>
        </w:rPr>
        <w:t>Развитие</w:t>
      </w:r>
      <w:proofErr w:type="gramEnd"/>
      <w:r w:rsidRPr="00915A5E">
        <w:rPr>
          <w:rStyle w:val="a4"/>
          <w:color w:val="212529"/>
          <w:sz w:val="30"/>
          <w:szCs w:val="30"/>
        </w:rPr>
        <w:t xml:space="preserve"> малого и среднего предпринимательства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> </w:t>
      </w:r>
      <w:r w:rsidRPr="00915A5E">
        <w:rPr>
          <w:color w:val="212529"/>
          <w:sz w:val="30"/>
          <w:szCs w:val="30"/>
        </w:rPr>
        <w:t xml:space="preserve">Сегодня малый бизнес – это не только залог устойчивого </w:t>
      </w:r>
      <w:proofErr w:type="gramStart"/>
      <w:r w:rsidRPr="00915A5E">
        <w:rPr>
          <w:color w:val="212529"/>
          <w:sz w:val="30"/>
          <w:szCs w:val="30"/>
        </w:rPr>
        <w:t>роста  экономики</w:t>
      </w:r>
      <w:proofErr w:type="gramEnd"/>
      <w:r w:rsidRPr="00915A5E">
        <w:rPr>
          <w:color w:val="212529"/>
          <w:sz w:val="30"/>
          <w:szCs w:val="30"/>
        </w:rPr>
        <w:t>, но и решение вопросов занятости населения, проявления его деловой инициативы.</w:t>
      </w:r>
      <w:r w:rsidRPr="00915A5E">
        <w:rPr>
          <w:color w:val="212529"/>
          <w:sz w:val="30"/>
          <w:szCs w:val="30"/>
        </w:rPr>
        <w:br/>
        <w:t>Число субъектов малого и среднего предпринимательства в расчете на 10 тысяч человек населения в 2014 году составило 477,37 единиц. В сфере малого предпринимательства Белгородского района зарегистрировано 5434 субъекта, из них 4434 индивидуальных предпринимателя. Из общего количества субъектов малого бизнеса в сфере торговли и общественного питания занято 63%, в сфере услуг 21%, в сельском хозяйстве 7,5%, в производственной сфере 4,5%, прочими видами деятельности – 4%.</w:t>
      </w:r>
      <w:r w:rsidRPr="00915A5E">
        <w:rPr>
          <w:color w:val="212529"/>
          <w:sz w:val="30"/>
          <w:szCs w:val="30"/>
        </w:rPr>
        <w:br/>
        <w:t>Среднесписочная численность работающих в сфере малого и среднего предпринимательства составила 9920 человек.</w:t>
      </w:r>
      <w:r w:rsidRPr="00915A5E">
        <w:rPr>
          <w:color w:val="212529"/>
          <w:sz w:val="30"/>
          <w:szCs w:val="30"/>
        </w:rPr>
        <w:br/>
        <w:t xml:space="preserve">Доля среднесписочной численности работников малых и средних предприятий в среднесписочной численности работников всех </w:t>
      </w:r>
      <w:r w:rsidRPr="00915A5E">
        <w:rPr>
          <w:color w:val="212529"/>
          <w:sz w:val="30"/>
          <w:szCs w:val="30"/>
        </w:rPr>
        <w:lastRenderedPageBreak/>
        <w:t>предприятий и организаций района составила 36,14 %.</w:t>
      </w:r>
      <w:r w:rsidRPr="00915A5E">
        <w:rPr>
          <w:color w:val="212529"/>
          <w:sz w:val="30"/>
          <w:szCs w:val="30"/>
        </w:rPr>
        <w:br/>
        <w:t>Развитие и поддержка малого и среднего предпринимательства  Белгородского района в 2014 году осуществлялось в тесном взаимодействии с Белгородским областным фондом поддержки малого и среднего предпринимательства в соответствии с постановлением Правительства Белгородской области от 20 октября 2008 года № 250-пп «О мерах по финансовой поддержки малого и среднего предпринимательства области».</w:t>
      </w:r>
      <w:r w:rsidRPr="00915A5E">
        <w:rPr>
          <w:color w:val="212529"/>
          <w:sz w:val="30"/>
          <w:szCs w:val="30"/>
        </w:rPr>
        <w:br/>
        <w:t>За период январь-декабрь 2014 года через Белгородский областной фонд поддержки малого и среднего предпринимательства было выдано 6 кредитов на общую сумму 4 миллиона 150 тысяч рублей, 2 гранта на сумму 300 тысяч рублей каждый, 1 субсидия в размере 1 миллиона рублей на открытие группы дневного времяпрепровождения детей дошкольного возраста.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>Инвестиции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t>Одним из основных показателей, характеризующих инвестиционную привлекательность, является объем инвестиций в основной капитал (за исключением бюджетных средств) в расчете на одного жителя, и в 2014 году составил 38 691,78 рублей, что на 5 024,08 рубля больше чем в 2013 году.      К 2017 году прогнозируется увеличение инвестиций в основной капитал до 45 600 рублей на одного жителя района.</w:t>
      </w:r>
      <w:r w:rsidRPr="00915A5E">
        <w:rPr>
          <w:color w:val="212529"/>
          <w:sz w:val="30"/>
          <w:szCs w:val="30"/>
        </w:rPr>
        <w:br/>
        <w:t>На развитие экономики и социальной сферы Белгородского района в 2014 году с учетом средств единых заказчиков использовано 3 742, 8 миллиона рублей.</w:t>
      </w:r>
      <w:r w:rsidRPr="00915A5E">
        <w:rPr>
          <w:color w:val="212529"/>
          <w:sz w:val="30"/>
          <w:szCs w:val="30"/>
        </w:rPr>
        <w:br/>
        <w:t xml:space="preserve">В 2014 году был реализован ряд инвестиционных проектов, направленных на </w:t>
      </w:r>
      <w:proofErr w:type="spellStart"/>
      <w:r w:rsidRPr="00915A5E">
        <w:rPr>
          <w:color w:val="212529"/>
          <w:sz w:val="30"/>
          <w:szCs w:val="30"/>
        </w:rPr>
        <w:t>импортозамещение</w:t>
      </w:r>
      <w:proofErr w:type="spellEnd"/>
      <w:r w:rsidRPr="00915A5E">
        <w:rPr>
          <w:color w:val="212529"/>
          <w:sz w:val="30"/>
          <w:szCs w:val="30"/>
        </w:rPr>
        <w:t>. Одни из крупнейших – это строительство 2-й очереди тепличного комплекса по выращиванию овощной продукции в закрытом грунте в п. Разумное (ООО «Сельскохозяйственное предприятие «Теплицы Белогорья»), в результате реализации проекта планируется выпускать не менее 1,6 тысячи тонн   готовой продукции. Инвестиции в проект составили 538 миллионов рублей.  В результате расширения производственных мощностей ООО «</w:t>
      </w:r>
      <w:proofErr w:type="spellStart"/>
      <w:r w:rsidRPr="00915A5E">
        <w:rPr>
          <w:color w:val="212529"/>
          <w:sz w:val="30"/>
          <w:szCs w:val="30"/>
        </w:rPr>
        <w:t>Флексо</w:t>
      </w:r>
      <w:proofErr w:type="spellEnd"/>
      <w:r w:rsidRPr="00915A5E">
        <w:rPr>
          <w:color w:val="212529"/>
          <w:sz w:val="30"/>
          <w:szCs w:val="30"/>
        </w:rPr>
        <w:t xml:space="preserve">-Пак» увеличило объемы производства полиграфической продукции до 2,5 миллионов квадратных метров. Реализация проекта обошлась в 100 миллионов рублей.  В этом же году на площадке бывшей </w:t>
      </w:r>
      <w:proofErr w:type="spellStart"/>
      <w:r w:rsidRPr="00915A5E">
        <w:rPr>
          <w:color w:val="212529"/>
          <w:sz w:val="30"/>
          <w:szCs w:val="30"/>
        </w:rPr>
        <w:t>мехмастерской</w:t>
      </w:r>
      <w:proofErr w:type="spellEnd"/>
      <w:r w:rsidRPr="00915A5E">
        <w:rPr>
          <w:color w:val="212529"/>
          <w:sz w:val="30"/>
          <w:szCs w:val="30"/>
        </w:rPr>
        <w:t xml:space="preserve"> в селе Никольское завершилось начатое в 2012 году строительство «Никольской кондитерской фабрики». В ходе строительства кондитерской фабрики было инвестировано порядка 150 миллионов рублей.</w:t>
      </w:r>
      <w:r w:rsidRPr="00915A5E">
        <w:rPr>
          <w:color w:val="212529"/>
          <w:sz w:val="30"/>
          <w:szCs w:val="30"/>
        </w:rPr>
        <w:br/>
        <w:t xml:space="preserve">Не менее значимым для нас стало открытие первой очереди тепличного </w:t>
      </w:r>
      <w:r w:rsidRPr="00915A5E">
        <w:rPr>
          <w:color w:val="212529"/>
          <w:sz w:val="30"/>
          <w:szCs w:val="30"/>
        </w:rPr>
        <w:lastRenderedPageBreak/>
        <w:t>комплекса по выращиванию роз ООО «</w:t>
      </w:r>
      <w:proofErr w:type="spellStart"/>
      <w:r w:rsidRPr="00915A5E">
        <w:rPr>
          <w:color w:val="212529"/>
          <w:sz w:val="30"/>
          <w:szCs w:val="30"/>
        </w:rPr>
        <w:t>Изовол</w:t>
      </w:r>
      <w:proofErr w:type="spellEnd"/>
      <w:r w:rsidRPr="00915A5E">
        <w:rPr>
          <w:color w:val="212529"/>
          <w:sz w:val="30"/>
          <w:szCs w:val="30"/>
        </w:rPr>
        <w:t xml:space="preserve"> Агро», общая стоимость проекта по созданию тепличного комплекса составляет 4 979 миллионов рублей.</w:t>
      </w:r>
      <w:r w:rsidRPr="00915A5E">
        <w:rPr>
          <w:color w:val="212529"/>
          <w:sz w:val="30"/>
          <w:szCs w:val="30"/>
        </w:rPr>
        <w:br/>
        <w:t xml:space="preserve">На площадках Промышленного парка «Северный» реализуются проекты по созданию предприятий по изготовлению полимерной упаковки, в </w:t>
      </w:r>
      <w:proofErr w:type="spellStart"/>
      <w:r w:rsidRPr="00915A5E">
        <w:rPr>
          <w:color w:val="212529"/>
          <w:sz w:val="30"/>
          <w:szCs w:val="30"/>
        </w:rPr>
        <w:t>т.ч</w:t>
      </w:r>
      <w:proofErr w:type="spellEnd"/>
      <w:r w:rsidRPr="00915A5E">
        <w:rPr>
          <w:color w:val="212529"/>
          <w:sz w:val="30"/>
          <w:szCs w:val="30"/>
        </w:rPr>
        <w:t xml:space="preserve">. и </w:t>
      </w:r>
      <w:proofErr w:type="spellStart"/>
      <w:r w:rsidRPr="00915A5E">
        <w:rPr>
          <w:color w:val="212529"/>
          <w:sz w:val="30"/>
          <w:szCs w:val="30"/>
        </w:rPr>
        <w:t>биоразлагаемой</w:t>
      </w:r>
      <w:proofErr w:type="spellEnd"/>
      <w:r w:rsidRPr="00915A5E">
        <w:rPr>
          <w:color w:val="212529"/>
          <w:sz w:val="30"/>
          <w:szCs w:val="30"/>
        </w:rPr>
        <w:t xml:space="preserve"> (ООО «</w:t>
      </w:r>
      <w:proofErr w:type="spellStart"/>
      <w:r w:rsidRPr="00915A5E">
        <w:rPr>
          <w:color w:val="212529"/>
          <w:sz w:val="30"/>
          <w:szCs w:val="30"/>
        </w:rPr>
        <w:t>Белави</w:t>
      </w:r>
      <w:proofErr w:type="spellEnd"/>
      <w:r w:rsidRPr="00915A5E">
        <w:rPr>
          <w:color w:val="212529"/>
          <w:sz w:val="30"/>
          <w:szCs w:val="30"/>
        </w:rPr>
        <w:t>»), а также предприятия по производству готовых лекарственных средств (ООО «ПИК-ФАРМА ЛЕК»), стоимость проекта составляет 1 247,29 миллионов рублей.</w:t>
      </w:r>
      <w:r w:rsidRPr="00915A5E">
        <w:rPr>
          <w:color w:val="212529"/>
          <w:sz w:val="30"/>
          <w:szCs w:val="30"/>
        </w:rPr>
        <w:br/>
        <w:t>В 2015 году главным направлением деятельности органов местного самоуправления является недопущение замирания экономического роста, дальнейшее развитие экономического потенциала и повышение качества жизни населения района. Поэтому, основной упор делается на повышение инвестиционный привлекательности муниципального района «Белгородский район</w:t>
      </w:r>
      <w:proofErr w:type="gramStart"/>
      <w:r w:rsidRPr="00915A5E">
        <w:rPr>
          <w:color w:val="212529"/>
          <w:sz w:val="30"/>
          <w:szCs w:val="30"/>
        </w:rPr>
        <w:t>».</w:t>
      </w:r>
      <w:r w:rsidRPr="00915A5E">
        <w:rPr>
          <w:color w:val="212529"/>
          <w:sz w:val="30"/>
          <w:szCs w:val="30"/>
        </w:rPr>
        <w:br/>
        <w:t>Доля</w:t>
      </w:r>
      <w:proofErr w:type="gramEnd"/>
      <w:r w:rsidRPr="00915A5E">
        <w:rPr>
          <w:color w:val="212529"/>
          <w:sz w:val="30"/>
          <w:szCs w:val="30"/>
        </w:rPr>
        <w:t xml:space="preserve"> площади земельных участков, являющихся объектами налогообложения земельным налогом, от общей площади территории муниципального района составляет 82 %. Площадь земель территории Белгородского района, являющихся объектом налогообложения, составляет 120927,90 га.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>Сельское хозяйство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> </w:t>
      </w:r>
      <w:r w:rsidRPr="00915A5E">
        <w:rPr>
          <w:color w:val="212529"/>
          <w:sz w:val="30"/>
          <w:szCs w:val="30"/>
        </w:rPr>
        <w:t>В 2014 году доля прибыльных сельскохозяйственных организаций в общем их числе составила 100%, это означает, что из 17 сельскохозяйственных организаций все сработали прибыльно. Общая сумма прибыли с учетом государственной поддержки полученных в виде субсидий составила 1 025,9 миллионов рублей.</w:t>
      </w:r>
      <w:r w:rsidRPr="00915A5E">
        <w:rPr>
          <w:color w:val="212529"/>
          <w:sz w:val="30"/>
          <w:szCs w:val="30"/>
        </w:rPr>
        <w:br/>
        <w:t>Комплексная реализация мероприятий программы развития сельского хозяйства на территории Белгородского района, позволила достичь в 2014 году значения показателя стоимости валовой продукции в сумме 10 208 миллионов рублей, что на 13,3% больше произведенной валовой продукции в 2013 году.</w:t>
      </w:r>
      <w:r w:rsidRPr="00915A5E">
        <w:rPr>
          <w:color w:val="212529"/>
          <w:sz w:val="30"/>
          <w:szCs w:val="30"/>
        </w:rPr>
        <w:br/>
        <w:t>В 2014 году получен хороший урожай зерновых культур. Собрано в физическом весе 196,5 тыс. тонн зерна, что на 22,2% больше, чем в 2013 году. Урожайность зерновых культур была достигнута на уровне 56,5 ц/га, что на 18,5 ц/га больше средней урожайности за прошедшие пять лет.</w:t>
      </w:r>
      <w:r w:rsidRPr="00915A5E">
        <w:rPr>
          <w:color w:val="212529"/>
          <w:sz w:val="30"/>
          <w:szCs w:val="30"/>
        </w:rPr>
        <w:br/>
        <w:t xml:space="preserve">Валовой сбор сахарной свеклы в районе составил 60,8 тыс. тонн, с </w:t>
      </w:r>
      <w:proofErr w:type="gramStart"/>
      <w:r w:rsidRPr="00915A5E">
        <w:rPr>
          <w:color w:val="212529"/>
          <w:sz w:val="30"/>
          <w:szCs w:val="30"/>
        </w:rPr>
        <w:t>урожайностью  521</w:t>
      </w:r>
      <w:proofErr w:type="gramEnd"/>
      <w:r w:rsidRPr="00915A5E">
        <w:rPr>
          <w:color w:val="212529"/>
          <w:sz w:val="30"/>
          <w:szCs w:val="30"/>
        </w:rPr>
        <w:t xml:space="preserve">,3 ц/га, подсолнечника – 17,8 тыс. тонн, с урожайностью 24,9 ц/га. Валовой сбор овощей во всех категориях хозяйств составил 30,5 тыс. </w:t>
      </w:r>
      <w:proofErr w:type="gramStart"/>
      <w:r w:rsidRPr="00915A5E">
        <w:rPr>
          <w:color w:val="212529"/>
          <w:sz w:val="30"/>
          <w:szCs w:val="30"/>
        </w:rPr>
        <w:t>тонн.</w:t>
      </w:r>
      <w:r w:rsidRPr="00915A5E">
        <w:rPr>
          <w:color w:val="212529"/>
          <w:sz w:val="30"/>
          <w:szCs w:val="30"/>
        </w:rPr>
        <w:br/>
        <w:t>Развитие  сельскохозяйственного</w:t>
      </w:r>
      <w:proofErr w:type="gramEnd"/>
      <w:r w:rsidRPr="00915A5E">
        <w:rPr>
          <w:color w:val="212529"/>
          <w:sz w:val="30"/>
          <w:szCs w:val="30"/>
        </w:rPr>
        <w:t xml:space="preserve"> производства  на предстоящие годы </w:t>
      </w:r>
      <w:r w:rsidRPr="00915A5E">
        <w:rPr>
          <w:color w:val="212529"/>
          <w:sz w:val="30"/>
          <w:szCs w:val="30"/>
        </w:rPr>
        <w:lastRenderedPageBreak/>
        <w:t>будет продолжено за счет реализации программ в отрасли растениеводства и животноводства, направленных на создание эффективного индустриального производства, его динамичного развития, повышения конкурентоспособности продукции.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>Дорожное хозяйство и транспорт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> </w:t>
      </w:r>
      <w:r w:rsidRPr="00915A5E">
        <w:rPr>
          <w:color w:val="212529"/>
          <w:sz w:val="30"/>
          <w:szCs w:val="30"/>
        </w:rPr>
        <w:t>В целях реализации развития дорожной сети, обеспечения качественного транспортного обслуживания реализуется областная долгосрочная целевая программа «Совершенствование и развитие транспортной системы и дорожной сети Белгородской области на 2014-2020 годы</w:t>
      </w:r>
      <w:proofErr w:type="gramStart"/>
      <w:r w:rsidRPr="00915A5E">
        <w:rPr>
          <w:color w:val="212529"/>
          <w:sz w:val="30"/>
          <w:szCs w:val="30"/>
        </w:rPr>
        <w:t>».</w:t>
      </w:r>
      <w:r w:rsidRPr="00915A5E">
        <w:rPr>
          <w:color w:val="212529"/>
          <w:sz w:val="30"/>
          <w:szCs w:val="30"/>
        </w:rPr>
        <w:br/>
        <w:t>Протяженность</w:t>
      </w:r>
      <w:proofErr w:type="gramEnd"/>
      <w:r w:rsidRPr="00915A5E">
        <w:rPr>
          <w:color w:val="212529"/>
          <w:sz w:val="30"/>
          <w:szCs w:val="30"/>
        </w:rPr>
        <w:t xml:space="preserve"> автодорог общего пользования местного значения в Белгородском районе составляет 1351 км.</w:t>
      </w:r>
      <w:r w:rsidRPr="00915A5E">
        <w:rPr>
          <w:color w:val="212529"/>
          <w:sz w:val="30"/>
          <w:szCs w:val="30"/>
        </w:rPr>
        <w:br/>
        <w:t>В 2014 году было введено в действие 130,9 км дорог с твердым покрытием и 805,4 тысяч метров квадратных тротуаров и площадок.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t xml:space="preserve">В рамках реализации программы дорожных работ Белгородского района за счет муниципального дорожного фонда в 2014 году произведено работ на сумму 24,9 миллиона рублей, в том </w:t>
      </w:r>
      <w:proofErr w:type="gramStart"/>
      <w:r w:rsidRPr="00915A5E">
        <w:rPr>
          <w:color w:val="212529"/>
          <w:sz w:val="30"/>
          <w:szCs w:val="30"/>
        </w:rPr>
        <w:t>числе:</w:t>
      </w:r>
      <w:r w:rsidRPr="00915A5E">
        <w:rPr>
          <w:color w:val="212529"/>
          <w:sz w:val="30"/>
          <w:szCs w:val="30"/>
        </w:rPr>
        <w:br/>
        <w:t>—</w:t>
      </w:r>
      <w:proofErr w:type="gramEnd"/>
      <w:r w:rsidRPr="00915A5E">
        <w:rPr>
          <w:color w:val="212529"/>
          <w:sz w:val="30"/>
          <w:szCs w:val="30"/>
        </w:rPr>
        <w:t xml:space="preserve"> по строительству дорог в </w:t>
      </w:r>
      <w:proofErr w:type="spellStart"/>
      <w:r w:rsidRPr="00915A5E">
        <w:rPr>
          <w:color w:val="212529"/>
          <w:sz w:val="30"/>
          <w:szCs w:val="30"/>
        </w:rPr>
        <w:t>п.Дубовое</w:t>
      </w:r>
      <w:proofErr w:type="spellEnd"/>
      <w:r w:rsidRPr="00915A5E">
        <w:rPr>
          <w:color w:val="212529"/>
          <w:sz w:val="30"/>
          <w:szCs w:val="30"/>
        </w:rPr>
        <w:t xml:space="preserve"> и тротуаров в </w:t>
      </w:r>
      <w:proofErr w:type="spellStart"/>
      <w:r w:rsidRPr="00915A5E">
        <w:rPr>
          <w:color w:val="212529"/>
          <w:sz w:val="30"/>
          <w:szCs w:val="30"/>
        </w:rPr>
        <w:t>с.Стрелецкое</w:t>
      </w:r>
      <w:proofErr w:type="spellEnd"/>
      <w:r w:rsidRPr="00915A5E">
        <w:rPr>
          <w:color w:val="212529"/>
          <w:sz w:val="30"/>
          <w:szCs w:val="30"/>
        </w:rPr>
        <w:t xml:space="preserve">, </w:t>
      </w:r>
      <w:proofErr w:type="spellStart"/>
      <w:r w:rsidRPr="00915A5E">
        <w:rPr>
          <w:color w:val="212529"/>
          <w:sz w:val="30"/>
          <w:szCs w:val="30"/>
        </w:rPr>
        <w:t>с.Крутой</w:t>
      </w:r>
      <w:proofErr w:type="spellEnd"/>
      <w:r w:rsidRPr="00915A5E">
        <w:rPr>
          <w:color w:val="212529"/>
          <w:sz w:val="30"/>
          <w:szCs w:val="30"/>
        </w:rPr>
        <w:t xml:space="preserve"> Лог, </w:t>
      </w:r>
      <w:proofErr w:type="spellStart"/>
      <w:r w:rsidRPr="00915A5E">
        <w:rPr>
          <w:color w:val="212529"/>
          <w:sz w:val="30"/>
          <w:szCs w:val="30"/>
        </w:rPr>
        <w:t>п.Северный</w:t>
      </w:r>
      <w:proofErr w:type="spellEnd"/>
      <w:r w:rsidRPr="00915A5E">
        <w:rPr>
          <w:color w:val="212529"/>
          <w:sz w:val="30"/>
          <w:szCs w:val="30"/>
        </w:rPr>
        <w:t>;</w:t>
      </w:r>
      <w:r w:rsidRPr="00915A5E">
        <w:rPr>
          <w:color w:val="212529"/>
          <w:sz w:val="30"/>
          <w:szCs w:val="30"/>
        </w:rPr>
        <w:br/>
        <w:t xml:space="preserve">— по ремонту автодорог и дворовых территорий в </w:t>
      </w:r>
      <w:proofErr w:type="spellStart"/>
      <w:r w:rsidRPr="00915A5E">
        <w:rPr>
          <w:color w:val="212529"/>
          <w:sz w:val="30"/>
          <w:szCs w:val="30"/>
        </w:rPr>
        <w:t>п.Разумное</w:t>
      </w:r>
      <w:proofErr w:type="spellEnd"/>
      <w:r w:rsidRPr="00915A5E">
        <w:rPr>
          <w:color w:val="212529"/>
          <w:sz w:val="30"/>
          <w:szCs w:val="30"/>
        </w:rPr>
        <w:t xml:space="preserve">, </w:t>
      </w:r>
      <w:proofErr w:type="spellStart"/>
      <w:r w:rsidRPr="00915A5E">
        <w:rPr>
          <w:color w:val="212529"/>
          <w:sz w:val="30"/>
          <w:szCs w:val="30"/>
        </w:rPr>
        <w:t>с.Беломестное</w:t>
      </w:r>
      <w:proofErr w:type="spellEnd"/>
      <w:r w:rsidRPr="00915A5E">
        <w:rPr>
          <w:color w:val="212529"/>
          <w:sz w:val="30"/>
          <w:szCs w:val="30"/>
        </w:rPr>
        <w:t xml:space="preserve">, </w:t>
      </w:r>
      <w:proofErr w:type="spellStart"/>
      <w:r w:rsidRPr="00915A5E">
        <w:rPr>
          <w:color w:val="212529"/>
          <w:sz w:val="30"/>
          <w:szCs w:val="30"/>
        </w:rPr>
        <w:t>с.Никольское</w:t>
      </w:r>
      <w:proofErr w:type="spellEnd"/>
      <w:r w:rsidRPr="00915A5E">
        <w:rPr>
          <w:color w:val="212529"/>
          <w:sz w:val="30"/>
          <w:szCs w:val="30"/>
        </w:rPr>
        <w:t xml:space="preserve">, </w:t>
      </w:r>
      <w:proofErr w:type="spellStart"/>
      <w:r w:rsidRPr="00915A5E">
        <w:rPr>
          <w:color w:val="212529"/>
          <w:sz w:val="30"/>
          <w:szCs w:val="30"/>
        </w:rPr>
        <w:t>с.Крутой</w:t>
      </w:r>
      <w:proofErr w:type="spellEnd"/>
      <w:r w:rsidRPr="00915A5E">
        <w:rPr>
          <w:color w:val="212529"/>
          <w:sz w:val="30"/>
          <w:szCs w:val="30"/>
        </w:rPr>
        <w:t xml:space="preserve"> Лог, </w:t>
      </w:r>
      <w:proofErr w:type="spellStart"/>
      <w:r w:rsidRPr="00915A5E">
        <w:rPr>
          <w:color w:val="212529"/>
          <w:sz w:val="30"/>
          <w:szCs w:val="30"/>
        </w:rPr>
        <w:t>п.Майский</w:t>
      </w:r>
      <w:proofErr w:type="spellEnd"/>
      <w:r w:rsidRPr="00915A5E">
        <w:rPr>
          <w:color w:val="212529"/>
          <w:sz w:val="30"/>
          <w:szCs w:val="30"/>
        </w:rPr>
        <w:t xml:space="preserve">, </w:t>
      </w:r>
      <w:proofErr w:type="spellStart"/>
      <w:r w:rsidRPr="00915A5E">
        <w:rPr>
          <w:color w:val="212529"/>
          <w:sz w:val="30"/>
          <w:szCs w:val="30"/>
        </w:rPr>
        <w:t>с.Пушкарное</w:t>
      </w:r>
      <w:proofErr w:type="spellEnd"/>
      <w:r w:rsidRPr="00915A5E">
        <w:rPr>
          <w:color w:val="212529"/>
          <w:sz w:val="30"/>
          <w:szCs w:val="30"/>
        </w:rPr>
        <w:t xml:space="preserve">, </w:t>
      </w:r>
      <w:proofErr w:type="spellStart"/>
      <w:r w:rsidRPr="00915A5E">
        <w:rPr>
          <w:color w:val="212529"/>
          <w:sz w:val="30"/>
          <w:szCs w:val="30"/>
        </w:rPr>
        <w:t>с.Таврово</w:t>
      </w:r>
      <w:proofErr w:type="spellEnd"/>
      <w:r w:rsidRPr="00915A5E">
        <w:rPr>
          <w:color w:val="212529"/>
          <w:sz w:val="30"/>
          <w:szCs w:val="30"/>
        </w:rPr>
        <w:t xml:space="preserve">, </w:t>
      </w:r>
      <w:proofErr w:type="spellStart"/>
      <w:r w:rsidRPr="00915A5E">
        <w:rPr>
          <w:color w:val="212529"/>
          <w:sz w:val="30"/>
          <w:szCs w:val="30"/>
        </w:rPr>
        <w:t>п.Новосадовый</w:t>
      </w:r>
      <w:proofErr w:type="spellEnd"/>
      <w:r w:rsidRPr="00915A5E">
        <w:rPr>
          <w:color w:val="212529"/>
          <w:sz w:val="30"/>
          <w:szCs w:val="30"/>
        </w:rPr>
        <w:t>;</w:t>
      </w:r>
      <w:r w:rsidRPr="00915A5E">
        <w:rPr>
          <w:color w:val="212529"/>
          <w:sz w:val="30"/>
          <w:szCs w:val="30"/>
        </w:rPr>
        <w:br/>
        <w:t>— работы по статье «содержание» (ямочный ремонт, установка дорожных знаков).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t xml:space="preserve">Проводимая планомерная работа позволила в 2014 году отремонтировать автомобильные дороги и дворовые территории в </w:t>
      </w:r>
      <w:proofErr w:type="spellStart"/>
      <w:r w:rsidRPr="00915A5E">
        <w:rPr>
          <w:color w:val="212529"/>
          <w:sz w:val="30"/>
          <w:szCs w:val="30"/>
        </w:rPr>
        <w:t>п.Разумное</w:t>
      </w:r>
      <w:proofErr w:type="spellEnd"/>
      <w:r w:rsidRPr="00915A5E">
        <w:rPr>
          <w:color w:val="212529"/>
          <w:sz w:val="30"/>
          <w:szCs w:val="30"/>
        </w:rPr>
        <w:t xml:space="preserve">, </w:t>
      </w:r>
      <w:proofErr w:type="spellStart"/>
      <w:r w:rsidRPr="00915A5E">
        <w:rPr>
          <w:color w:val="212529"/>
          <w:sz w:val="30"/>
          <w:szCs w:val="30"/>
        </w:rPr>
        <w:t>п.Северный</w:t>
      </w:r>
      <w:proofErr w:type="spellEnd"/>
      <w:r w:rsidRPr="00915A5E">
        <w:rPr>
          <w:color w:val="212529"/>
          <w:sz w:val="30"/>
          <w:szCs w:val="30"/>
        </w:rPr>
        <w:t xml:space="preserve">, построить тротуары в </w:t>
      </w:r>
      <w:proofErr w:type="spellStart"/>
      <w:r w:rsidRPr="00915A5E">
        <w:rPr>
          <w:color w:val="212529"/>
          <w:sz w:val="30"/>
          <w:szCs w:val="30"/>
        </w:rPr>
        <w:t>с.Новая</w:t>
      </w:r>
      <w:proofErr w:type="spellEnd"/>
      <w:r w:rsidRPr="00915A5E">
        <w:rPr>
          <w:color w:val="212529"/>
          <w:sz w:val="30"/>
          <w:szCs w:val="30"/>
        </w:rPr>
        <w:t xml:space="preserve"> Деревня, </w:t>
      </w:r>
      <w:proofErr w:type="spellStart"/>
      <w:r w:rsidRPr="00915A5E">
        <w:rPr>
          <w:color w:val="212529"/>
          <w:sz w:val="30"/>
          <w:szCs w:val="30"/>
        </w:rPr>
        <w:t>п.Октябрьский</w:t>
      </w:r>
      <w:proofErr w:type="spellEnd"/>
      <w:r w:rsidRPr="00915A5E">
        <w:rPr>
          <w:color w:val="212529"/>
          <w:sz w:val="30"/>
          <w:szCs w:val="30"/>
        </w:rPr>
        <w:t>. На территории села Новая Деревня построен и введен в эксплуатацию надземный переход.</w:t>
      </w:r>
      <w:r w:rsidRPr="00915A5E">
        <w:rPr>
          <w:color w:val="212529"/>
          <w:sz w:val="30"/>
          <w:szCs w:val="30"/>
        </w:rPr>
        <w:br/>
        <w:t xml:space="preserve">В 2014 году доля населения, проживающего в населенных пунктах, не имеющих регулярного автобусного сообщения с административным центром муниципального района в общей численности населения составляет 0,98%. Это объясняется тем, что на территории района остались населенные </w:t>
      </w:r>
      <w:proofErr w:type="gramStart"/>
      <w:r w:rsidRPr="00915A5E">
        <w:rPr>
          <w:color w:val="212529"/>
          <w:sz w:val="30"/>
          <w:szCs w:val="30"/>
        </w:rPr>
        <w:t>пункты,  количество</w:t>
      </w:r>
      <w:proofErr w:type="gramEnd"/>
      <w:r w:rsidRPr="00915A5E">
        <w:rPr>
          <w:color w:val="212529"/>
          <w:sz w:val="30"/>
          <w:szCs w:val="30"/>
        </w:rPr>
        <w:t xml:space="preserve"> проживающего населения в которых, не позволяет обеспечить рентабельность осуществления перевозок.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>Доходы населения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lastRenderedPageBreak/>
        <w:t>Среднемесячная номинальная начисленная заработная плата работников крупных и средних предприятий и некоммерческих организаций выросла на 8,8% по сравнению с предыдущим годом и составила 24 322,6 рублей.</w:t>
      </w:r>
      <w:r w:rsidRPr="00915A5E">
        <w:rPr>
          <w:color w:val="212529"/>
          <w:sz w:val="30"/>
          <w:szCs w:val="30"/>
        </w:rPr>
        <w:br/>
        <w:t>Заработная плата бюджетных учреждениях района также имеет положительную динамику и составляет: 15 541 рубль в дошкольных образовательных учреждениях, 22 013 рублей в образовательных учреждениях, 28 149 рублей у учителей муниципальных общеобразовательных учреждений, 17 364 рубля в учреждениях культуры и искусства, 15 975 рублей в учреждениях физической культуры и спорта. Майские Указы Президента Российской Федерации по показателям заработной платы в бюджетных учреждениях выполняются в полном объеме.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t> </w:t>
      </w:r>
      <w:r w:rsidRPr="00915A5E">
        <w:rPr>
          <w:rStyle w:val="a4"/>
          <w:color w:val="212529"/>
          <w:sz w:val="30"/>
          <w:szCs w:val="30"/>
        </w:rPr>
        <w:t>Раздел II Дошкольное образование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t xml:space="preserve">Приоритетным направлением развития образования в Белгородском районе является обеспечение доступности дошкольного образования. С этой целью планируются мероприятия, направленные на ликвидацию дефицита мест в дошкольных образовательных учреждениях путем размещения дошкольных групп на базе общеобразовательных учреждений, развитие частного сектора дошкольного образования. В 2014 году Белгородский район участвовал в проекте «Интеграция ресурсов организаций дошкольного и общего образования Белгородской области для обеспечения внедрения федерального государственного образовательного стандарта дошкольного образования». В соответствии с проектом проведена реорганизация двух дошкольных учреждений путем присоединения МДОУ «Детский сад № 22 </w:t>
      </w:r>
      <w:proofErr w:type="spellStart"/>
      <w:r w:rsidRPr="00915A5E">
        <w:rPr>
          <w:color w:val="212529"/>
          <w:sz w:val="30"/>
          <w:szCs w:val="30"/>
        </w:rPr>
        <w:t>п.Октябрьский</w:t>
      </w:r>
      <w:proofErr w:type="spellEnd"/>
      <w:r w:rsidRPr="00915A5E">
        <w:rPr>
          <w:color w:val="212529"/>
          <w:sz w:val="30"/>
          <w:szCs w:val="30"/>
        </w:rPr>
        <w:t xml:space="preserve">»   к   МДОУ «Детский сад № 2 </w:t>
      </w:r>
      <w:proofErr w:type="spellStart"/>
      <w:r w:rsidRPr="00915A5E">
        <w:rPr>
          <w:color w:val="212529"/>
          <w:sz w:val="30"/>
          <w:szCs w:val="30"/>
        </w:rPr>
        <w:t>п.Октябрьский</w:t>
      </w:r>
      <w:proofErr w:type="spellEnd"/>
      <w:r w:rsidRPr="00915A5E">
        <w:rPr>
          <w:color w:val="212529"/>
          <w:sz w:val="30"/>
          <w:szCs w:val="30"/>
        </w:rPr>
        <w:t xml:space="preserve">»   и   МДОУ «Детский сад № 13 </w:t>
      </w:r>
      <w:proofErr w:type="spellStart"/>
      <w:r w:rsidRPr="00915A5E">
        <w:rPr>
          <w:color w:val="212529"/>
          <w:sz w:val="30"/>
          <w:szCs w:val="30"/>
        </w:rPr>
        <w:t>с.Ерик</w:t>
      </w:r>
      <w:proofErr w:type="spellEnd"/>
      <w:proofErr w:type="gramStart"/>
      <w:r w:rsidRPr="00915A5E">
        <w:rPr>
          <w:color w:val="212529"/>
          <w:sz w:val="30"/>
          <w:szCs w:val="30"/>
        </w:rPr>
        <w:t>»  к</w:t>
      </w:r>
      <w:proofErr w:type="gramEnd"/>
      <w:r w:rsidRPr="00915A5E">
        <w:rPr>
          <w:color w:val="212529"/>
          <w:sz w:val="30"/>
          <w:szCs w:val="30"/>
        </w:rPr>
        <w:t>  МОУ «</w:t>
      </w:r>
      <w:proofErr w:type="spellStart"/>
      <w:r w:rsidRPr="00915A5E">
        <w:rPr>
          <w:color w:val="212529"/>
          <w:sz w:val="30"/>
          <w:szCs w:val="30"/>
        </w:rPr>
        <w:t>Ериковская</w:t>
      </w:r>
      <w:proofErr w:type="spellEnd"/>
      <w:r w:rsidRPr="00915A5E">
        <w:rPr>
          <w:color w:val="212529"/>
          <w:sz w:val="30"/>
          <w:szCs w:val="30"/>
        </w:rPr>
        <w:t xml:space="preserve"> ООШ».</w:t>
      </w:r>
      <w:r w:rsidRPr="00915A5E">
        <w:rPr>
          <w:color w:val="212529"/>
          <w:sz w:val="30"/>
          <w:szCs w:val="30"/>
        </w:rPr>
        <w:br/>
        <w:t xml:space="preserve">Проведена работа по созданию дополнительных пяти дошкольных групп на базе общеобразовательных учреждений на 115 мест, за счет средств районного бюджета. За счет внебюджетных средств построена и передана в муниципальную собственность </w:t>
      </w:r>
      <w:proofErr w:type="gramStart"/>
      <w:r w:rsidRPr="00915A5E">
        <w:rPr>
          <w:color w:val="212529"/>
          <w:sz w:val="30"/>
          <w:szCs w:val="30"/>
        </w:rPr>
        <w:t>МБОУ  «</w:t>
      </w:r>
      <w:proofErr w:type="gramEnd"/>
      <w:r w:rsidRPr="00915A5E">
        <w:rPr>
          <w:color w:val="212529"/>
          <w:sz w:val="30"/>
          <w:szCs w:val="30"/>
        </w:rPr>
        <w:t xml:space="preserve">Начальная школа </w:t>
      </w:r>
      <w:proofErr w:type="spellStart"/>
      <w:r w:rsidRPr="00915A5E">
        <w:rPr>
          <w:color w:val="212529"/>
          <w:sz w:val="30"/>
          <w:szCs w:val="30"/>
        </w:rPr>
        <w:t>п.Дубовое</w:t>
      </w:r>
      <w:proofErr w:type="spellEnd"/>
      <w:r w:rsidRPr="00915A5E">
        <w:rPr>
          <w:color w:val="212529"/>
          <w:sz w:val="30"/>
          <w:szCs w:val="30"/>
        </w:rPr>
        <w:t>» на      80 дошкольных мест.</w:t>
      </w:r>
      <w:r w:rsidRPr="00915A5E">
        <w:rPr>
          <w:color w:val="212529"/>
          <w:sz w:val="30"/>
          <w:szCs w:val="30"/>
        </w:rPr>
        <w:br/>
        <w:t>Проблема доступности дошкольного образования также решалась за счет организации работы шести групп кратковременного пребывания и девяти консультационных пунктов на базе детских садов района.</w:t>
      </w:r>
      <w:r w:rsidRPr="00915A5E">
        <w:rPr>
          <w:color w:val="212529"/>
          <w:sz w:val="30"/>
          <w:szCs w:val="30"/>
        </w:rPr>
        <w:br/>
        <w:t xml:space="preserve">Несмотря на принимаемые меры, дефицит мест по-прежнему остается. Так доля детей в возрасте 1- 6 лет, стоящих на учете для определения в муниципальные дошкольные образовательные учреждения, в общей </w:t>
      </w:r>
      <w:r w:rsidRPr="00915A5E">
        <w:rPr>
          <w:color w:val="212529"/>
          <w:sz w:val="30"/>
          <w:szCs w:val="30"/>
        </w:rPr>
        <w:lastRenderedPageBreak/>
        <w:t>численности  детей в возрасте 1- 6 лет составляет 47,68%.</w:t>
      </w:r>
      <w:r w:rsidRPr="00915A5E">
        <w:rPr>
          <w:color w:val="212529"/>
          <w:sz w:val="30"/>
          <w:szCs w:val="30"/>
        </w:rPr>
        <w:br/>
        <w:t>Доля детей в возрасте от 1 до 6 лет, получающих дошкольную образовательную услугу и(или) услугу по их содержанию в муниципальных образовательных учреждениях в общей численности детей в возрасте от 1 до 6 лет составляет 62,78%   и  увеличилась на 14,5%  по сравнению с 2013 годом.</w:t>
      </w:r>
      <w:r w:rsidRPr="00915A5E">
        <w:rPr>
          <w:color w:val="212529"/>
          <w:sz w:val="30"/>
          <w:szCs w:val="30"/>
        </w:rPr>
        <w:br/>
        <w:t xml:space="preserve">На территории Белгородского района на 2015 год запланировано строительство ДОУ в </w:t>
      </w:r>
      <w:proofErr w:type="spellStart"/>
      <w:r w:rsidRPr="00915A5E">
        <w:rPr>
          <w:color w:val="212529"/>
          <w:sz w:val="30"/>
          <w:szCs w:val="30"/>
        </w:rPr>
        <w:t>п.Дубовое</w:t>
      </w:r>
      <w:proofErr w:type="spellEnd"/>
      <w:r w:rsidRPr="00915A5E">
        <w:rPr>
          <w:color w:val="212529"/>
          <w:sz w:val="30"/>
          <w:szCs w:val="30"/>
        </w:rPr>
        <w:t xml:space="preserve"> на 180 мест, в </w:t>
      </w:r>
      <w:proofErr w:type="spellStart"/>
      <w:r w:rsidRPr="00915A5E">
        <w:rPr>
          <w:color w:val="212529"/>
          <w:sz w:val="30"/>
          <w:szCs w:val="30"/>
        </w:rPr>
        <w:t>п.Октябрьский</w:t>
      </w:r>
      <w:proofErr w:type="spellEnd"/>
      <w:r w:rsidRPr="00915A5E">
        <w:rPr>
          <w:color w:val="212529"/>
          <w:sz w:val="30"/>
          <w:szCs w:val="30"/>
        </w:rPr>
        <w:t xml:space="preserve"> на 120 мест, в </w:t>
      </w:r>
      <w:proofErr w:type="spellStart"/>
      <w:r w:rsidRPr="00915A5E">
        <w:rPr>
          <w:color w:val="212529"/>
          <w:sz w:val="30"/>
          <w:szCs w:val="30"/>
        </w:rPr>
        <w:t>п.Разумное</w:t>
      </w:r>
      <w:proofErr w:type="spellEnd"/>
      <w:r w:rsidRPr="00915A5E">
        <w:rPr>
          <w:color w:val="212529"/>
          <w:sz w:val="30"/>
          <w:szCs w:val="30"/>
        </w:rPr>
        <w:t xml:space="preserve"> на 180 мест, в </w:t>
      </w:r>
      <w:proofErr w:type="spellStart"/>
      <w:r w:rsidRPr="00915A5E">
        <w:rPr>
          <w:color w:val="212529"/>
          <w:sz w:val="30"/>
          <w:szCs w:val="30"/>
        </w:rPr>
        <w:t>п.Северный</w:t>
      </w:r>
      <w:proofErr w:type="spellEnd"/>
      <w:r w:rsidRPr="00915A5E">
        <w:rPr>
          <w:color w:val="212529"/>
          <w:sz w:val="30"/>
          <w:szCs w:val="30"/>
        </w:rPr>
        <w:t xml:space="preserve"> на 380 мест, в </w:t>
      </w:r>
      <w:proofErr w:type="spellStart"/>
      <w:r w:rsidRPr="00915A5E">
        <w:rPr>
          <w:color w:val="212529"/>
          <w:sz w:val="30"/>
          <w:szCs w:val="30"/>
        </w:rPr>
        <w:t>с.Стрелецкое</w:t>
      </w:r>
      <w:proofErr w:type="spellEnd"/>
      <w:r w:rsidRPr="00915A5E">
        <w:rPr>
          <w:color w:val="212529"/>
          <w:sz w:val="30"/>
          <w:szCs w:val="30"/>
        </w:rPr>
        <w:t xml:space="preserve"> на 349 мест, в п.Таврово-4 на 120 мест, начальной школы с детским садом в </w:t>
      </w:r>
      <w:proofErr w:type="spellStart"/>
      <w:r w:rsidRPr="00915A5E">
        <w:rPr>
          <w:color w:val="212529"/>
          <w:sz w:val="30"/>
          <w:szCs w:val="30"/>
        </w:rPr>
        <w:t>п.Таврово</w:t>
      </w:r>
      <w:proofErr w:type="spellEnd"/>
      <w:r w:rsidRPr="00915A5E">
        <w:rPr>
          <w:color w:val="212529"/>
          <w:sz w:val="30"/>
          <w:szCs w:val="30"/>
        </w:rPr>
        <w:t xml:space="preserve"> на 80 дошкольных мест.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t> </w:t>
      </w:r>
      <w:r w:rsidRPr="00915A5E">
        <w:rPr>
          <w:rStyle w:val="a4"/>
          <w:color w:val="212529"/>
          <w:sz w:val="30"/>
          <w:szCs w:val="30"/>
        </w:rPr>
        <w:t>Раздел III Общее и дополнительное образование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> </w:t>
      </w:r>
      <w:r w:rsidRPr="00915A5E">
        <w:rPr>
          <w:color w:val="212529"/>
          <w:sz w:val="30"/>
          <w:szCs w:val="30"/>
        </w:rPr>
        <w:t>В муниципальном районе «Белгородский район» на сегодняшний день сформирована оптимальная система образовательных учреждений, ориентированная на предоставление качественных и доступных образовательных услуг.</w:t>
      </w:r>
      <w:r w:rsidRPr="00915A5E">
        <w:rPr>
          <w:color w:val="212529"/>
          <w:sz w:val="30"/>
          <w:szCs w:val="30"/>
        </w:rPr>
        <w:br/>
        <w:t>Образовательные учреждения района обеспечивают прием всех подлежащих обучению граждан, проживающих на территории Белгородского района и имеющих право на получение образования соответствующего уровня.</w:t>
      </w:r>
      <w:r w:rsidRPr="00915A5E">
        <w:rPr>
          <w:color w:val="212529"/>
          <w:sz w:val="30"/>
          <w:szCs w:val="30"/>
        </w:rPr>
        <w:br/>
        <w:t>В системе общего образования Белгородского района функционирует 33 общеобразовательных организации, в том числе одна гимназия, одна средняя общеобразовательная школа с углубленным изучением отдельных предметов, 6 основных общеобразовательных школ,  одна начальная      школа-детский сад и 24 средних общеобразовательных школы.</w:t>
      </w:r>
      <w:r w:rsidRPr="00915A5E">
        <w:rPr>
          <w:color w:val="212529"/>
          <w:sz w:val="30"/>
          <w:szCs w:val="30"/>
        </w:rPr>
        <w:br/>
        <w:t>Численность обучающихся в 2014 году в общеобразовательных учреждениях района составила  10970 человек, в том числе в городских поселениях 3784 человека, в сельских поселениях 7186 человек. По сравнению с 2013 годом количество обучающихся увеличилось на 672 человека, причем в основном за счет роста численности детского населения в сельской местности.</w:t>
      </w:r>
      <w:r w:rsidRPr="00915A5E">
        <w:rPr>
          <w:color w:val="212529"/>
          <w:sz w:val="30"/>
          <w:szCs w:val="30"/>
        </w:rPr>
        <w:br/>
        <w:t>Дефицит мест в образовательных учреждениях ощущается в микрорайонах-новостройках, прилегающих к городу Белгород, поэтому остаются школы, образовательный процесс которых организован в две смены.</w:t>
      </w:r>
      <w:r w:rsidRPr="00915A5E">
        <w:rPr>
          <w:color w:val="212529"/>
          <w:sz w:val="30"/>
          <w:szCs w:val="30"/>
        </w:rPr>
        <w:br/>
        <w:t>Государственную итоговую аттестацию в форме ЕГЭ в 2014 году проходили 458 обучающихся. Аттестаты о среднем (полном) общем образовании получили 454 человека.</w:t>
      </w:r>
      <w:r w:rsidRPr="00915A5E">
        <w:rPr>
          <w:color w:val="212529"/>
          <w:sz w:val="30"/>
          <w:szCs w:val="30"/>
        </w:rPr>
        <w:br/>
      </w:r>
      <w:r w:rsidRPr="00915A5E">
        <w:rPr>
          <w:color w:val="212529"/>
          <w:sz w:val="30"/>
          <w:szCs w:val="30"/>
        </w:rPr>
        <w:lastRenderedPageBreak/>
        <w:t>В системе дополнительного образования занимаются 12 445 обучающихся в возрасте от 5 до 18 лет.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t xml:space="preserve">В 2014 году четыре образовательных учреждения продолжали успешное функционирование в системе дополнительного образования по следующим </w:t>
      </w:r>
      <w:proofErr w:type="gramStart"/>
      <w:r w:rsidRPr="00915A5E">
        <w:rPr>
          <w:color w:val="212529"/>
          <w:sz w:val="30"/>
          <w:szCs w:val="30"/>
        </w:rPr>
        <w:t>направлениям:</w:t>
      </w:r>
      <w:r w:rsidRPr="00915A5E">
        <w:rPr>
          <w:color w:val="212529"/>
          <w:sz w:val="30"/>
          <w:szCs w:val="30"/>
        </w:rPr>
        <w:br/>
        <w:t>—</w:t>
      </w:r>
      <w:proofErr w:type="gramEnd"/>
      <w:r w:rsidRPr="00915A5E">
        <w:rPr>
          <w:color w:val="212529"/>
          <w:sz w:val="30"/>
          <w:szCs w:val="30"/>
        </w:rPr>
        <w:t xml:space="preserve"> художественно-эстетическое;</w:t>
      </w:r>
      <w:r w:rsidRPr="00915A5E">
        <w:rPr>
          <w:color w:val="212529"/>
          <w:sz w:val="30"/>
          <w:szCs w:val="30"/>
        </w:rPr>
        <w:br/>
        <w:t>— научно-техническое;</w:t>
      </w:r>
      <w:r w:rsidRPr="00915A5E">
        <w:rPr>
          <w:color w:val="212529"/>
          <w:sz w:val="30"/>
          <w:szCs w:val="30"/>
        </w:rPr>
        <w:br/>
        <w:t>— социально-педагогическое;</w:t>
      </w:r>
      <w:r w:rsidRPr="00915A5E">
        <w:rPr>
          <w:color w:val="212529"/>
          <w:sz w:val="30"/>
          <w:szCs w:val="30"/>
        </w:rPr>
        <w:br/>
        <w:t>— эколого-биологическое;</w:t>
      </w:r>
      <w:r w:rsidRPr="00915A5E">
        <w:rPr>
          <w:color w:val="212529"/>
          <w:sz w:val="30"/>
          <w:szCs w:val="30"/>
        </w:rPr>
        <w:br/>
        <w:t>— культурологическое;</w:t>
      </w:r>
      <w:r w:rsidRPr="00915A5E">
        <w:rPr>
          <w:color w:val="212529"/>
          <w:sz w:val="30"/>
          <w:szCs w:val="30"/>
        </w:rPr>
        <w:br/>
        <w:t>— физкультурно-оздоровительное;</w:t>
      </w:r>
      <w:r w:rsidRPr="00915A5E">
        <w:rPr>
          <w:color w:val="212529"/>
          <w:sz w:val="30"/>
          <w:szCs w:val="30"/>
        </w:rPr>
        <w:br/>
        <w:t>— туристско-краеведческое;</w:t>
      </w:r>
      <w:r w:rsidRPr="00915A5E">
        <w:rPr>
          <w:color w:val="212529"/>
          <w:sz w:val="30"/>
          <w:szCs w:val="30"/>
        </w:rPr>
        <w:br/>
        <w:t>— военно-патриотическое.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t xml:space="preserve">Учреждения дополнительного образования ежегодно осуществляют обновление и расширение перечня реализуемых дополнительных программ. Одной из основных проблем учреждений дополнительного образования, по-прежнему остается отсутствие собственных помещений. В 2014 году администрацией Белгородского </w:t>
      </w:r>
      <w:proofErr w:type="gramStart"/>
      <w:r w:rsidRPr="00915A5E">
        <w:rPr>
          <w:color w:val="212529"/>
          <w:sz w:val="30"/>
          <w:szCs w:val="30"/>
        </w:rPr>
        <w:t>района  была</w:t>
      </w:r>
      <w:proofErr w:type="gramEnd"/>
      <w:r w:rsidRPr="00915A5E">
        <w:rPr>
          <w:color w:val="212529"/>
          <w:sz w:val="30"/>
          <w:szCs w:val="30"/>
        </w:rPr>
        <w:t xml:space="preserve"> согласована передача в безвозмездное пользование образовательными организациями района муниципального имущества, закрепленного на праве оперативного управления за муниципальными учреждениями. Учреждения дополнительного образования заключили с образовательными учреждениями договоры безвозмездного пользования нежилыми помещениями.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> Раздел IV Культура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t>Реализация государственной политики в сфере культуры на территории Белгородского района осуществляется в рамках ряда постановлений  Правительства Белгородской области, администрации Белгородского района,   в установленном порядке, по следующим направлениям:</w:t>
      </w:r>
      <w:r w:rsidRPr="00915A5E">
        <w:rPr>
          <w:color w:val="212529"/>
          <w:sz w:val="30"/>
          <w:szCs w:val="30"/>
        </w:rPr>
        <w:br/>
        <w:t>— организация библиотечного обслуживания населения;</w:t>
      </w:r>
      <w:r w:rsidRPr="00915A5E">
        <w:rPr>
          <w:color w:val="212529"/>
          <w:sz w:val="30"/>
          <w:szCs w:val="30"/>
        </w:rPr>
        <w:br/>
        <w:t>— развитие       культурно-досуговых       учреждений,       поддержка самодеятельного художественного творчества, одаренных детей, талантливой молодежи, самобытных мастеров;</w:t>
      </w:r>
      <w:r w:rsidRPr="00915A5E">
        <w:rPr>
          <w:color w:val="212529"/>
          <w:sz w:val="30"/>
          <w:szCs w:val="30"/>
        </w:rPr>
        <w:br/>
        <w:t>— регулирование   деятельности     учреждений      дополнительного образования детей;</w:t>
      </w:r>
      <w:r w:rsidRPr="00915A5E">
        <w:rPr>
          <w:color w:val="212529"/>
          <w:sz w:val="30"/>
          <w:szCs w:val="30"/>
        </w:rPr>
        <w:br/>
        <w:t xml:space="preserve">— выявление, изучение, охрана  и сохранение объектов культурного </w:t>
      </w:r>
      <w:r w:rsidRPr="00915A5E">
        <w:rPr>
          <w:color w:val="212529"/>
          <w:sz w:val="30"/>
          <w:szCs w:val="30"/>
        </w:rPr>
        <w:lastRenderedPageBreak/>
        <w:t>наследия (памятников истории и культуры);</w:t>
      </w:r>
      <w:r w:rsidRPr="00915A5E">
        <w:rPr>
          <w:color w:val="212529"/>
          <w:sz w:val="30"/>
          <w:szCs w:val="30"/>
        </w:rPr>
        <w:br/>
        <w:t>— удовлетворение спроса населения на услуги в сфере кинопроката.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t>Данные направления позволяют более целенаправленно, планомерно и результативно работать над сохранением культурного наследия и творческого потенциала района, осуществлять процесс модернизации клубной и библиотечной системы.</w:t>
      </w:r>
      <w:r w:rsidRPr="00915A5E">
        <w:rPr>
          <w:color w:val="212529"/>
          <w:sz w:val="30"/>
          <w:szCs w:val="30"/>
        </w:rPr>
        <w:br/>
        <w:t>Белгородский район обладает достаточно развитым культурным потенциалом и представлен 43 культурно-досуговыми учреждениями,           42 библиотеками, 8 детскими школами искусств, 1 районным информационно-методическим центром и дирекцией киносети, 234 объектами культурного наследия взятых на охрану государством.</w:t>
      </w:r>
      <w:r w:rsidRPr="00915A5E">
        <w:rPr>
          <w:color w:val="212529"/>
          <w:sz w:val="30"/>
          <w:szCs w:val="30"/>
        </w:rPr>
        <w:br/>
        <w:t>Фактический уровень обеспеченности учреждениями культуры от нормативной потребности в 2014 году составил 100%.</w:t>
      </w:r>
      <w:r w:rsidRPr="00915A5E">
        <w:rPr>
          <w:color w:val="212529"/>
          <w:sz w:val="30"/>
          <w:szCs w:val="30"/>
        </w:rPr>
        <w:br/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за 2014 год составляет 8,42%.</w:t>
      </w:r>
      <w:r w:rsidRPr="00915A5E">
        <w:rPr>
          <w:color w:val="212529"/>
          <w:sz w:val="30"/>
          <w:szCs w:val="30"/>
        </w:rPr>
        <w:br/>
        <w:t xml:space="preserve">В целях возрождения, сохранения и развития народной традиционной культуры, как основы сохранения самобытного края и развития культурной индустрии, внутреннего и выездного туризма, практического опыта народных ремесленников на территории Белгородского района с 1 января 2014 года работает муниципальное бюджетное учреждение культуры «Центр развития туризма и народных ремесел». В рамках развития школьного туризма и реализации проекта «Развитие детского туризма на территории Белгородской области» 5 августа 2014 года в селе </w:t>
      </w:r>
      <w:proofErr w:type="spellStart"/>
      <w:r w:rsidRPr="00915A5E">
        <w:rPr>
          <w:color w:val="212529"/>
          <w:sz w:val="30"/>
          <w:szCs w:val="30"/>
        </w:rPr>
        <w:t>Мясоедово</w:t>
      </w:r>
      <w:proofErr w:type="spellEnd"/>
      <w:r w:rsidRPr="00915A5E">
        <w:rPr>
          <w:color w:val="212529"/>
          <w:sz w:val="30"/>
          <w:szCs w:val="30"/>
        </w:rPr>
        <w:t xml:space="preserve"> Беловского сельского поселения открыта библиотека-музей «</w:t>
      </w:r>
      <w:proofErr w:type="spellStart"/>
      <w:r w:rsidRPr="00915A5E">
        <w:rPr>
          <w:color w:val="212529"/>
          <w:sz w:val="30"/>
          <w:szCs w:val="30"/>
        </w:rPr>
        <w:t>Мясоедовское</w:t>
      </w:r>
      <w:proofErr w:type="spellEnd"/>
      <w:r w:rsidRPr="00915A5E">
        <w:rPr>
          <w:color w:val="212529"/>
          <w:sz w:val="30"/>
          <w:szCs w:val="30"/>
        </w:rPr>
        <w:t xml:space="preserve"> подполье</w:t>
      </w:r>
      <w:proofErr w:type="gramStart"/>
      <w:r w:rsidRPr="00915A5E">
        <w:rPr>
          <w:color w:val="212529"/>
          <w:sz w:val="30"/>
          <w:szCs w:val="30"/>
        </w:rPr>
        <w:t>».</w:t>
      </w:r>
      <w:r w:rsidRPr="00915A5E">
        <w:rPr>
          <w:color w:val="212529"/>
          <w:sz w:val="30"/>
          <w:szCs w:val="30"/>
        </w:rPr>
        <w:br/>
        <w:t>В</w:t>
      </w:r>
      <w:proofErr w:type="gramEnd"/>
      <w:r w:rsidRPr="00915A5E">
        <w:rPr>
          <w:color w:val="212529"/>
          <w:sz w:val="30"/>
          <w:szCs w:val="30"/>
        </w:rPr>
        <w:t xml:space="preserve"> 2014 году в учреждениях культуры осуществляли свою деятельность 755 человек, из которых 495 специалистов. Высшее образование имеют 390 специалистов, средне-специальное 228 человек.</w:t>
      </w:r>
      <w:r w:rsidRPr="00915A5E">
        <w:rPr>
          <w:color w:val="212529"/>
          <w:sz w:val="30"/>
          <w:szCs w:val="30"/>
        </w:rPr>
        <w:br/>
        <w:t>На комплектование материально-технической базы учреждений культуры Белгородского района в 2014 году выделено 6 496,4 тысяч рублей.</w:t>
      </w:r>
      <w:r w:rsidRPr="00915A5E">
        <w:rPr>
          <w:color w:val="212529"/>
          <w:sz w:val="30"/>
          <w:szCs w:val="30"/>
        </w:rPr>
        <w:br/>
        <w:t>Учреждениями культуры была продолжена работа по развитию платных услуг населению, доход от оказания платных услуг в 2014 году составил 13 838,1 тысяч рублей.</w:t>
      </w:r>
      <w:r w:rsidRPr="00915A5E">
        <w:rPr>
          <w:color w:val="212529"/>
          <w:sz w:val="30"/>
          <w:szCs w:val="30"/>
        </w:rPr>
        <w:br/>
        <w:t>За период январь-декабрь 2014 года в культурно-досуговых учреждениях проведено 11 115 культурно-досуговых мероприятий, которые посетило 792 129 человек.</w:t>
      </w:r>
      <w:r w:rsidRPr="00915A5E">
        <w:rPr>
          <w:color w:val="212529"/>
          <w:sz w:val="30"/>
          <w:szCs w:val="30"/>
        </w:rPr>
        <w:br/>
        <w:t xml:space="preserve">Самым ярким событием стало участие учащейся </w:t>
      </w:r>
      <w:proofErr w:type="spellStart"/>
      <w:r w:rsidRPr="00915A5E">
        <w:rPr>
          <w:color w:val="212529"/>
          <w:sz w:val="30"/>
          <w:szCs w:val="30"/>
        </w:rPr>
        <w:t>Разуменской</w:t>
      </w:r>
      <w:proofErr w:type="spellEnd"/>
      <w:r w:rsidRPr="00915A5E">
        <w:rPr>
          <w:color w:val="212529"/>
          <w:sz w:val="30"/>
          <w:szCs w:val="30"/>
        </w:rPr>
        <w:t xml:space="preserve"> </w:t>
      </w:r>
      <w:r w:rsidRPr="00915A5E">
        <w:rPr>
          <w:color w:val="212529"/>
          <w:sz w:val="30"/>
          <w:szCs w:val="30"/>
        </w:rPr>
        <w:lastRenderedPageBreak/>
        <w:t xml:space="preserve">школы  искусств </w:t>
      </w:r>
      <w:proofErr w:type="spellStart"/>
      <w:r w:rsidRPr="00915A5E">
        <w:rPr>
          <w:color w:val="212529"/>
          <w:sz w:val="30"/>
          <w:szCs w:val="30"/>
        </w:rPr>
        <w:t>М.Козлобаевой</w:t>
      </w:r>
      <w:proofErr w:type="spellEnd"/>
      <w:r w:rsidRPr="00915A5E">
        <w:rPr>
          <w:color w:val="212529"/>
          <w:sz w:val="30"/>
          <w:szCs w:val="30"/>
        </w:rPr>
        <w:t xml:space="preserve"> в международном конкурсе «Салют талантов», проходившем в Китае, где она заняла I место по классу ксилофона.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>Раздел V Физическая культура и спорт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t>Развитие физической культуры и спорта в Белгородском районе имеет положительную тенденцию, которая выражена в развитии массовых видов спорта, повышении качества предоставляемых спортивных услуг, участии членов сборных команд в областных, всероссийских и международных соревнованиях. Реализация государственной программы «Развитие физической культуры и спорта в Белгородской области» и муниципальной программы «Развитие физической культуры, спорта и молодежной политики на территории Белгородского района на 2014-2020 годы» позволила достичь увеличения основных показателей — увеличение доли населения, систематически занимающегося физической культурой и спортом  с 29420 человек до 50929 человек.</w:t>
      </w:r>
      <w:r w:rsidRPr="00915A5E">
        <w:rPr>
          <w:color w:val="212529"/>
          <w:sz w:val="30"/>
          <w:szCs w:val="30"/>
        </w:rPr>
        <w:br/>
        <w:t>Доля населения, систематически занимающегося физической культурой и спортом в 2014 году составила 44,5% к 2017 году прогнозируется 49,1%.</w:t>
      </w:r>
      <w:r w:rsidRPr="00915A5E">
        <w:rPr>
          <w:color w:val="212529"/>
          <w:sz w:val="30"/>
          <w:szCs w:val="30"/>
        </w:rPr>
        <w:br/>
        <w:t>Повышение интереса у жителей района к систематическим занятиям физической культурой и спортом требует постоянного расширения сети спортивных сооружений. В настоящее время уровень фактической обеспеченности учреждениями физической культуры и спорта в нашем районе от нормативной потребности в среднем составляет 31%, а именно спортивными залами 26,26%, плоскостными сооружениями 58,6%, плавательными бассейнами 8,4 %.</w:t>
      </w:r>
      <w:r w:rsidRPr="00915A5E">
        <w:rPr>
          <w:color w:val="212529"/>
          <w:sz w:val="30"/>
          <w:szCs w:val="30"/>
        </w:rPr>
        <w:br/>
        <w:t xml:space="preserve">В муниципальном образовании «Белгородский район» расположено 344 спортивных сооружений, в том числе 3 физкультурно-оздоровительных комплекса, 2 плавательных бассейна, 2 стадиона, 44 спортивных зала, 23 лыжные базы,  28 стрелковых тира, 235 плоскостных спортивных сооружения, 4 хоккейные коробки, 3 спортивные площадки </w:t>
      </w:r>
      <w:proofErr w:type="spellStart"/>
      <w:r w:rsidRPr="00915A5E">
        <w:rPr>
          <w:color w:val="212529"/>
          <w:sz w:val="30"/>
          <w:szCs w:val="30"/>
        </w:rPr>
        <w:t>Workout</w:t>
      </w:r>
      <w:proofErr w:type="spellEnd"/>
      <w:r w:rsidRPr="00915A5E">
        <w:rPr>
          <w:color w:val="212529"/>
          <w:sz w:val="30"/>
          <w:szCs w:val="30"/>
        </w:rPr>
        <w:t>.</w:t>
      </w:r>
      <w:r w:rsidRPr="00915A5E">
        <w:rPr>
          <w:color w:val="212529"/>
          <w:sz w:val="30"/>
          <w:szCs w:val="30"/>
        </w:rPr>
        <w:br/>
        <w:t>Кадровое обеспечение отрасли составляют 372 штатных работника физической культуры и спорта.</w:t>
      </w:r>
      <w:r w:rsidRPr="00915A5E">
        <w:rPr>
          <w:color w:val="212529"/>
          <w:sz w:val="30"/>
          <w:szCs w:val="30"/>
        </w:rPr>
        <w:br/>
        <w:t>Привлечение взрослого населения района к систематическим занятиям физической культурой требует создания необходимых условий по месту жительства. Открытые спортивные сооружения, находящиеся в шаговой доступности, пользуются большой популярностью и способны привлекать значительное число людей самого разного возраста.</w:t>
      </w:r>
      <w:r w:rsidRPr="00915A5E">
        <w:rPr>
          <w:color w:val="212529"/>
          <w:sz w:val="30"/>
          <w:szCs w:val="30"/>
        </w:rPr>
        <w:br/>
        <w:t xml:space="preserve">В планах на ближайшие годы строительство ряда объектов, в том числе физкультурно-оздоровительного комплекса в </w:t>
      </w:r>
      <w:proofErr w:type="spellStart"/>
      <w:r w:rsidRPr="00915A5E">
        <w:rPr>
          <w:color w:val="212529"/>
          <w:sz w:val="30"/>
          <w:szCs w:val="30"/>
        </w:rPr>
        <w:t>п.Северный</w:t>
      </w:r>
      <w:proofErr w:type="spellEnd"/>
      <w:r w:rsidRPr="00915A5E">
        <w:rPr>
          <w:color w:val="212529"/>
          <w:sz w:val="30"/>
          <w:szCs w:val="30"/>
        </w:rPr>
        <w:t xml:space="preserve"> и </w:t>
      </w:r>
      <w:proofErr w:type="spellStart"/>
      <w:r w:rsidRPr="00915A5E">
        <w:rPr>
          <w:color w:val="212529"/>
          <w:sz w:val="30"/>
          <w:szCs w:val="30"/>
        </w:rPr>
        <w:t>п.Октябрьский</w:t>
      </w:r>
      <w:proofErr w:type="spellEnd"/>
      <w:r w:rsidRPr="00915A5E">
        <w:rPr>
          <w:color w:val="212529"/>
          <w:sz w:val="30"/>
          <w:szCs w:val="30"/>
        </w:rPr>
        <w:t xml:space="preserve">. К концу 2015 года планируется ввод в эксплуатацию </w:t>
      </w:r>
      <w:r w:rsidRPr="00915A5E">
        <w:rPr>
          <w:color w:val="212529"/>
          <w:sz w:val="30"/>
          <w:szCs w:val="30"/>
        </w:rPr>
        <w:lastRenderedPageBreak/>
        <w:t xml:space="preserve">культурно-спортивного центра в </w:t>
      </w:r>
      <w:proofErr w:type="spellStart"/>
      <w:r w:rsidRPr="00915A5E">
        <w:rPr>
          <w:color w:val="212529"/>
          <w:sz w:val="30"/>
          <w:szCs w:val="30"/>
        </w:rPr>
        <w:t>с.Пушкарное</w:t>
      </w:r>
      <w:proofErr w:type="spellEnd"/>
      <w:r w:rsidRPr="00915A5E">
        <w:rPr>
          <w:color w:val="212529"/>
          <w:sz w:val="30"/>
          <w:szCs w:val="30"/>
        </w:rPr>
        <w:t xml:space="preserve">, установка спортивной площадки в </w:t>
      </w:r>
      <w:proofErr w:type="spellStart"/>
      <w:r w:rsidRPr="00915A5E">
        <w:rPr>
          <w:color w:val="212529"/>
          <w:sz w:val="30"/>
          <w:szCs w:val="30"/>
        </w:rPr>
        <w:t>с.Никольское</w:t>
      </w:r>
      <w:proofErr w:type="spellEnd"/>
      <w:r w:rsidRPr="00915A5E">
        <w:rPr>
          <w:color w:val="212529"/>
          <w:sz w:val="30"/>
          <w:szCs w:val="30"/>
        </w:rPr>
        <w:t xml:space="preserve">. В </w:t>
      </w:r>
      <w:proofErr w:type="spellStart"/>
      <w:r w:rsidRPr="00915A5E">
        <w:rPr>
          <w:color w:val="212529"/>
          <w:sz w:val="30"/>
          <w:szCs w:val="30"/>
        </w:rPr>
        <w:t>п.Майский</w:t>
      </w:r>
      <w:proofErr w:type="spellEnd"/>
      <w:r w:rsidRPr="00915A5E">
        <w:rPr>
          <w:color w:val="212529"/>
          <w:sz w:val="30"/>
          <w:szCs w:val="30"/>
        </w:rPr>
        <w:t xml:space="preserve"> планируется строительство Дворца спорта, который будет состоять из физкультурно-оздоровительного комплекса и ледовой арены. В данный момент выделен земельный участок, ведется разработка проектной документации.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> Раздел VI</w:t>
      </w:r>
      <w:r w:rsidRPr="00915A5E">
        <w:rPr>
          <w:color w:val="212529"/>
          <w:sz w:val="30"/>
          <w:szCs w:val="30"/>
        </w:rPr>
        <w:br/>
      </w:r>
      <w:r w:rsidRPr="00915A5E">
        <w:rPr>
          <w:rStyle w:val="a4"/>
          <w:color w:val="212529"/>
          <w:sz w:val="30"/>
          <w:szCs w:val="30"/>
        </w:rPr>
        <w:t> Жилищное строительство и обеспечение граждан жильем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t xml:space="preserve">Белгородский район по-прежнему остается </w:t>
      </w:r>
      <w:proofErr w:type="gramStart"/>
      <w:r w:rsidRPr="00915A5E">
        <w:rPr>
          <w:color w:val="212529"/>
          <w:sz w:val="30"/>
          <w:szCs w:val="30"/>
        </w:rPr>
        <w:t>лидером  по</w:t>
      </w:r>
      <w:proofErr w:type="gramEnd"/>
      <w:r w:rsidRPr="00915A5E">
        <w:rPr>
          <w:color w:val="212529"/>
          <w:sz w:val="30"/>
          <w:szCs w:val="30"/>
        </w:rPr>
        <w:t xml:space="preserve"> вводу жилья,   в 2014 году ввод составил 490,9 тысяч квадратных метров, что на 9,6% выше уровня 2013 года. Построено и сдано в эксплуатацию 3269 жилых дома. В сельской местности введено 425,9 тысяч квадратных метров жилья, в поселках городского типа введено 65,1 тысяч квадратных метров жилья.</w:t>
      </w:r>
      <w:r w:rsidRPr="00915A5E">
        <w:rPr>
          <w:color w:val="212529"/>
          <w:sz w:val="30"/>
          <w:szCs w:val="30"/>
        </w:rPr>
        <w:br/>
        <w:t>Реализация национального проекта «Доступное и комфортное жилье – гражданам России» позволила осуществить мероприятия по строительству жилья населением. За счет собственных и заемных средств населением Белгородского района  построено в 2014 году 3201 жилой дом, общей площадью 450,8 тысяч квадратных метров, что выше уровня 2013 года на 14,5%.</w:t>
      </w:r>
      <w:r w:rsidRPr="00915A5E">
        <w:rPr>
          <w:color w:val="212529"/>
          <w:sz w:val="30"/>
          <w:szCs w:val="30"/>
        </w:rPr>
        <w:br/>
        <w:t>Общая площадь жилых помещений, приходящаяся в среднем на одного жителя, составляет 46,56 квадратных метров, в том числе введенная в действие за 2014 год – 4,29 квадратных метров.</w:t>
      </w:r>
      <w:r w:rsidRPr="00915A5E">
        <w:rPr>
          <w:color w:val="212529"/>
          <w:sz w:val="30"/>
          <w:szCs w:val="30"/>
        </w:rPr>
        <w:br/>
        <w:t>Площадь земельных участков, предоставленных для строительства в расчете на 10 тысяч человек населения составила 7,43 га, в том числе 5,73 га для жилищного строительства, индивидуального строительства и комплексного освоения в целях жилищного строительства.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>Раздел VII Жилищно-коммунальное хозяйство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t>Жилищно-коммунальное хозяйство представляет собой отрасль, обеспечивающую население Белгородского района услугами  территориальной инфраструктуры.</w:t>
      </w:r>
      <w:r w:rsidRPr="00915A5E">
        <w:rPr>
          <w:color w:val="212529"/>
          <w:sz w:val="30"/>
          <w:szCs w:val="30"/>
        </w:rPr>
        <w:br/>
        <w:t>Важнейшим направлением является обеспечение благоприятных и безопасных условий проживания граждан, надлежащего содержания жилищного фонда, бесперебойного предоставления коммунальных услуг с внедрением ресурсосберегающих технологий.</w:t>
      </w:r>
      <w:r w:rsidRPr="00915A5E">
        <w:rPr>
          <w:color w:val="212529"/>
          <w:sz w:val="30"/>
          <w:szCs w:val="30"/>
        </w:rPr>
        <w:br/>
        <w:t>В отчетном году введено в действие 164,3 км линий электропередач, 158,5 км газовых сетей и 194,4 км водопроводных сетей.</w:t>
      </w:r>
      <w:r w:rsidRPr="00915A5E">
        <w:rPr>
          <w:color w:val="212529"/>
          <w:sz w:val="30"/>
          <w:szCs w:val="30"/>
        </w:rPr>
        <w:br/>
        <w:t xml:space="preserve">Доля многоквартирных домов, в которых собственники помещений </w:t>
      </w:r>
      <w:r w:rsidRPr="00915A5E">
        <w:rPr>
          <w:color w:val="212529"/>
          <w:sz w:val="30"/>
          <w:szCs w:val="30"/>
        </w:rPr>
        <w:lastRenderedPageBreak/>
        <w:t>выбрали  и реализуют один из способов управления многоквартирными домами в отчетном году составила 100%.</w:t>
      </w:r>
      <w:r w:rsidRPr="00915A5E">
        <w:rPr>
          <w:color w:val="212529"/>
          <w:sz w:val="30"/>
          <w:szCs w:val="30"/>
        </w:rPr>
        <w:br/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25%, в общем объеме числа организаций коммунального комплекса, осуществляющих свою деятельность на территории  муниципального района, в 2014 году составила 90%.</w:t>
      </w:r>
      <w:r w:rsidRPr="00915A5E">
        <w:rPr>
          <w:color w:val="212529"/>
          <w:sz w:val="30"/>
          <w:szCs w:val="30"/>
        </w:rPr>
        <w:br/>
        <w:t>Доля многоквартирных домов, расположенных на земельных участках, в отношении которых осуществлен государственный кадастровый учет за отчетный год составила 100%.</w:t>
      </w:r>
      <w:r w:rsidRPr="00915A5E">
        <w:rPr>
          <w:color w:val="212529"/>
          <w:sz w:val="30"/>
          <w:szCs w:val="30"/>
        </w:rPr>
        <w:br/>
        <w:t>В рамках реализации постановления Правительства Российской Федерации «О федеральной целевой программе «Жилище» на 2011-2015 годы», постановлений Правительства Белгородской области                            «О долгосрочной  целевой  программе строительства  жилья для детей-сирот и детей, оставшихся без попечения родителей, и лиц из их числа на 2010-2014 годы», «О предоставлении мер социальной поддержки  в обеспечении жильем  за счет средств федерального бюджета проживающих на территории Белгородской области» за отчетный 2014 год  30 семей Белгородского района улучшили жилищные условия.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>Раздел VIII Организация муниципального управления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t xml:space="preserve">Одним из показателей </w:t>
      </w:r>
      <w:proofErr w:type="gramStart"/>
      <w:r w:rsidRPr="00915A5E">
        <w:rPr>
          <w:color w:val="212529"/>
          <w:sz w:val="30"/>
          <w:szCs w:val="30"/>
        </w:rPr>
        <w:t>деятельности  муниципального</w:t>
      </w:r>
      <w:proofErr w:type="gramEnd"/>
      <w:r w:rsidRPr="00915A5E">
        <w:rPr>
          <w:color w:val="212529"/>
          <w:sz w:val="30"/>
          <w:szCs w:val="30"/>
        </w:rPr>
        <w:t xml:space="preserve"> района «Белгородский район» является бюджет, а именно поступление доходов.</w:t>
      </w:r>
      <w:r w:rsidRPr="00915A5E">
        <w:rPr>
          <w:color w:val="212529"/>
          <w:sz w:val="30"/>
          <w:szCs w:val="30"/>
        </w:rPr>
        <w:br/>
        <w:t>Доходы муниципального района составили 2 782,4 миллиона рублей, при утвержденных плановых показателях 2 800,4 миллионов рублей. Из них доходы в виде безвозмездных поступлений из бюджетов других уровней составили 1 876,5 миллионов рублей, при плане 1 939,1 миллион рублей.</w:t>
      </w:r>
      <w:r w:rsidRPr="00915A5E">
        <w:rPr>
          <w:color w:val="212529"/>
          <w:sz w:val="30"/>
          <w:szCs w:val="30"/>
        </w:rPr>
        <w:br/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в 2014 году </w:t>
      </w:r>
      <w:proofErr w:type="gramStart"/>
      <w:r w:rsidRPr="00915A5E">
        <w:rPr>
          <w:color w:val="212529"/>
          <w:sz w:val="30"/>
          <w:szCs w:val="30"/>
        </w:rPr>
        <w:t>составила  ноль</w:t>
      </w:r>
      <w:proofErr w:type="gramEnd"/>
      <w:r w:rsidRPr="00915A5E">
        <w:rPr>
          <w:color w:val="212529"/>
          <w:sz w:val="30"/>
          <w:szCs w:val="30"/>
        </w:rPr>
        <w:t xml:space="preserve"> процентов. До 2017 года банкротства организаций муниципальной формы </w:t>
      </w:r>
      <w:r w:rsidRPr="00915A5E">
        <w:rPr>
          <w:color w:val="212529"/>
          <w:sz w:val="30"/>
          <w:szCs w:val="30"/>
        </w:rPr>
        <w:lastRenderedPageBreak/>
        <w:t>собственности не планируется. Полная учетная стоимость основных фондов организаций муниципальной формы собственности составляет 6 298,4 миллионов рублей.</w:t>
      </w:r>
      <w:r w:rsidRPr="00915A5E">
        <w:rPr>
          <w:color w:val="212529"/>
          <w:sz w:val="30"/>
          <w:szCs w:val="30"/>
        </w:rPr>
        <w:br/>
        <w:t>Просроченной кредиторской задолженности по оплате труда (включая начисления на оплату труда) муниципальных учреждений нет.</w:t>
      </w:r>
      <w:r w:rsidRPr="00915A5E">
        <w:rPr>
          <w:color w:val="212529"/>
          <w:sz w:val="30"/>
          <w:szCs w:val="30"/>
        </w:rPr>
        <w:br/>
        <w:t>Расходы бюджета муниципального района «Белгородский район» на содержание работников органов местного самоуправления исполнены в сумме 221,5 миллионов рублей или 99,2 % к годовым значениям.</w:t>
      </w:r>
      <w:r w:rsidRPr="00915A5E">
        <w:rPr>
          <w:color w:val="212529"/>
          <w:sz w:val="30"/>
          <w:szCs w:val="30"/>
        </w:rPr>
        <w:br/>
        <w:t>Демографическая ситуация в Белгородском районе характеризуется продолжающимся процессом естественной прибыли и миграционного прироста населения. Естественный прирост населения за двенадцать месяцев 2014 года составил 68 человек, миграционный прирост 570 человек.</w:t>
      </w:r>
      <w:r w:rsidRPr="00915A5E">
        <w:rPr>
          <w:color w:val="212529"/>
          <w:sz w:val="30"/>
          <w:szCs w:val="30"/>
        </w:rPr>
        <w:br/>
        <w:t>Численность населения Белгородского района по состоянию на 1 января 2015 года составляет 114 808 человек.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rStyle w:val="a4"/>
          <w:color w:val="212529"/>
          <w:sz w:val="30"/>
          <w:szCs w:val="30"/>
        </w:rPr>
        <w:t>Раздел IX Энергосбережение и повышение</w:t>
      </w:r>
      <w:r w:rsidRPr="00915A5E">
        <w:rPr>
          <w:color w:val="212529"/>
          <w:sz w:val="30"/>
          <w:szCs w:val="30"/>
        </w:rPr>
        <w:br/>
      </w:r>
      <w:r w:rsidRPr="00915A5E">
        <w:rPr>
          <w:rStyle w:val="a4"/>
          <w:color w:val="212529"/>
          <w:sz w:val="30"/>
          <w:szCs w:val="30"/>
        </w:rPr>
        <w:t>энергетической эффективности</w:t>
      </w:r>
    </w:p>
    <w:p w:rsidR="00915A5E" w:rsidRPr="00915A5E" w:rsidRDefault="00915A5E" w:rsidP="00915A5E">
      <w:pPr>
        <w:pStyle w:val="a3"/>
        <w:shd w:val="clear" w:color="auto" w:fill="FFFFFF"/>
        <w:spacing w:before="0" w:beforeAutospacing="0"/>
        <w:rPr>
          <w:color w:val="212529"/>
          <w:sz w:val="30"/>
          <w:szCs w:val="30"/>
        </w:rPr>
      </w:pPr>
      <w:r w:rsidRPr="00915A5E">
        <w:rPr>
          <w:color w:val="212529"/>
          <w:sz w:val="30"/>
          <w:szCs w:val="30"/>
        </w:rPr>
        <w:t xml:space="preserve">Одним из базовых принципов энергосбережения и повышения </w:t>
      </w:r>
      <w:proofErr w:type="spellStart"/>
      <w:r w:rsidRPr="00915A5E">
        <w:rPr>
          <w:color w:val="212529"/>
          <w:sz w:val="30"/>
          <w:szCs w:val="30"/>
        </w:rPr>
        <w:t>энергоэффективности</w:t>
      </w:r>
      <w:proofErr w:type="spellEnd"/>
      <w:r w:rsidRPr="00915A5E">
        <w:rPr>
          <w:color w:val="212529"/>
          <w:sz w:val="30"/>
          <w:szCs w:val="30"/>
        </w:rPr>
        <w:t xml:space="preserve"> является оснащение многоквартирных домов приборами учета и переход на расчеты за электроэнергию по показаниям счетчиков. Согласно Федерального Закона Российской Федерации от 23 ноября 2009 года «Об энергосбережении и о повышении энергетической эффективности» все производимые, передаваемые и потребляемые энергоресурсы подлежат обязательному приборному учету. Это касается не только поквартирных счетчиков потребителей, но и общедомовых приборов, учитывающих электроэнергию в местах общего пользования.</w:t>
      </w:r>
      <w:r w:rsidRPr="00915A5E">
        <w:rPr>
          <w:color w:val="212529"/>
          <w:sz w:val="30"/>
          <w:szCs w:val="30"/>
        </w:rPr>
        <w:br/>
        <w:t>В 2014 году бюджетные учреждения района полностью оснащены приборами учета тепла, электрической энергии и водяными счетчиками.</w:t>
      </w:r>
      <w:r w:rsidRPr="00915A5E">
        <w:rPr>
          <w:color w:val="212529"/>
          <w:sz w:val="30"/>
          <w:szCs w:val="30"/>
        </w:rPr>
        <w:br/>
        <w:t>Потребление электроэнергии в многоквартирных домах на одного проживающего за 2014 год составило 519,5 кВт/ч, что в половину меньше по сравнению с 2013 годом.</w:t>
      </w:r>
      <w:r w:rsidRPr="00915A5E">
        <w:rPr>
          <w:color w:val="212529"/>
          <w:sz w:val="30"/>
          <w:szCs w:val="30"/>
        </w:rPr>
        <w:br/>
        <w:t>Потребление тепловой энергии в 2014 году  на один квадратный метр общей площади многоквартирных домов составило 0,06 Гкал, что на 0,19 Гкал меньше по сравнению с 2013 годом.</w:t>
      </w:r>
      <w:r w:rsidRPr="00915A5E">
        <w:rPr>
          <w:color w:val="212529"/>
          <w:sz w:val="30"/>
          <w:szCs w:val="30"/>
        </w:rPr>
        <w:br/>
        <w:t>Потребление горячей воды в 2014 году на одного проживающего в многоквартирных домах составило 1,47 кубических метров, что на 3,5 кубических метров меньше чем в 2013 году.</w:t>
      </w:r>
      <w:r w:rsidRPr="00915A5E">
        <w:rPr>
          <w:color w:val="212529"/>
          <w:sz w:val="30"/>
          <w:szCs w:val="30"/>
        </w:rPr>
        <w:br/>
        <w:t xml:space="preserve">Потребление холодной воды в 2014 году на одного проживающего в многоквартирных домах составило 10,62 кубических метров, что на 1,31 </w:t>
      </w:r>
      <w:r w:rsidRPr="00915A5E">
        <w:rPr>
          <w:color w:val="212529"/>
          <w:sz w:val="30"/>
          <w:szCs w:val="30"/>
        </w:rPr>
        <w:lastRenderedPageBreak/>
        <w:t>кубический метр меньше чем в 2013 году.</w:t>
      </w:r>
      <w:r w:rsidRPr="00915A5E">
        <w:rPr>
          <w:color w:val="212529"/>
          <w:sz w:val="30"/>
          <w:szCs w:val="30"/>
        </w:rPr>
        <w:br/>
        <w:t>Потребление природного газа в 2014 году на одного проживающего в многоквартирных домах  составило 250,67 кубических метров, что на 49,5 кубических метров меньше чем в 2013 году.</w:t>
      </w:r>
    </w:p>
    <w:p w:rsidR="00A11141" w:rsidRPr="00915A5E" w:rsidRDefault="00A111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11141" w:rsidRPr="0091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7D"/>
    <w:rsid w:val="0070037D"/>
    <w:rsid w:val="00915A5E"/>
    <w:rsid w:val="00A1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BD7C5-5C60-4A29-9DF1-EAC069A3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4567</Words>
  <Characters>26036</Characters>
  <Application>Microsoft Office Word</Application>
  <DocSecurity>0</DocSecurity>
  <Lines>216</Lines>
  <Paragraphs>61</Paragraphs>
  <ScaleCrop>false</ScaleCrop>
  <Company>SPecialiST RePack</Company>
  <LinksUpToDate>false</LinksUpToDate>
  <CharactersWithSpaces>30542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Дашкова Олеся Владимировна</dc:creator>
  <cp:keywords/>
  <dc:description/>
  <cp:lastModifiedBy>Дашкова Олеся Владимировна</cp:lastModifiedBy>
  <cp:revision>3</cp:revision>
  <dcterms:created xsi:type="dcterms:W3CDTF">2022-09-01T05:54:00Z</dcterms:created>
  <dcterms:modified xsi:type="dcterms:W3CDTF">2022-09-01T05:54:00Z</dcterms:modified>
</cp:coreProperties>
</file>