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F0" w:rsidRPr="006009F0" w:rsidRDefault="006009F0" w:rsidP="006009F0">
      <w:pPr>
        <w:shd w:val="clear" w:color="auto" w:fill="FFFFFF"/>
        <w:spacing w:after="240" w:line="240" w:lineRule="auto"/>
        <w:outlineLvl w:val="0"/>
        <w:rPr>
          <w:rFonts w:ascii="sans-srif" w:eastAsia="Times New Roman" w:hAnsi="sans-srif" w:cs="Segoe UI"/>
          <w:b/>
          <w:bCs/>
          <w:color w:val="2C2D2E"/>
          <w:kern w:val="36"/>
          <w:sz w:val="48"/>
          <w:szCs w:val="48"/>
          <w:lang w:eastAsia="ru-RU"/>
        </w:rPr>
      </w:pPr>
      <w:r w:rsidRPr="006009F0">
        <w:rPr>
          <w:rFonts w:ascii="sans-srif" w:eastAsia="Times New Roman" w:hAnsi="sans-srif" w:cs="Segoe UI"/>
          <w:b/>
          <w:bCs/>
          <w:color w:val="2C2D2E"/>
          <w:kern w:val="36"/>
          <w:sz w:val="48"/>
          <w:szCs w:val="48"/>
          <w:lang w:eastAsia="ru-RU"/>
        </w:rPr>
        <w:t>Дополнительное образование по нацпроекту «Демография»</w:t>
      </w:r>
    </w:p>
    <w:p w:rsidR="006009F0" w:rsidRPr="006009F0" w:rsidRDefault="006009F0" w:rsidP="006009F0">
      <w:pPr>
        <w:shd w:val="clear" w:color="auto" w:fill="FFFFFF"/>
        <w:spacing w:line="240" w:lineRule="atLeast"/>
        <w:rPr>
          <w:rFonts w:ascii="sans-srif" w:eastAsia="Times New Roman" w:hAnsi="sans-srif" w:cs="Segoe UI"/>
          <w:color w:val="919399"/>
          <w:sz w:val="21"/>
          <w:szCs w:val="21"/>
          <w:lang w:eastAsia="ru-RU"/>
        </w:rPr>
      </w:pPr>
      <w:r w:rsidRPr="006009F0">
        <w:rPr>
          <w:rFonts w:ascii="sans-srif" w:eastAsia="Times New Roman" w:hAnsi="sans-srif" w:cs="Segoe UI"/>
          <w:color w:val="919399"/>
          <w:sz w:val="21"/>
          <w:szCs w:val="21"/>
          <w:lang w:eastAsia="ru-RU"/>
        </w:rPr>
        <w:t>30 май 2022 17:00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Российская академия народного хозяйства и государственной службы при Президенте Российской Федерации в рамках реализации национального проекта «Демография» в текущем году за счет средств федерального бюджета проводит обучение по программам дополнительного профессионального образования: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1. Проектное управление в решении задач регионального развития.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2. Школа проектной деятельности.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            3. Инструктор общественного здоровья – </w:t>
      </w:r>
      <w:proofErr w:type="spell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тьютор</w:t>
      </w:r>
      <w:proofErr w:type="spell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 оздоровительных технологий.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4. Здоровое питание: от функционального питания до персонализированного меню.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5. Личная и командная эффективность.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6. Топ-</w:t>
      </w:r>
      <w:proofErr w:type="spell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менеждер</w:t>
      </w:r>
      <w:proofErr w:type="spell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. Управление проектами.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7. Современные технологии в управлении командой.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            8. Проектное и цифровое управление в государственном и муниципальном управлении.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lastRenderedPageBreak/>
        <w:t>Граждане, приглашаемые к обучению, должны иметь среднее специальное или высшее образование (</w:t>
      </w:r>
      <w:proofErr w:type="spell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бакалавриант</w:t>
      </w:r>
      <w:proofErr w:type="spell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, магистратура, </w:t>
      </w:r>
      <w:proofErr w:type="spell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специалитет</w:t>
      </w:r>
      <w:proofErr w:type="spell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) и </w:t>
      </w:r>
      <w:proofErr w:type="gram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относится  к</w:t>
      </w:r>
      <w:proofErr w:type="gram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 отдельным категориям: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1 . Граждане в возрасте 50 лет и старше; граждане </w:t>
      </w:r>
      <w:proofErr w:type="spell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предпенсионного</w:t>
      </w:r>
      <w:proofErr w:type="spell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 возраста.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2. Женщины, находящиеся в отпуске по уходу за ребенком в возрасте до 3 лет.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3. Граждане, находящиеся под риском увольнения, планируемые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4 . Женщины, не состоящие в трудовых отношениях и имеющие детей дошкольного возраста от 0 до 7 лет включительно.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5 . Безработные граждане, зарегистрированные в органах службы занятости.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6. Молодежь в возрасте до 35 лет включительно, относящаяся к следующим категория: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6.1. Граждане, которые с даты окончания военной службы по </w:t>
      </w:r>
      <w:proofErr w:type="gram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призыву  не</w:t>
      </w:r>
      <w:proofErr w:type="gramEnd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 являются занятыми в соответствии с законодательство Российской Федерации  о занятости населения в течение 4 месяцев и более.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6.2. Граждане, которые с даты выдачи им документа об образовании и (или) квалификации не являются занятыми в соответствии с законодательством Российской Федерации о занятости населения в течение 4 месяцев и более.</w:t>
      </w:r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Лица, заинтересованные в обучении по указанным программам, для получения дополнительных материалов могут обратиться в отдел по труду комитета экономического развития администрации района по </w:t>
      </w:r>
      <w:proofErr w:type="gramStart"/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телефону :</w:t>
      </w:r>
      <w:proofErr w:type="gramEnd"/>
    </w:p>
    <w:p w:rsidR="006009F0" w:rsidRPr="006009F0" w:rsidRDefault="006009F0" w:rsidP="006009F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6009F0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(4722) 26-82-58 или на адрес электронной почты skirda@be.belregion.ru.  </w:t>
      </w:r>
    </w:p>
    <w:p w:rsidR="00CE58C5" w:rsidRDefault="00CE58C5">
      <w:bookmarkStart w:id="0" w:name="_GoBack"/>
      <w:bookmarkEnd w:id="0"/>
    </w:p>
    <w:sectPr w:rsidR="00CE58C5" w:rsidSect="00ED2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5"/>
    <w:rsid w:val="006009F0"/>
    <w:rsid w:val="00BB3055"/>
    <w:rsid w:val="00CE58C5"/>
    <w:rsid w:val="00E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A10A-C1DB-49AE-9F1A-7160797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177">
                      <w:marLeft w:val="1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Пупцев Алексей Аркадьевич</dc:creator>
  <cp:keywords/>
  <dc:description/>
  <cp:lastModifiedBy>Пупцев Алексей Аркадьевич</cp:lastModifiedBy>
  <cp:revision>3</cp:revision>
  <dcterms:created xsi:type="dcterms:W3CDTF">2022-08-24T13:14:00Z</dcterms:created>
  <dcterms:modified xsi:type="dcterms:W3CDTF">2022-08-24T13:14:00Z</dcterms:modified>
</cp:coreProperties>
</file>