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ind w:left="0" w:firstLine="0"/>
        <w:jc w:val="left"/>
        <w:rPr>
          <w:sz w:val="20"/>
        </w:rPr>
      </w:pPr>
      <w:r>
        <w:rPr>
          <w:sz w:val="20"/>
        </w:rPr>
      </w:r>
      <w:r/>
    </w:p>
    <w:p>
      <w:pPr>
        <w:pStyle w:val="836"/>
        <w:ind w:left="0" w:firstLine="0"/>
        <w:jc w:val="left"/>
        <w:rPr>
          <w:sz w:val="20"/>
        </w:rPr>
      </w:pPr>
      <w:r>
        <w:rPr>
          <w:sz w:val="20"/>
        </w:rPr>
      </w:r>
      <w:r/>
    </w:p>
    <w:p>
      <w:pPr>
        <w:ind w:left="2801" w:right="2024"/>
        <w:jc w:val="center"/>
        <w:spacing w:before="207"/>
        <w:rPr>
          <w:b/>
          <w:color w:val="c00000"/>
          <w:spacing w:val="-6"/>
          <w:sz w:val="40"/>
        </w:rPr>
      </w:pPr>
      <w:r>
        <w:rPr>
          <w:b/>
          <w:color w:val="c00000"/>
          <w:spacing w:val="-6"/>
          <w:sz w:val="4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9915" cy="63099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99915" cy="63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9.4pt;height:49.7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bookmarkStart w:id="0" w:name="_GoBack"/>
      <w:r/>
      <w:bookmarkEnd w:id="0"/>
      <w:r/>
      <w:r/>
    </w:p>
    <w:p>
      <w:pPr>
        <w:ind w:left="2801" w:right="2024"/>
        <w:jc w:val="center"/>
        <w:spacing w:before="207"/>
        <w:rPr>
          <w:b/>
          <w:sz w:val="40"/>
          <w:szCs w:val="40"/>
        </w:rPr>
      </w:pPr>
      <w:r>
        <w:rPr>
          <w:b/>
          <w:color w:val="c00000"/>
          <w:spacing w:val="-6"/>
          <w:sz w:val="40"/>
          <w:szCs w:val="40"/>
        </w:rPr>
        <w:t xml:space="preserve">ПАМЯТКА</w:t>
      </w:r>
      <w:r>
        <w:rPr>
          <w:b/>
          <w:color w:val="c00000"/>
          <w:spacing w:val="-18"/>
          <w:sz w:val="40"/>
          <w:szCs w:val="40"/>
        </w:rPr>
        <w:t xml:space="preserve"> </w:t>
      </w:r>
      <w:r>
        <w:rPr>
          <w:b/>
          <w:color w:val="c00000"/>
          <w:spacing w:val="-5"/>
          <w:sz w:val="40"/>
          <w:szCs w:val="40"/>
        </w:rPr>
        <w:t xml:space="preserve">РАБОТОДАТЕЛЮ</w:t>
      </w:r>
      <w:r/>
    </w:p>
    <w:p>
      <w:pPr>
        <w:pStyle w:val="837"/>
        <w:jc w:val="center"/>
      </w:pPr>
      <w:r>
        <w:rPr>
          <w:color w:val="1f487c"/>
          <w:spacing w:val="-4"/>
          <w:sz w:val="40"/>
          <w:szCs w:val="40"/>
        </w:rPr>
        <w:t xml:space="preserve">о</w:t>
      </w:r>
      <w:r>
        <w:rPr>
          <w:color w:val="1f487c"/>
          <w:spacing w:val="-24"/>
          <w:sz w:val="40"/>
          <w:szCs w:val="40"/>
        </w:rPr>
        <w:t xml:space="preserve"> </w:t>
      </w:r>
      <w:r>
        <w:rPr>
          <w:color w:val="1f487c"/>
          <w:spacing w:val="-4"/>
          <w:sz w:val="40"/>
          <w:szCs w:val="40"/>
        </w:rPr>
        <w:t xml:space="preserve">негативных</w:t>
      </w:r>
      <w:r>
        <w:rPr>
          <w:color w:val="1f487c"/>
          <w:spacing w:val="-24"/>
          <w:sz w:val="40"/>
          <w:szCs w:val="40"/>
        </w:rPr>
        <w:t xml:space="preserve"> </w:t>
      </w:r>
      <w:r>
        <w:rPr>
          <w:color w:val="1f487c"/>
          <w:spacing w:val="-4"/>
          <w:sz w:val="40"/>
          <w:szCs w:val="40"/>
        </w:rPr>
        <w:t xml:space="preserve">последствиях</w:t>
      </w:r>
      <w:r>
        <w:rPr>
          <w:color w:val="1f487c"/>
          <w:spacing w:val="-23"/>
          <w:sz w:val="40"/>
          <w:szCs w:val="40"/>
        </w:rPr>
        <w:t xml:space="preserve"> </w:t>
      </w:r>
      <w:r>
        <w:rPr>
          <w:color w:val="1f487c"/>
          <w:spacing w:val="-4"/>
          <w:sz w:val="40"/>
          <w:szCs w:val="40"/>
        </w:rPr>
        <w:t xml:space="preserve">теневой</w:t>
      </w:r>
      <w:r>
        <w:rPr>
          <w:color w:val="1f487c"/>
          <w:spacing w:val="-24"/>
          <w:sz w:val="40"/>
          <w:szCs w:val="40"/>
        </w:rPr>
        <w:t xml:space="preserve"> </w:t>
      </w:r>
      <w:r>
        <w:rPr>
          <w:color w:val="1f487c"/>
          <w:spacing w:val="-4"/>
          <w:sz w:val="40"/>
          <w:szCs w:val="40"/>
        </w:rPr>
        <w:t xml:space="preserve">занятости</w:t>
      </w:r>
      <w:r/>
    </w:p>
    <w:p>
      <w:pPr>
        <w:pStyle w:val="836"/>
        <w:ind w:left="173" w:right="99" w:firstLine="566"/>
        <w:spacing w:before="315"/>
        <w:rPr>
          <w:sz w:val="23"/>
          <w:szCs w:val="23"/>
        </w:rPr>
      </w:pPr>
      <w:r>
        <w:rPr>
          <w:b/>
          <w:color w:val="0087b8"/>
          <w:spacing w:val="-2"/>
          <w:sz w:val="23"/>
          <w:szCs w:val="23"/>
        </w:rPr>
        <w:t xml:space="preserve">Теневая</w:t>
      </w:r>
      <w:r>
        <w:rPr>
          <w:b/>
          <w:color w:val="0087b8"/>
          <w:spacing w:val="-8"/>
          <w:sz w:val="23"/>
          <w:szCs w:val="23"/>
        </w:rPr>
        <w:t xml:space="preserve"> </w:t>
      </w:r>
      <w:r>
        <w:rPr>
          <w:b/>
          <w:color w:val="0087b8"/>
          <w:spacing w:val="-2"/>
          <w:sz w:val="23"/>
          <w:szCs w:val="23"/>
        </w:rPr>
        <w:t xml:space="preserve">занятость</w:t>
      </w:r>
      <w:r>
        <w:rPr>
          <w:b/>
          <w:color w:val="0087b8"/>
          <w:spacing w:val="-6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–</w:t>
      </w:r>
      <w:r>
        <w:rPr>
          <w:color w:val="0c0c0c"/>
          <w:spacing w:val="-8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это</w:t>
      </w:r>
      <w:r>
        <w:rPr>
          <w:color w:val="0c0c0c"/>
          <w:spacing w:val="-9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нелегальная</w:t>
      </w:r>
      <w:r>
        <w:rPr>
          <w:color w:val="0c0c0c"/>
          <w:spacing w:val="-7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деятельность,</w:t>
      </w:r>
      <w:r>
        <w:rPr>
          <w:color w:val="0c0c0c"/>
          <w:spacing w:val="-10"/>
          <w:sz w:val="23"/>
          <w:szCs w:val="23"/>
        </w:rPr>
        <w:t xml:space="preserve"> </w:t>
      </w:r>
      <w:r>
        <w:rPr>
          <w:color w:val="0c0c0c"/>
          <w:spacing w:val="-1"/>
          <w:sz w:val="23"/>
          <w:szCs w:val="23"/>
        </w:rPr>
        <w:t xml:space="preserve">т.е.</w:t>
      </w:r>
      <w:r>
        <w:rPr>
          <w:color w:val="0c0c0c"/>
          <w:spacing w:val="-7"/>
          <w:sz w:val="23"/>
          <w:szCs w:val="23"/>
        </w:rPr>
        <w:t xml:space="preserve"> </w:t>
      </w:r>
      <w:r>
        <w:rPr>
          <w:color w:val="0c0c0c"/>
          <w:spacing w:val="-1"/>
          <w:sz w:val="23"/>
          <w:szCs w:val="23"/>
        </w:rPr>
        <w:t xml:space="preserve">выполнение</w:t>
      </w:r>
      <w:r>
        <w:rPr>
          <w:color w:val="0c0c0c"/>
          <w:spacing w:val="-8"/>
          <w:sz w:val="23"/>
          <w:szCs w:val="23"/>
        </w:rPr>
        <w:t xml:space="preserve"> </w:t>
      </w:r>
      <w:r>
        <w:rPr>
          <w:color w:val="0c0c0c"/>
          <w:spacing w:val="-1"/>
          <w:sz w:val="23"/>
          <w:szCs w:val="23"/>
        </w:rPr>
        <w:t xml:space="preserve">работ</w:t>
      </w:r>
      <w:r>
        <w:rPr>
          <w:color w:val="0c0c0c"/>
          <w:spacing w:val="-6"/>
          <w:sz w:val="23"/>
          <w:szCs w:val="23"/>
        </w:rPr>
        <w:t xml:space="preserve"> </w:t>
      </w:r>
      <w:r>
        <w:rPr>
          <w:color w:val="0c0c0c"/>
          <w:spacing w:val="-1"/>
          <w:sz w:val="23"/>
          <w:szCs w:val="23"/>
        </w:rPr>
        <w:t xml:space="preserve">(оказание</w:t>
      </w:r>
      <w:r>
        <w:rPr>
          <w:color w:val="0c0c0c"/>
          <w:spacing w:val="-5"/>
          <w:sz w:val="23"/>
          <w:szCs w:val="23"/>
        </w:rPr>
        <w:t xml:space="preserve"> </w:t>
      </w:r>
      <w:r>
        <w:rPr>
          <w:color w:val="0c0c0c"/>
          <w:spacing w:val="-1"/>
          <w:sz w:val="23"/>
          <w:szCs w:val="23"/>
        </w:rPr>
        <w:t xml:space="preserve">услуг)</w:t>
      </w:r>
      <w:r>
        <w:rPr>
          <w:color w:val="0c0c0c"/>
          <w:spacing w:val="-1"/>
          <w:sz w:val="23"/>
          <w:szCs w:val="23"/>
        </w:rPr>
        <w:br/>
        <w:t xml:space="preserve">без</w:t>
      </w:r>
      <w:r>
        <w:rPr>
          <w:color w:val="0c0c0c"/>
          <w:spacing w:val="-58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оформления трудового или гражданско-правового</w:t>
      </w:r>
      <w:r>
        <w:rPr>
          <w:color w:val="0c0c0c"/>
          <w:spacing w:val="-5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договора, либо осуществление предпринимательской</w:t>
      </w:r>
      <w:r>
        <w:rPr>
          <w:color w:val="0c0c0c"/>
          <w:spacing w:val="-57"/>
          <w:sz w:val="23"/>
          <w:szCs w:val="23"/>
        </w:rPr>
        <w:t xml:space="preserve"> </w:t>
      </w:r>
      <w:r>
        <w:rPr>
          <w:color w:val="0c0c0c"/>
          <w:spacing w:val="-1"/>
          <w:sz w:val="23"/>
          <w:szCs w:val="23"/>
        </w:rPr>
        <w:t xml:space="preserve">деятельности</w:t>
      </w:r>
      <w:r>
        <w:rPr>
          <w:color w:val="0c0c0c"/>
          <w:sz w:val="23"/>
          <w:szCs w:val="23"/>
        </w:rPr>
        <w:t xml:space="preserve"> </w:t>
      </w:r>
      <w:r>
        <w:rPr>
          <w:color w:val="0c0c0c"/>
          <w:spacing w:val="-1"/>
          <w:sz w:val="23"/>
          <w:szCs w:val="23"/>
        </w:rPr>
        <w:t xml:space="preserve">без</w:t>
      </w:r>
      <w:r>
        <w:rPr>
          <w:color w:val="0c0c0c"/>
          <w:sz w:val="23"/>
          <w:szCs w:val="23"/>
        </w:rPr>
        <w:t xml:space="preserve"> официальной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регистрации,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предусмотренной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законодательством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Российской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Федерации.</w:t>
      </w:r>
      <w:r/>
    </w:p>
    <w:p>
      <w:pPr>
        <w:pStyle w:val="656"/>
        <w:ind w:left="739"/>
        <w:spacing w:line="274" w:lineRule="exact"/>
        <w:rPr>
          <w:sz w:val="23"/>
          <w:szCs w:val="23"/>
        </w:rPr>
      </w:pPr>
      <w:r>
        <w:rPr>
          <w:color w:val="0087b8"/>
          <w:spacing w:val="-6"/>
          <w:sz w:val="23"/>
          <w:szCs w:val="23"/>
        </w:rPr>
        <w:t xml:space="preserve">При</w:t>
      </w:r>
      <w:r>
        <w:rPr>
          <w:color w:val="0087b8"/>
          <w:spacing w:val="-14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использовании</w:t>
      </w:r>
      <w:r>
        <w:rPr>
          <w:color w:val="0087b8"/>
          <w:spacing w:val="-12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официального</w:t>
      </w:r>
      <w:r>
        <w:rPr>
          <w:color w:val="0087b8"/>
          <w:spacing w:val="40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трудоустройства</w:t>
      </w:r>
      <w:r>
        <w:rPr>
          <w:color w:val="0087b8"/>
          <w:spacing w:val="-11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работодатель</w:t>
      </w:r>
      <w:r>
        <w:rPr>
          <w:color w:val="0087b8"/>
          <w:spacing w:val="-15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имеет</w:t>
      </w:r>
      <w:r>
        <w:rPr>
          <w:color w:val="0087b8"/>
          <w:spacing w:val="-10"/>
          <w:sz w:val="23"/>
          <w:szCs w:val="23"/>
        </w:rPr>
        <w:t xml:space="preserve"> </w:t>
      </w:r>
      <w:r>
        <w:rPr>
          <w:color w:val="0087b8"/>
          <w:spacing w:val="-5"/>
          <w:sz w:val="23"/>
          <w:szCs w:val="23"/>
        </w:rPr>
        <w:t xml:space="preserve">право:</w:t>
      </w:r>
      <w:r/>
    </w:p>
    <w:p>
      <w:pPr>
        <w:pStyle w:val="838"/>
        <w:numPr>
          <w:ilvl w:val="0"/>
          <w:numId w:val="1"/>
        </w:numPr>
        <w:ind w:right="100"/>
        <w:tabs>
          <w:tab w:val="left" w:pos="1460" w:leader="none"/>
        </w:tabs>
        <w:rPr>
          <w:rFonts w:ascii="Wingdings" w:hAnsi="Wingdings"/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заключать</w:t>
      </w:r>
      <w:r>
        <w:rPr>
          <w:color w:val="0c0c0c"/>
          <w:sz w:val="23"/>
          <w:szCs w:val="23"/>
        </w:rPr>
        <w:t xml:space="preserve">, изменять и расторгать трудовые договоры с работниками в порядке</w:t>
      </w:r>
      <w:r>
        <w:rPr>
          <w:color w:val="0c0c0c"/>
          <w:sz w:val="23"/>
          <w:szCs w:val="23"/>
        </w:rPr>
        <w:br/>
        <w:t xml:space="preserve">и на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pacing w:val="-3"/>
          <w:sz w:val="23"/>
          <w:szCs w:val="23"/>
        </w:rPr>
        <w:t xml:space="preserve">условиях,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3"/>
          <w:sz w:val="23"/>
          <w:szCs w:val="23"/>
        </w:rPr>
        <w:t xml:space="preserve">которые</w:t>
      </w:r>
      <w:r>
        <w:rPr>
          <w:color w:val="0c0c0c"/>
          <w:spacing w:val="-6"/>
          <w:sz w:val="23"/>
          <w:szCs w:val="23"/>
        </w:rPr>
        <w:t xml:space="preserve"> </w:t>
      </w:r>
      <w:r>
        <w:rPr>
          <w:color w:val="0c0c0c"/>
          <w:spacing w:val="-3"/>
          <w:sz w:val="23"/>
          <w:szCs w:val="23"/>
        </w:rPr>
        <w:t xml:space="preserve">установлены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3"/>
          <w:sz w:val="23"/>
          <w:szCs w:val="23"/>
        </w:rPr>
        <w:t xml:space="preserve">Трудовым</w:t>
      </w:r>
      <w:r>
        <w:rPr>
          <w:color w:val="0c0c0c"/>
          <w:spacing w:val="-10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Кодексом</w:t>
      </w:r>
      <w:r>
        <w:rPr>
          <w:color w:val="0c0c0c"/>
          <w:spacing w:val="-10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Российской</w:t>
      </w:r>
      <w:r>
        <w:rPr>
          <w:color w:val="0c0c0c"/>
          <w:spacing w:val="-8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Федерации</w:t>
      </w:r>
      <w:r>
        <w:rPr>
          <w:color w:val="0c0c0c"/>
          <w:spacing w:val="-9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(далее</w:t>
      </w:r>
      <w:r>
        <w:rPr>
          <w:color w:val="0c0c0c"/>
          <w:spacing w:val="-7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–</w:t>
      </w:r>
      <w:r>
        <w:rPr>
          <w:color w:val="0c0c0c"/>
          <w:spacing w:val="-10"/>
          <w:sz w:val="23"/>
          <w:szCs w:val="23"/>
        </w:rPr>
        <w:t xml:space="preserve"> </w:t>
      </w:r>
      <w:r>
        <w:rPr>
          <w:color w:val="0c0c0c"/>
          <w:spacing w:val="-2"/>
          <w:sz w:val="23"/>
          <w:szCs w:val="23"/>
        </w:rPr>
        <w:t xml:space="preserve">ТК</w:t>
      </w:r>
      <w:r>
        <w:rPr>
          <w:color w:val="0c0c0c"/>
          <w:spacing w:val="-57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РФ);</w:t>
      </w:r>
      <w:r/>
    </w:p>
    <w:p>
      <w:pPr>
        <w:pStyle w:val="838"/>
        <w:numPr>
          <w:ilvl w:val="0"/>
          <w:numId w:val="1"/>
        </w:numPr>
        <w:ind w:hanging="361"/>
        <w:tabs>
          <w:tab w:val="left" w:pos="1460" w:leader="none"/>
        </w:tabs>
        <w:rPr>
          <w:rFonts w:ascii="Wingdings" w:hAnsi="Wingdings"/>
          <w:color w:val="0c0c0c"/>
          <w:sz w:val="23"/>
          <w:szCs w:val="23"/>
        </w:rPr>
      </w:pPr>
      <w:r>
        <w:rPr>
          <w:color w:val="0c0c0c"/>
          <w:spacing w:val="-6"/>
          <w:sz w:val="23"/>
          <w:szCs w:val="23"/>
        </w:rPr>
        <w:t xml:space="preserve">вести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коллективные</w:t>
      </w:r>
      <w:r>
        <w:rPr>
          <w:color w:val="0c0c0c"/>
          <w:spacing w:val="-13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переговоры</w:t>
      </w:r>
      <w:r>
        <w:rPr>
          <w:color w:val="0c0c0c"/>
          <w:spacing w:val="-13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и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заключать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коллективные</w:t>
      </w:r>
      <w:r>
        <w:rPr>
          <w:color w:val="0c0c0c"/>
          <w:spacing w:val="-16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договоры;</w:t>
      </w:r>
      <w:r/>
    </w:p>
    <w:p>
      <w:pPr>
        <w:pStyle w:val="838"/>
        <w:numPr>
          <w:ilvl w:val="0"/>
          <w:numId w:val="1"/>
        </w:numPr>
        <w:ind w:right="103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sz w:val="23"/>
          <w:szCs w:val="23"/>
        </w:rPr>
        <w:t xml:space="preserve">требовать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от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работников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исполнения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ими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трудовых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обязанностей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бережного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отношения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к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имуществу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работодателя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других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работников,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соблюдения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правил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внутреннего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трудового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распорядка,</w:t>
      </w:r>
      <w:r>
        <w:rPr>
          <w:spacing w:val="1"/>
          <w:sz w:val="23"/>
          <w:szCs w:val="23"/>
        </w:rPr>
        <w:t xml:space="preserve"> </w:t>
      </w:r>
      <w:hyperlink r:id="rId10" w:tooltip="http://www.consultant.ru/document/cons_doc_LAW_389182/7f308e0acbcc986b51caba3cb634a8bdbd94e7ef/#dst2607" w:anchor="dst2607" w:history="1">
        <w:r>
          <w:rPr>
            <w:sz w:val="23"/>
            <w:szCs w:val="23"/>
          </w:rPr>
          <w:t xml:space="preserve">требований</w:t>
        </w:r>
        <w:r>
          <w:rPr>
            <w:spacing w:val="-2"/>
            <w:sz w:val="23"/>
            <w:szCs w:val="23"/>
          </w:rPr>
          <w:t xml:space="preserve"> </w:t>
        </w:r>
      </w:hyperlink>
      <w:r>
        <w:rPr>
          <w:sz w:val="23"/>
          <w:szCs w:val="23"/>
        </w:rPr>
        <w:t xml:space="preserve">охраны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труда;</w:t>
      </w:r>
      <w:r/>
    </w:p>
    <w:p>
      <w:pPr>
        <w:pStyle w:val="838"/>
        <w:numPr>
          <w:ilvl w:val="0"/>
          <w:numId w:val="1"/>
        </w:numPr>
        <w:ind w:right="113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sz w:val="23"/>
          <w:szCs w:val="23"/>
        </w:rPr>
        <w:t xml:space="preserve">привлекать работников к дисциплинарной и материальной ответственности в порядке,</w:t>
      </w:r>
      <w:r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установленном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ТК РФ;</w:t>
      </w:r>
      <w:r/>
    </w:p>
    <w:p>
      <w:pPr>
        <w:pStyle w:val="838"/>
        <w:numPr>
          <w:ilvl w:val="0"/>
          <w:numId w:val="1"/>
        </w:numPr>
        <w:ind w:right="103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sz w:val="23"/>
          <w:szCs w:val="23"/>
        </w:rPr>
        <w:t xml:space="preserve">реал</w:t>
      </w:r>
      <w:r>
        <w:rPr>
          <w:sz w:val="23"/>
          <w:szCs w:val="23"/>
        </w:rPr>
        <w:t xml:space="preserve">изовывать права, предоставленные ему </w:t>
      </w:r>
      <w:hyperlink r:id="rId11" w:tooltip="http://www.consultant.ru/document/cons_doc_LAW_355882/b38f68636a6fea32ed01c714b351d5926d31b68b/#dst100022" w:anchor="dst100022" w:history="1">
        <w:r>
          <w:rPr>
            <w:sz w:val="23"/>
            <w:szCs w:val="23"/>
          </w:rPr>
          <w:t xml:space="preserve">законодательством </w:t>
        </w:r>
      </w:hyperlink>
      <w:r>
        <w:rPr>
          <w:sz w:val="23"/>
          <w:szCs w:val="23"/>
        </w:rPr>
        <w:t xml:space="preserve">о специальной оценке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условий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труда.</w:t>
      </w:r>
      <w:r/>
    </w:p>
    <w:p>
      <w:pPr>
        <w:pStyle w:val="656"/>
        <w:ind w:right="105" w:firstLine="708"/>
        <w:spacing w:before="4"/>
        <w:rPr>
          <w:sz w:val="23"/>
          <w:szCs w:val="23"/>
        </w:rPr>
      </w:pPr>
      <w:r>
        <w:rPr>
          <w:color w:val="0087b8"/>
          <w:sz w:val="23"/>
          <w:szCs w:val="23"/>
        </w:rPr>
        <w:t xml:space="preserve">Для</w:t>
      </w:r>
      <w:r>
        <w:rPr>
          <w:color w:val="0087b8"/>
          <w:spacing w:val="1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работодателя</w:t>
      </w:r>
      <w:r>
        <w:rPr>
          <w:color w:val="0087b8"/>
          <w:spacing w:val="1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положительными</w:t>
      </w:r>
      <w:r>
        <w:rPr>
          <w:color w:val="0087b8"/>
          <w:spacing w:val="1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моментами</w:t>
      </w:r>
      <w:r>
        <w:rPr>
          <w:color w:val="0087b8"/>
          <w:spacing w:val="1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официального</w:t>
      </w:r>
      <w:r>
        <w:rPr>
          <w:color w:val="0087b8"/>
          <w:spacing w:val="1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трудоустройства</w:t>
      </w:r>
      <w:r>
        <w:rPr>
          <w:color w:val="0087b8"/>
          <w:spacing w:val="1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работников</w:t>
      </w:r>
      <w:r>
        <w:rPr>
          <w:color w:val="0087b8"/>
          <w:spacing w:val="-13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являются:</w:t>
      </w:r>
      <w:r/>
    </w:p>
    <w:p>
      <w:pPr>
        <w:pStyle w:val="838"/>
        <w:numPr>
          <w:ilvl w:val="0"/>
          <w:numId w:val="1"/>
        </w:numPr>
        <w:ind w:hanging="361"/>
        <w:jc w:val="left"/>
        <w:spacing w:line="271" w:lineRule="exact"/>
        <w:tabs>
          <w:tab w:val="left" w:pos="1460" w:leader="none"/>
        </w:tabs>
        <w:rPr>
          <w:rFonts w:ascii="Wingdings" w:hAnsi="Wingdings"/>
          <w:color w:val="0c0c0c"/>
          <w:sz w:val="23"/>
          <w:szCs w:val="23"/>
        </w:rPr>
      </w:pPr>
      <w:r>
        <w:rPr>
          <w:color w:val="0c0c0c"/>
          <w:spacing w:val="-6"/>
          <w:sz w:val="23"/>
          <w:szCs w:val="23"/>
        </w:rPr>
        <w:t xml:space="preserve">работники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качественно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и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своевременно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выполняют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трудовые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обязанности;</w:t>
      </w:r>
      <w:r/>
    </w:p>
    <w:p>
      <w:pPr>
        <w:pStyle w:val="838"/>
        <w:numPr>
          <w:ilvl w:val="0"/>
          <w:numId w:val="1"/>
        </w:numPr>
        <w:ind w:hanging="361"/>
        <w:jc w:val="left"/>
        <w:spacing w:line="275" w:lineRule="exact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sz w:val="23"/>
          <w:szCs w:val="23"/>
        </w:rPr>
        <w:t xml:space="preserve">повышается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вероятность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взять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на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работу</w:t>
      </w:r>
      <w:r>
        <w:rPr>
          <w:spacing w:val="-7"/>
          <w:sz w:val="23"/>
          <w:szCs w:val="23"/>
        </w:rPr>
        <w:t xml:space="preserve"> </w:t>
      </w:r>
      <w:r>
        <w:rPr>
          <w:sz w:val="23"/>
          <w:szCs w:val="23"/>
        </w:rPr>
        <w:t xml:space="preserve">квалифицированных специалистов;</w:t>
      </w:r>
      <w:r/>
    </w:p>
    <w:p>
      <w:pPr>
        <w:pStyle w:val="838"/>
        <w:numPr>
          <w:ilvl w:val="0"/>
          <w:numId w:val="1"/>
        </w:numPr>
        <w:ind w:hanging="361"/>
        <w:jc w:val="left"/>
        <w:spacing w:line="275" w:lineRule="exact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sz w:val="23"/>
          <w:szCs w:val="23"/>
        </w:rPr>
        <w:t xml:space="preserve">авторитет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 xml:space="preserve">бизнеса,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привлекательный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 xml:space="preserve">имидж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работодателя;</w:t>
      </w:r>
      <w:r/>
    </w:p>
    <w:p>
      <w:pPr>
        <w:pStyle w:val="838"/>
        <w:numPr>
          <w:ilvl w:val="0"/>
          <w:numId w:val="1"/>
        </w:numPr>
        <w:ind w:hanging="361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sz w:val="23"/>
          <w:szCs w:val="23"/>
        </w:rPr>
        <w:t xml:space="preserve">конкурентоспособность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на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 xml:space="preserve">рынке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 xml:space="preserve">труда;</w:t>
      </w:r>
      <w:r/>
    </w:p>
    <w:p>
      <w:pPr>
        <w:pStyle w:val="838"/>
        <w:numPr>
          <w:ilvl w:val="0"/>
          <w:numId w:val="1"/>
        </w:numPr>
        <w:ind w:right="110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sz w:val="23"/>
          <w:szCs w:val="23"/>
        </w:rPr>
        <w:t xml:space="preserve">заключение договоров о материальной ответственности за сохранность вверенного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сотруднику имущества, что позволяет привлечь виновных работников к материальной</w:t>
      </w:r>
      <w:r>
        <w:rPr>
          <w:spacing w:val="-57"/>
          <w:sz w:val="23"/>
          <w:szCs w:val="23"/>
        </w:rPr>
        <w:t xml:space="preserve"> </w:t>
      </w:r>
      <w:r>
        <w:rPr>
          <w:sz w:val="23"/>
          <w:szCs w:val="23"/>
        </w:rPr>
        <w:t xml:space="preserve">ответственности;</w:t>
      </w:r>
      <w:r/>
    </w:p>
    <w:p>
      <w:pPr>
        <w:pStyle w:val="656"/>
        <w:ind w:right="104" w:firstLine="566"/>
        <w:rPr>
          <w:sz w:val="23"/>
          <w:szCs w:val="23"/>
        </w:rPr>
      </w:pPr>
      <w:r>
        <w:rPr>
          <w:color w:val="0087b8"/>
          <w:spacing w:val="-1"/>
          <w:sz w:val="23"/>
          <w:szCs w:val="23"/>
        </w:rPr>
        <w:t xml:space="preserve">Трудовые отношения по устной договоренности о размере заработной платы </w:t>
      </w:r>
      <w:r>
        <w:rPr>
          <w:color w:val="0087b8"/>
          <w:sz w:val="23"/>
          <w:szCs w:val="23"/>
        </w:rPr>
        <w:t xml:space="preserve">приводят к</w:t>
      </w:r>
      <w:r>
        <w:rPr>
          <w:color w:val="0087b8"/>
          <w:spacing w:val="-57"/>
          <w:sz w:val="23"/>
          <w:szCs w:val="23"/>
        </w:rPr>
        <w:t xml:space="preserve">  </w:t>
      </w:r>
      <w:r>
        <w:rPr>
          <w:color w:val="0087b8"/>
          <w:sz w:val="23"/>
          <w:szCs w:val="23"/>
        </w:rPr>
        <w:t xml:space="preserve">ряду</w:t>
      </w:r>
      <w:r>
        <w:rPr>
          <w:color w:val="0087b8"/>
          <w:spacing w:val="-14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негативных</w:t>
      </w:r>
      <w:r>
        <w:rPr>
          <w:color w:val="0087b8"/>
          <w:spacing w:val="-15"/>
          <w:sz w:val="23"/>
          <w:szCs w:val="23"/>
        </w:rPr>
        <w:t xml:space="preserve"> </w:t>
      </w:r>
      <w:r>
        <w:rPr>
          <w:color w:val="0087b8"/>
          <w:sz w:val="23"/>
          <w:szCs w:val="23"/>
        </w:rPr>
        <w:t xml:space="preserve">последствий:</w:t>
      </w:r>
      <w:r/>
    </w:p>
    <w:p>
      <w:pPr>
        <w:pStyle w:val="838"/>
        <w:numPr>
          <w:ilvl w:val="0"/>
          <w:numId w:val="1"/>
        </w:numPr>
        <w:ind w:hanging="361"/>
        <w:spacing w:line="271" w:lineRule="exact"/>
        <w:tabs>
          <w:tab w:val="left" w:pos="1460" w:leader="none"/>
        </w:tabs>
        <w:rPr>
          <w:rFonts w:ascii="Wingdings" w:hAnsi="Wingdings"/>
          <w:color w:val="0c0c0c"/>
          <w:sz w:val="23"/>
          <w:szCs w:val="23"/>
        </w:rPr>
      </w:pPr>
      <w:r>
        <w:rPr>
          <w:color w:val="0c0c0c"/>
          <w:spacing w:val="-6"/>
          <w:sz w:val="23"/>
          <w:szCs w:val="23"/>
        </w:rPr>
        <w:t xml:space="preserve">способствуют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массовому</w:t>
      </w:r>
      <w:r>
        <w:rPr>
          <w:color w:val="0c0c0c"/>
          <w:spacing w:val="-15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несоблюдению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трудовых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и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пенсионных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прав</w:t>
      </w:r>
      <w:r>
        <w:rPr>
          <w:color w:val="0c0c0c"/>
          <w:spacing w:val="-13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работников;</w:t>
      </w:r>
      <w:r/>
    </w:p>
    <w:p>
      <w:pPr>
        <w:pStyle w:val="838"/>
        <w:numPr>
          <w:ilvl w:val="0"/>
          <w:numId w:val="1"/>
        </w:numPr>
        <w:ind w:right="103"/>
        <w:tabs>
          <w:tab w:val="left" w:pos="1460" w:leader="none"/>
        </w:tabs>
        <w:rPr>
          <w:rFonts w:ascii="Wingdings" w:hAnsi="Wingdings"/>
          <w:color w:val="0c0c0c"/>
          <w:sz w:val="23"/>
          <w:szCs w:val="23"/>
        </w:rPr>
      </w:pPr>
      <w:r>
        <w:rPr>
          <w:color w:val="0c0c0c"/>
          <w:spacing w:val="-1"/>
          <w:sz w:val="23"/>
          <w:szCs w:val="23"/>
        </w:rPr>
        <w:t xml:space="preserve">используя механизмы </w:t>
      </w:r>
      <w:r>
        <w:rPr>
          <w:color w:val="0c0c0c"/>
          <w:sz w:val="23"/>
          <w:szCs w:val="23"/>
        </w:rPr>
        <w:t xml:space="preserve">«теневой» занятости, руководство организаций лишает своих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работников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заслуженного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пенсионного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обеспечения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при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достижении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пенсионного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возраста;</w:t>
      </w:r>
      <w:r/>
    </w:p>
    <w:p>
      <w:pPr>
        <w:pStyle w:val="838"/>
        <w:numPr>
          <w:ilvl w:val="0"/>
          <w:numId w:val="1"/>
        </w:numPr>
        <w:ind w:right="99"/>
        <w:tabs>
          <w:tab w:val="left" w:pos="1460" w:leader="none"/>
        </w:tabs>
        <w:rPr>
          <w:rFonts w:ascii="Wingdings" w:hAnsi="Wingdings"/>
          <w:color w:val="0c0c0c"/>
          <w:sz w:val="23"/>
          <w:szCs w:val="23"/>
        </w:rPr>
      </w:pPr>
      <w:r>
        <w:rPr>
          <w:color w:val="0c0c0c"/>
          <w:spacing w:val="-2"/>
          <w:sz w:val="23"/>
          <w:szCs w:val="23"/>
        </w:rPr>
        <w:t xml:space="preserve">работодатель </w:t>
      </w:r>
      <w:r>
        <w:rPr>
          <w:color w:val="0c0c0c"/>
          <w:spacing w:val="-1"/>
          <w:sz w:val="23"/>
          <w:szCs w:val="23"/>
        </w:rPr>
        <w:t xml:space="preserve">лишает работников возможности оплаты отпусков, больн</w:t>
      </w:r>
      <w:r>
        <w:rPr>
          <w:color w:val="0c0c0c"/>
          <w:spacing w:val="-1"/>
          <w:sz w:val="23"/>
          <w:szCs w:val="23"/>
        </w:rPr>
        <w:t xml:space="preserve">ичных листов,</w:t>
      </w:r>
      <w:r>
        <w:rPr>
          <w:color w:val="0c0c0c"/>
          <w:sz w:val="23"/>
          <w:szCs w:val="23"/>
        </w:rPr>
        <w:t xml:space="preserve"> пособия по безработице, пособий по беременности и родам, по уходу за ребенком,</w:t>
      </w:r>
      <w:r>
        <w:rPr>
          <w:color w:val="0c0c0c"/>
          <w:spacing w:val="1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выходного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пособия</w:t>
      </w:r>
      <w:r>
        <w:rPr>
          <w:color w:val="0c0c0c"/>
          <w:spacing w:val="-15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при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увольнении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по</w:t>
      </w:r>
      <w:r>
        <w:rPr>
          <w:color w:val="0c0c0c"/>
          <w:spacing w:val="-9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сокращению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численности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или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штата;</w:t>
      </w:r>
      <w:r/>
    </w:p>
    <w:p>
      <w:pPr>
        <w:pStyle w:val="838"/>
        <w:numPr>
          <w:ilvl w:val="0"/>
          <w:numId w:val="1"/>
        </w:numPr>
        <w:ind w:right="101"/>
        <w:tabs>
          <w:tab w:val="left" w:pos="1460" w:leader="none"/>
        </w:tabs>
        <w:rPr>
          <w:rFonts w:ascii="Wingdings" w:hAnsi="Wingdings"/>
          <w:color w:val="0c0c0c"/>
          <w:sz w:val="23"/>
          <w:szCs w:val="23"/>
        </w:rPr>
      </w:pPr>
      <w:r>
        <w:rPr>
          <w:color w:val="0c0c0c"/>
          <w:spacing w:val="-2"/>
          <w:sz w:val="23"/>
          <w:szCs w:val="23"/>
        </w:rPr>
        <w:t xml:space="preserve">«теневая» зарплата </w:t>
      </w:r>
      <w:r>
        <w:rPr>
          <w:color w:val="0c0c0c"/>
          <w:spacing w:val="-1"/>
          <w:sz w:val="23"/>
          <w:szCs w:val="23"/>
        </w:rPr>
        <w:t xml:space="preserve">ограничивает права работников на получение кредитов, поскольку</w:t>
      </w:r>
      <w:r>
        <w:rPr>
          <w:color w:val="0c0c0c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размер</w:t>
      </w:r>
      <w:r>
        <w:rPr>
          <w:color w:val="0c0c0c"/>
          <w:spacing w:val="-15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кредитов</w:t>
      </w:r>
      <w:r>
        <w:rPr>
          <w:color w:val="0c0c0c"/>
          <w:spacing w:val="-13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банков</w:t>
      </w:r>
      <w:r>
        <w:rPr>
          <w:color w:val="0c0c0c"/>
          <w:spacing w:val="-10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зависит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от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размера</w:t>
      </w:r>
      <w:r>
        <w:rPr>
          <w:color w:val="0c0c0c"/>
          <w:spacing w:val="-13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официальной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зарплаты</w:t>
      </w:r>
      <w:r>
        <w:rPr>
          <w:color w:val="0c0c0c"/>
          <w:spacing w:val="-13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работника.</w:t>
      </w:r>
      <w:r/>
    </w:p>
    <w:p>
      <w:pPr>
        <w:pStyle w:val="656"/>
        <w:ind w:left="739"/>
        <w:spacing w:line="274" w:lineRule="exact"/>
        <w:rPr>
          <w:sz w:val="23"/>
          <w:szCs w:val="23"/>
        </w:rPr>
      </w:pPr>
      <w:r>
        <w:rPr>
          <w:color w:val="0087b8"/>
          <w:spacing w:val="-6"/>
          <w:sz w:val="23"/>
          <w:szCs w:val="23"/>
        </w:rPr>
        <w:t xml:space="preserve">В</w:t>
      </w:r>
      <w:r>
        <w:rPr>
          <w:color w:val="0087b8"/>
          <w:spacing w:val="-12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случае</w:t>
      </w:r>
      <w:r>
        <w:rPr>
          <w:color w:val="0087b8"/>
          <w:spacing w:val="-13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выявления</w:t>
      </w:r>
      <w:r>
        <w:rPr>
          <w:color w:val="0087b8"/>
          <w:spacing w:val="-10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факта</w:t>
      </w:r>
      <w:r>
        <w:rPr>
          <w:color w:val="0087b8"/>
          <w:spacing w:val="-15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неофициального</w:t>
      </w:r>
      <w:r>
        <w:rPr>
          <w:color w:val="0087b8"/>
          <w:spacing w:val="-15"/>
          <w:sz w:val="23"/>
          <w:szCs w:val="23"/>
        </w:rPr>
        <w:t xml:space="preserve"> </w:t>
      </w:r>
      <w:r>
        <w:rPr>
          <w:color w:val="0087b8"/>
          <w:spacing w:val="-6"/>
          <w:sz w:val="23"/>
          <w:szCs w:val="23"/>
        </w:rPr>
        <w:t xml:space="preserve">трудоустройства,</w:t>
      </w:r>
      <w:r>
        <w:rPr>
          <w:color w:val="0087b8"/>
          <w:spacing w:val="-15"/>
          <w:sz w:val="23"/>
          <w:szCs w:val="23"/>
        </w:rPr>
        <w:t xml:space="preserve"> </w:t>
      </w:r>
      <w:r>
        <w:rPr>
          <w:color w:val="0087b8"/>
          <w:spacing w:val="-5"/>
          <w:sz w:val="23"/>
          <w:szCs w:val="23"/>
        </w:rPr>
        <w:t xml:space="preserve">работодатель</w:t>
      </w:r>
      <w:r>
        <w:rPr>
          <w:color w:val="0087b8"/>
          <w:spacing w:val="-12"/>
          <w:sz w:val="23"/>
          <w:szCs w:val="23"/>
        </w:rPr>
        <w:t xml:space="preserve"> </w:t>
      </w:r>
      <w:r>
        <w:rPr>
          <w:color w:val="0087b8"/>
          <w:spacing w:val="-5"/>
          <w:sz w:val="23"/>
          <w:szCs w:val="23"/>
        </w:rPr>
        <w:t xml:space="preserve">несет:</w:t>
      </w:r>
      <w:r/>
    </w:p>
    <w:p>
      <w:pPr>
        <w:pStyle w:val="838"/>
        <w:numPr>
          <w:ilvl w:val="0"/>
          <w:numId w:val="1"/>
        </w:numPr>
        <w:ind w:right="101"/>
        <w:tabs>
          <w:tab w:val="left" w:pos="1460" w:leader="none"/>
        </w:tabs>
        <w:rPr>
          <w:rFonts w:ascii="Wingdings" w:hAnsi="Wingdings"/>
          <w:color w:val="0c0c0c"/>
          <w:sz w:val="23"/>
          <w:szCs w:val="23"/>
        </w:rPr>
      </w:pPr>
      <w:r>
        <w:rPr>
          <w:b/>
          <w:color w:val="0087b8"/>
          <w:spacing w:val="-6"/>
          <w:sz w:val="23"/>
          <w:szCs w:val="23"/>
        </w:rPr>
        <w:t xml:space="preserve">административную ответственность </w:t>
      </w:r>
      <w:r>
        <w:rPr>
          <w:color w:val="0c0c0c"/>
          <w:spacing w:val="-6"/>
          <w:sz w:val="23"/>
          <w:szCs w:val="23"/>
        </w:rPr>
        <w:t xml:space="preserve">-</w:t>
      </w:r>
      <w:r>
        <w:rPr>
          <w:color w:val="0c0c0c"/>
          <w:spacing w:val="-5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статьи 5.27 и 14.1 Кодекса Российской </w:t>
      </w:r>
      <w:r>
        <w:rPr>
          <w:color w:val="0c0c0c"/>
          <w:spacing w:val="-5"/>
          <w:sz w:val="23"/>
          <w:szCs w:val="23"/>
        </w:rPr>
        <w:t xml:space="preserve">Федерации</w:t>
      </w:r>
      <w:r>
        <w:rPr>
          <w:color w:val="0c0c0c"/>
          <w:spacing w:val="-57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об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административных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z w:val="23"/>
          <w:szCs w:val="23"/>
        </w:rPr>
        <w:t xml:space="preserve">правонарушениях</w:t>
      </w:r>
      <w:r>
        <w:rPr>
          <w:sz w:val="23"/>
          <w:szCs w:val="23"/>
        </w:rPr>
        <w:t xml:space="preserve">;</w:t>
      </w:r>
      <w:r/>
    </w:p>
    <w:p>
      <w:pPr>
        <w:pStyle w:val="838"/>
        <w:numPr>
          <w:ilvl w:val="0"/>
          <w:numId w:val="1"/>
        </w:numPr>
        <w:ind w:hanging="361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b/>
          <w:color w:val="0087b8"/>
          <w:spacing w:val="-6"/>
          <w:sz w:val="23"/>
          <w:szCs w:val="23"/>
        </w:rPr>
        <w:t xml:space="preserve">налоговую</w:t>
      </w:r>
      <w:r>
        <w:rPr>
          <w:b/>
          <w:color w:val="0087b8"/>
          <w:spacing w:val="-13"/>
          <w:sz w:val="23"/>
          <w:szCs w:val="23"/>
        </w:rPr>
        <w:t xml:space="preserve"> </w:t>
      </w:r>
      <w:r>
        <w:rPr>
          <w:b/>
          <w:color w:val="0087b8"/>
          <w:spacing w:val="-6"/>
          <w:sz w:val="23"/>
          <w:szCs w:val="23"/>
        </w:rPr>
        <w:t xml:space="preserve">ответственность</w:t>
      </w:r>
      <w:r>
        <w:rPr>
          <w:b/>
          <w:color w:val="0087b8"/>
          <w:spacing w:val="-9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-</w:t>
      </w:r>
      <w:r>
        <w:rPr>
          <w:color w:val="0c0c0c"/>
          <w:spacing w:val="-13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статья</w:t>
      </w:r>
      <w:r>
        <w:rPr>
          <w:color w:val="0c0c0c"/>
          <w:spacing w:val="-11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123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Налогового</w:t>
      </w:r>
      <w:r>
        <w:rPr>
          <w:color w:val="0c0c0c"/>
          <w:spacing w:val="-12"/>
          <w:sz w:val="23"/>
          <w:szCs w:val="23"/>
        </w:rPr>
        <w:t xml:space="preserve"> </w:t>
      </w:r>
      <w:r>
        <w:rPr>
          <w:color w:val="0c0c0c"/>
          <w:spacing w:val="-6"/>
          <w:sz w:val="23"/>
          <w:szCs w:val="23"/>
        </w:rPr>
        <w:t xml:space="preserve">Кодекса</w:t>
      </w:r>
      <w:r>
        <w:rPr>
          <w:color w:val="0c0c0c"/>
          <w:spacing w:val="-15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Российской</w:t>
      </w:r>
      <w:r>
        <w:rPr>
          <w:color w:val="0c0c0c"/>
          <w:spacing w:val="-14"/>
          <w:sz w:val="23"/>
          <w:szCs w:val="23"/>
        </w:rPr>
        <w:t xml:space="preserve"> </w:t>
      </w:r>
      <w:r>
        <w:rPr>
          <w:color w:val="0c0c0c"/>
          <w:spacing w:val="-5"/>
          <w:sz w:val="23"/>
          <w:szCs w:val="23"/>
        </w:rPr>
        <w:t xml:space="preserve">Федерации</w:t>
      </w:r>
      <w:r>
        <w:rPr>
          <w:spacing w:val="-5"/>
          <w:sz w:val="23"/>
          <w:szCs w:val="23"/>
        </w:rPr>
        <w:t xml:space="preserve">;</w:t>
      </w:r>
      <w:r/>
    </w:p>
    <w:p>
      <w:pPr>
        <w:pStyle w:val="838"/>
        <w:numPr>
          <w:ilvl w:val="0"/>
          <w:numId w:val="1"/>
        </w:numPr>
        <w:ind w:right="101"/>
        <w:tabs>
          <w:tab w:val="left" w:pos="1460" w:leader="none"/>
        </w:tabs>
        <w:rPr>
          <w:rFonts w:ascii="Wingdings" w:hAnsi="Wingdings"/>
          <w:sz w:val="23"/>
          <w:szCs w:val="23"/>
        </w:rPr>
      </w:pPr>
      <w:r>
        <w:rPr>
          <w:b/>
          <w:color w:val="0087b8"/>
          <w:sz w:val="23"/>
          <w:szCs w:val="23"/>
        </w:rPr>
        <w:t xml:space="preserve">уголовную ответственность </w:t>
      </w:r>
      <w:r>
        <w:rPr>
          <w:color w:val="0c0c0c"/>
          <w:sz w:val="23"/>
          <w:szCs w:val="23"/>
        </w:rPr>
        <w:t xml:space="preserve">- статьи 171 и 199.1 Уголовного Кодекса Российской</w:t>
      </w:r>
      <w:r>
        <w:rPr>
          <w:color w:val="0c0c0c"/>
          <w:sz w:val="23"/>
          <w:szCs w:val="23"/>
        </w:rPr>
        <w:t xml:space="preserve"> Федерации (далее </w:t>
      </w:r>
      <w:r>
        <w:rPr>
          <w:color w:val="0c0c0c"/>
          <w:spacing w:val="-2"/>
          <w:sz w:val="23"/>
          <w:szCs w:val="23"/>
        </w:rPr>
        <w:t xml:space="preserve">–</w:t>
      </w:r>
      <w:r>
        <w:rPr>
          <w:color w:val="0c0c0c"/>
          <w:spacing w:val="-10"/>
          <w:sz w:val="23"/>
          <w:szCs w:val="23"/>
        </w:rPr>
        <w:t xml:space="preserve"> </w:t>
      </w:r>
      <w:r/>
      <w:r>
        <w:rPr>
          <w:color w:val="0c0c0c"/>
          <w:sz w:val="23"/>
          <w:szCs w:val="23"/>
        </w:rPr>
        <w:t xml:space="preserve">УК РФ).</w:t>
      </w:r>
      <w:r/>
    </w:p>
    <w:p>
      <w:pPr>
        <w:pStyle w:val="836"/>
        <w:ind w:left="173" w:right="110" w:firstLine="540"/>
        <w:rPr>
          <w:sz w:val="23"/>
          <w:szCs w:val="23"/>
        </w:rPr>
      </w:pPr>
      <w:r>
        <w:rPr>
          <w:sz w:val="23"/>
          <w:szCs w:val="23"/>
        </w:rPr>
        <w:t xml:space="preserve">УК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РФ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в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качестве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наказания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предусмотрены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не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только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наложение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штрафа,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но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и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арест,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принудительные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работы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либо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лишение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свободы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с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лишением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права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занимать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определенные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должности или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заниматься определенной деятельностью.</w:t>
      </w:r>
      <w:r/>
    </w:p>
    <w:p>
      <w:pPr>
        <w:ind w:left="173" w:right="103" w:firstLine="540"/>
        <w:jc w:val="both"/>
        <w:spacing w:before="3"/>
        <w:rPr>
          <w:b/>
          <w:i/>
          <w:sz w:val="23"/>
          <w:szCs w:val="23"/>
        </w:rPr>
      </w:pPr>
      <w:r>
        <w:rPr>
          <w:b/>
          <w:i/>
          <w:color w:val="0087b8"/>
          <w:sz w:val="23"/>
          <w:szCs w:val="23"/>
        </w:rPr>
        <w:t xml:space="preserve">Получить необходимую информацию в сфере трудовых отношений, сообщить о фактах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недобросовестной конкуренции в от</w:t>
      </w:r>
      <w:r>
        <w:rPr>
          <w:b/>
          <w:i/>
          <w:color w:val="0087b8"/>
          <w:sz w:val="23"/>
          <w:szCs w:val="23"/>
        </w:rPr>
        <w:t xml:space="preserve">расли, допускаемых работодателями Белгородского района</w:t>
      </w:r>
      <w:r>
        <w:rPr>
          <w:b/>
          <w:i/>
          <w:color w:val="0087b8"/>
          <w:spacing w:val="-57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с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использованием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механизмов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«теневой»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занятости,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можно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по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телефону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горячей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линии</w:t>
      </w:r>
      <w:r>
        <w:rPr>
          <w:b/>
          <w:i/>
          <w:color w:val="0087b8"/>
          <w:spacing w:val="1"/>
          <w:sz w:val="23"/>
          <w:szCs w:val="23"/>
        </w:rPr>
        <w:t xml:space="preserve"> </w:t>
      </w:r>
      <w:r>
        <w:rPr>
          <w:b/>
          <w:i/>
          <w:color w:val="0087b8"/>
          <w:sz w:val="23"/>
          <w:szCs w:val="23"/>
        </w:rPr>
        <w:t xml:space="preserve">администрации Белгородского района:</w:t>
      </w:r>
      <w:r/>
    </w:p>
    <w:p>
      <w:pPr>
        <w:ind w:left="4525"/>
        <w:jc w:val="both"/>
        <w:spacing w:before="4"/>
        <w:rPr>
          <w:b/>
          <w:i/>
          <w:sz w:val="23"/>
          <w:szCs w:val="23"/>
        </w:rPr>
      </w:pPr>
      <w:r>
        <w:rPr>
          <w:b/>
          <w:i/>
          <w:color w:val="ff0000"/>
          <w:sz w:val="23"/>
          <w:szCs w:val="23"/>
        </w:rPr>
        <w:t xml:space="preserve">8</w:t>
      </w:r>
      <w:r>
        <w:rPr>
          <w:b/>
          <w:i/>
          <w:color w:val="ff0000"/>
          <w:spacing w:val="-1"/>
          <w:sz w:val="23"/>
          <w:szCs w:val="23"/>
        </w:rPr>
        <w:t xml:space="preserve"> </w:t>
      </w:r>
      <w:r>
        <w:rPr>
          <w:b/>
          <w:i/>
          <w:color w:val="ff0000"/>
          <w:sz w:val="23"/>
          <w:szCs w:val="23"/>
        </w:rPr>
        <w:t xml:space="preserve">(4722)</w:t>
      </w:r>
      <w:r>
        <w:rPr>
          <w:b/>
          <w:i/>
          <w:color w:val="ff0000"/>
          <w:spacing w:val="-4"/>
          <w:sz w:val="23"/>
          <w:szCs w:val="23"/>
        </w:rPr>
        <w:t xml:space="preserve"> </w:t>
      </w:r>
      <w:r>
        <w:rPr>
          <w:b/>
          <w:i/>
          <w:color w:val="ff0000"/>
          <w:sz w:val="23"/>
          <w:szCs w:val="23"/>
        </w:rPr>
        <w:t xml:space="preserve">26 82 58</w:t>
      </w:r>
      <w:r/>
    </w:p>
    <w:sectPr>
      <w:footnotePr/>
      <w:endnotePr/>
      <w:type w:val="continuous"/>
      <w:pgSz w:w="11910" w:h="16840" w:orient="portrait"/>
      <w:pgMar w:top="227" w:right="459" w:bottom="238" w:left="95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59" w:hanging="360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59" w:hanging="360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665"/>
    <w:link w:val="657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8 Char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46">
    <w:name w:val="Heading 9 Char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647">
    <w:name w:val="Title Char"/>
    <w:basedOn w:val="665"/>
    <w:link w:val="837"/>
    <w:uiPriority w:val="10"/>
    <w:rPr>
      <w:sz w:val="48"/>
      <w:szCs w:val="48"/>
    </w:rPr>
  </w:style>
  <w:style w:type="character" w:styleId="648">
    <w:name w:val="Subtitle Char"/>
    <w:basedOn w:val="665"/>
    <w:link w:val="679"/>
    <w:uiPriority w:val="11"/>
    <w:rPr>
      <w:sz w:val="24"/>
      <w:szCs w:val="24"/>
    </w:rPr>
  </w:style>
  <w:style w:type="character" w:styleId="649">
    <w:name w:val="Quote Char"/>
    <w:link w:val="681"/>
    <w:uiPriority w:val="29"/>
    <w:rPr>
      <w:i/>
    </w:rPr>
  </w:style>
  <w:style w:type="character" w:styleId="650">
    <w:name w:val="Intense Quote Char"/>
    <w:link w:val="683"/>
    <w:uiPriority w:val="30"/>
    <w:rPr>
      <w:i/>
    </w:rPr>
  </w:style>
  <w:style w:type="character" w:styleId="651">
    <w:name w:val="Header Char"/>
    <w:basedOn w:val="665"/>
    <w:link w:val="685"/>
    <w:uiPriority w:val="99"/>
  </w:style>
  <w:style w:type="character" w:styleId="652">
    <w:name w:val="Caption Char"/>
    <w:basedOn w:val="689"/>
    <w:link w:val="687"/>
    <w:uiPriority w:val="99"/>
  </w:style>
  <w:style w:type="character" w:styleId="653">
    <w:name w:val="Footnote Text Char"/>
    <w:link w:val="818"/>
    <w:uiPriority w:val="99"/>
    <w:rPr>
      <w:sz w:val="18"/>
    </w:rPr>
  </w:style>
  <w:style w:type="character" w:styleId="654">
    <w:name w:val="Endnote Text Char"/>
    <w:link w:val="821"/>
    <w:uiPriority w:val="99"/>
    <w:rPr>
      <w:sz w:val="20"/>
    </w:rPr>
  </w:style>
  <w:style w:type="paragraph" w:styleId="655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656">
    <w:name w:val="Heading 1"/>
    <w:basedOn w:val="655"/>
    <w:link w:val="668"/>
    <w:uiPriority w:val="1"/>
    <w:qFormat/>
    <w:pPr>
      <w:ind w:left="173"/>
      <w:jc w:val="both"/>
      <w:spacing w:before="5"/>
      <w:outlineLvl w:val="0"/>
    </w:pPr>
    <w:rPr>
      <w:b/>
      <w:bCs/>
      <w:sz w:val="24"/>
      <w:szCs w:val="24"/>
    </w:rPr>
  </w:style>
  <w:style w:type="paragraph" w:styleId="657">
    <w:name w:val="Heading 2"/>
    <w:basedOn w:val="655"/>
    <w:next w:val="655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8">
    <w:name w:val="Heading 3"/>
    <w:basedOn w:val="655"/>
    <w:next w:val="655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9">
    <w:name w:val="Heading 4"/>
    <w:basedOn w:val="655"/>
    <w:next w:val="655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655"/>
    <w:next w:val="655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655"/>
    <w:next w:val="65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2">
    <w:name w:val="Heading 7"/>
    <w:basedOn w:val="655"/>
    <w:next w:val="655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3">
    <w:name w:val="Heading 8"/>
    <w:basedOn w:val="655"/>
    <w:next w:val="655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4">
    <w:name w:val="Heading 9"/>
    <w:basedOn w:val="655"/>
    <w:next w:val="65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 w:default="1">
    <w:name w:val="Default Paragraph Font"/>
    <w:uiPriority w:val="1"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eastAsia="Arial" w:cs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No Spacing"/>
    <w:uiPriority w:val="1"/>
    <w:qFormat/>
  </w:style>
  <w:style w:type="character" w:styleId="678" w:customStyle="1">
    <w:name w:val="Название Знак"/>
    <w:basedOn w:val="665"/>
    <w:link w:val="837"/>
    <w:uiPriority w:val="10"/>
    <w:rPr>
      <w:sz w:val="48"/>
      <w:szCs w:val="48"/>
    </w:rPr>
  </w:style>
  <w:style w:type="paragraph" w:styleId="679">
    <w:name w:val="Subtitle"/>
    <w:basedOn w:val="655"/>
    <w:next w:val="655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 w:customStyle="1">
    <w:name w:val="Подзаголовок Знак"/>
    <w:basedOn w:val="665"/>
    <w:link w:val="679"/>
    <w:uiPriority w:val="11"/>
    <w:rPr>
      <w:sz w:val="24"/>
      <w:szCs w:val="24"/>
    </w:rPr>
  </w:style>
  <w:style w:type="paragraph" w:styleId="681">
    <w:name w:val="Quote"/>
    <w:basedOn w:val="655"/>
    <w:next w:val="655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5"/>
    <w:next w:val="655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5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5"/>
    <w:link w:val="68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basedOn w:val="66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66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66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66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basedOn w:val="66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1" w:customStyle="1">
    <w:name w:val="Grid Table 4 - Accent 2"/>
    <w:basedOn w:val="66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2" w:customStyle="1">
    <w:name w:val="Grid Table 4 - Accent 3"/>
    <w:basedOn w:val="66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3" w:customStyle="1">
    <w:name w:val="Grid Table 4 - Accent 4"/>
    <w:basedOn w:val="66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4" w:customStyle="1">
    <w:name w:val="Grid Table 4 - Accent 5"/>
    <w:basedOn w:val="66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5" w:customStyle="1">
    <w:name w:val="Grid Table 4 - Accent 6"/>
    <w:basedOn w:val="66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6">
    <w:name w:val="Grid Table 5 Dark"/>
    <w:basedOn w:val="66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basedOn w:val="66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basedOn w:val="66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basedOn w:val="66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basedOn w:val="66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basedOn w:val="66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basedOn w:val="66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3">
    <w:name w:val="Grid Table 6 Colorful"/>
    <w:basedOn w:val="66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6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basedOn w:val="66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1"/>
    <w:basedOn w:val="66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2"/>
    <w:basedOn w:val="66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3"/>
    <w:basedOn w:val="66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4"/>
    <w:basedOn w:val="66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5"/>
    <w:basedOn w:val="66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6"/>
    <w:basedOn w:val="66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>
    <w:name w:val="List Table 1 Light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66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basedOn w:val="66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basedOn w:val="66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basedOn w:val="66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basedOn w:val="66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basedOn w:val="66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basedOn w:val="66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66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basedOn w:val="66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4" w:customStyle="1">
    <w:name w:val="List Table 6 Colorful - Accent 2"/>
    <w:basedOn w:val="66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5" w:customStyle="1">
    <w:name w:val="List Table 6 Colorful - Accent 3"/>
    <w:basedOn w:val="66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6" w:customStyle="1">
    <w:name w:val="List Table 6 Colorful - Accent 4"/>
    <w:basedOn w:val="66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7" w:customStyle="1">
    <w:name w:val="List Table 6 Colorful - Accent 5"/>
    <w:basedOn w:val="66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8" w:customStyle="1">
    <w:name w:val="List Table 6 Colorful - Accent 6"/>
    <w:basedOn w:val="66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9">
    <w:name w:val="List Table 7 Colorful"/>
    <w:basedOn w:val="66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1"/>
    <w:basedOn w:val="66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2"/>
    <w:basedOn w:val="66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3"/>
    <w:basedOn w:val="66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4"/>
    <w:basedOn w:val="66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5"/>
    <w:basedOn w:val="66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6"/>
    <w:basedOn w:val="66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0" w:customStyle="1">
    <w:name w:val="Bordered"/>
    <w:basedOn w:val="66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basedOn w:val="66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2" w:customStyle="1">
    <w:name w:val="Bordered - Accent 2"/>
    <w:basedOn w:val="66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3" w:customStyle="1">
    <w:name w:val="Bordered - Accent 3"/>
    <w:basedOn w:val="66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4" w:customStyle="1">
    <w:name w:val="Bordered - Accent 4"/>
    <w:basedOn w:val="66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5" w:customStyle="1">
    <w:name w:val="Bordered - Accent 5"/>
    <w:basedOn w:val="66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6" w:customStyle="1">
    <w:name w:val="Bordered - Accent 6"/>
    <w:basedOn w:val="66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pPr>
      <w:spacing w:after="40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table" w:styleId="835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36">
    <w:name w:val="Body Text"/>
    <w:basedOn w:val="655"/>
    <w:uiPriority w:val="1"/>
    <w:qFormat/>
    <w:pPr>
      <w:ind w:left="1459" w:hanging="360"/>
      <w:jc w:val="both"/>
    </w:pPr>
    <w:rPr>
      <w:sz w:val="24"/>
      <w:szCs w:val="24"/>
    </w:rPr>
  </w:style>
  <w:style w:type="paragraph" w:styleId="837">
    <w:name w:val="Title"/>
    <w:basedOn w:val="655"/>
    <w:link w:val="678"/>
    <w:uiPriority w:val="1"/>
    <w:qFormat/>
    <w:pPr>
      <w:ind w:left="326"/>
      <w:spacing w:before="1"/>
    </w:pPr>
    <w:rPr>
      <w:b/>
      <w:bCs/>
      <w:sz w:val="48"/>
      <w:szCs w:val="48"/>
    </w:rPr>
  </w:style>
  <w:style w:type="paragraph" w:styleId="838">
    <w:name w:val="List Paragraph"/>
    <w:basedOn w:val="655"/>
    <w:uiPriority w:val="1"/>
    <w:qFormat/>
    <w:pPr>
      <w:ind w:left="1459" w:hanging="360"/>
      <w:jc w:val="both"/>
    </w:pPr>
  </w:style>
  <w:style w:type="paragraph" w:styleId="839" w:customStyle="1">
    <w:name w:val="Table Paragraph"/>
    <w:basedOn w:val="655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://www.consultant.ru/document/cons_doc_LAW_389182/7f308e0acbcc986b51caba3cb634a8bdbd94e7ef/" TargetMode="External"/><Relationship Id="rId11" Type="http://schemas.openxmlformats.org/officeDocument/2006/relationships/hyperlink" Target="http://www.consultant.ru/document/cons_doc_LAW_355882/b38f68636a6fea32ed01c714b351d5926d31b68b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Канциберов</dc:creator>
  <cp:revision>6</cp:revision>
  <dcterms:created xsi:type="dcterms:W3CDTF">2024-02-29T09:57:00Z</dcterms:created>
  <dcterms:modified xsi:type="dcterms:W3CDTF">2024-02-29T15:00:40Z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