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4C6F82" w:rsidRPr="00106457">
        <w:rPr>
          <w:rFonts w:ascii="Times New Roman" w:hAnsi="Times New Roman" w:cs="Times New Roman"/>
          <w:b/>
          <w:sz w:val="27"/>
          <w:szCs w:val="27"/>
        </w:rPr>
        <w:t>29</w:t>
      </w:r>
      <w:r w:rsidRPr="00106457">
        <w:rPr>
          <w:rFonts w:ascii="Times New Roman" w:hAnsi="Times New Roman" w:cs="Times New Roman"/>
          <w:b/>
          <w:sz w:val="27"/>
          <w:szCs w:val="27"/>
        </w:rPr>
        <w:t>.</w:t>
      </w:r>
      <w:r w:rsidR="004C6F82" w:rsidRPr="00106457">
        <w:rPr>
          <w:rFonts w:ascii="Times New Roman" w:hAnsi="Times New Roman" w:cs="Times New Roman"/>
          <w:b/>
          <w:sz w:val="27"/>
          <w:szCs w:val="27"/>
        </w:rPr>
        <w:t>06</w:t>
      </w:r>
      <w:r w:rsidRPr="00106457">
        <w:rPr>
          <w:rFonts w:ascii="Times New Roman" w:hAnsi="Times New Roman" w:cs="Times New Roman"/>
          <w:b/>
          <w:sz w:val="27"/>
          <w:szCs w:val="27"/>
        </w:rPr>
        <w:t>.202</w:t>
      </w:r>
      <w:r w:rsidR="004C6F82" w:rsidRPr="00106457">
        <w:rPr>
          <w:rFonts w:ascii="Times New Roman" w:hAnsi="Times New Roman" w:cs="Times New Roman"/>
          <w:b/>
          <w:sz w:val="27"/>
          <w:szCs w:val="27"/>
        </w:rPr>
        <w:t>2</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r w:rsidR="004C6F82" w:rsidRPr="00106457">
        <w:rPr>
          <w:rFonts w:ascii="Times New Roman" w:hAnsi="Times New Roman" w:cs="Times New Roman"/>
          <w:b/>
          <w:sz w:val="27"/>
          <w:szCs w:val="27"/>
        </w:rPr>
        <w:t>Дубов</w:t>
      </w:r>
      <w:r w:rsidRPr="00106457">
        <w:rPr>
          <w:rFonts w:ascii="Times New Roman" w:hAnsi="Times New Roman" w:cs="Times New Roman"/>
          <w:b/>
          <w:sz w:val="27"/>
          <w:szCs w:val="27"/>
        </w:rPr>
        <w:t>ского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w:t>
      </w:r>
      <w:bookmarkStart w:id="0" w:name="_GoBack"/>
      <w:bookmarkEnd w:id="0"/>
      <w:r w:rsidRPr="00106457">
        <w:rPr>
          <w:rFonts w:ascii="Times New Roman" w:hAnsi="Times New Roman" w:cs="Times New Roman"/>
          <w:sz w:val="27"/>
          <w:szCs w:val="27"/>
        </w:rPr>
        <w:t xml:space="preserve">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4C6F82" w:rsidRPr="00106457">
        <w:rPr>
          <w:rFonts w:ascii="Times New Roman" w:hAnsi="Times New Roman" w:cs="Times New Roman"/>
          <w:sz w:val="27"/>
          <w:szCs w:val="27"/>
        </w:rPr>
        <w:t>29</w:t>
      </w:r>
      <w:r w:rsidRPr="00106457">
        <w:rPr>
          <w:rFonts w:ascii="Times New Roman" w:hAnsi="Times New Roman" w:cs="Times New Roman"/>
          <w:sz w:val="27"/>
          <w:szCs w:val="27"/>
        </w:rPr>
        <w:t>.</w:t>
      </w:r>
      <w:r w:rsidR="004C6F82" w:rsidRPr="00106457">
        <w:rPr>
          <w:rFonts w:ascii="Times New Roman" w:hAnsi="Times New Roman" w:cs="Times New Roman"/>
          <w:sz w:val="27"/>
          <w:szCs w:val="27"/>
        </w:rPr>
        <w:t>06.2022</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4596" w:type="dxa"/>
        <w:shd w:val="clear" w:color="000000" w:fill="FFFFFF" w:themeFill="background1"/>
        <w:tblLayout w:type="fixed"/>
        <w:tblLook w:val="04A0" w:firstRow="1" w:lastRow="0" w:firstColumn="1" w:lastColumn="0" w:noHBand="0" w:noVBand="1"/>
      </w:tblPr>
      <w:tblGrid>
        <w:gridCol w:w="617"/>
        <w:gridCol w:w="2355"/>
        <w:gridCol w:w="1134"/>
        <w:gridCol w:w="4253"/>
        <w:gridCol w:w="1559"/>
        <w:gridCol w:w="1843"/>
        <w:gridCol w:w="1400"/>
        <w:gridCol w:w="1435"/>
      </w:tblGrid>
      <w:tr w:rsidR="004E1B41" w:rsidRPr="00D9627F" w:rsidTr="004C6F82">
        <w:trPr>
          <w:trHeight w:val="624"/>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Кадастровый номер</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Вид объекта</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Адрес</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Назначение</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Инвентарный номер</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Дата учета</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4E1B41" w:rsidRPr="00D9627F" w:rsidRDefault="004E1B41" w:rsidP="004E1B41">
            <w:pPr>
              <w:spacing w:after="0" w:line="240" w:lineRule="auto"/>
              <w:jc w:val="center"/>
              <w:rPr>
                <w:rFonts w:ascii="Times New Roman" w:hAnsi="Times New Roman" w:cs="Times New Roman"/>
                <w:b/>
                <w:bCs/>
                <w:color w:val="000000"/>
                <w:sz w:val="23"/>
                <w:szCs w:val="23"/>
              </w:rPr>
            </w:pPr>
            <w:r w:rsidRPr="00D9627F">
              <w:rPr>
                <w:rFonts w:ascii="Times New Roman" w:hAnsi="Times New Roman" w:cs="Times New Roman"/>
                <w:b/>
                <w:bCs/>
                <w:color w:val="000000"/>
                <w:sz w:val="23"/>
                <w:szCs w:val="23"/>
              </w:rPr>
              <w:t>Площадь</w:t>
            </w:r>
            <w:r w:rsidR="004C6F82" w:rsidRPr="00D9627F">
              <w:rPr>
                <w:rFonts w:ascii="Times New Roman" w:hAnsi="Times New Roman" w:cs="Times New Roman"/>
                <w:b/>
                <w:bCs/>
                <w:color w:val="000000"/>
                <w:sz w:val="23"/>
                <w:szCs w:val="23"/>
              </w:rPr>
              <w:t xml:space="preserve"> (</w:t>
            </w:r>
            <w:proofErr w:type="spellStart"/>
            <w:r w:rsidR="004C6F82" w:rsidRPr="00D9627F">
              <w:rPr>
                <w:rFonts w:ascii="Times New Roman" w:hAnsi="Times New Roman" w:cs="Times New Roman"/>
                <w:b/>
                <w:bCs/>
                <w:color w:val="000000"/>
                <w:sz w:val="23"/>
                <w:szCs w:val="23"/>
              </w:rPr>
              <w:t>кв.м</w:t>
            </w:r>
            <w:proofErr w:type="spellEnd"/>
            <w:r w:rsidR="004C6F82" w:rsidRPr="00D9627F">
              <w:rPr>
                <w:rFonts w:ascii="Times New Roman" w:hAnsi="Times New Roman" w:cs="Times New Roman"/>
                <w:b/>
                <w:bCs/>
                <w:color w:val="000000"/>
                <w:sz w:val="23"/>
                <w:szCs w:val="23"/>
              </w:rPr>
              <w:t>)</w:t>
            </w:r>
          </w:p>
        </w:tc>
      </w:tr>
      <w:tr w:rsidR="004C6F82" w:rsidRPr="00D9627F" w:rsidTr="00106457">
        <w:trPr>
          <w:trHeight w:val="54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31:15:1202005:1423</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w:t>
            </w:r>
            <w:r w:rsidR="00106457" w:rsidRPr="00D9627F">
              <w:rPr>
                <w:rFonts w:ascii="Times New Roman" w:hAnsi="Times New Roman" w:cs="Times New Roman"/>
                <w:color w:val="000000"/>
                <w:sz w:val="23"/>
                <w:szCs w:val="23"/>
              </w:rPr>
              <w:t xml:space="preserve"> район</w:t>
            </w:r>
            <w:r w:rsidRPr="00D9627F">
              <w:rPr>
                <w:rFonts w:ascii="Times New Roman" w:hAnsi="Times New Roman" w:cs="Times New Roman"/>
                <w:color w:val="000000"/>
                <w:sz w:val="23"/>
                <w:szCs w:val="23"/>
              </w:rPr>
              <w:t xml:space="preserve">, п. Дубовое, </w:t>
            </w:r>
          </w:p>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Высоцкого, д. 4</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D9627F" w:rsidRDefault="004C6F82" w:rsidP="004C6F82">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11363</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241,10</w:t>
            </w:r>
          </w:p>
        </w:tc>
      </w:tr>
      <w:tr w:rsidR="004C6F82" w:rsidRPr="00D9627F" w:rsidTr="00106457">
        <w:trPr>
          <w:trHeight w:val="56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31:15:1201001:311</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D9627F" w:rsidRDefault="00106457"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 район,</w:t>
            </w:r>
            <w:r w:rsidR="004C6F82" w:rsidRPr="00D9627F">
              <w:rPr>
                <w:rFonts w:ascii="Times New Roman" w:hAnsi="Times New Roman" w:cs="Times New Roman"/>
                <w:color w:val="000000"/>
                <w:sz w:val="23"/>
                <w:szCs w:val="23"/>
              </w:rPr>
              <w:t xml:space="preserve"> с. Репное, </w:t>
            </w:r>
          </w:p>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Высоцкого, д. 3</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bottom"/>
            <w:hideMark/>
          </w:tcPr>
          <w:p w:rsidR="004C6F82" w:rsidRPr="00D9627F" w:rsidRDefault="004C6F82" w:rsidP="004C6F82">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11797</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95,80</w:t>
            </w:r>
          </w:p>
        </w:tc>
      </w:tr>
      <w:tr w:rsidR="004C6F82" w:rsidRPr="00D9627F" w:rsidTr="00106457">
        <w:trPr>
          <w:trHeight w:val="54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w:t>
            </w:r>
          </w:p>
        </w:tc>
        <w:tc>
          <w:tcPr>
            <w:tcW w:w="2355"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31:15:1202005:3711</w:t>
            </w:r>
          </w:p>
        </w:tc>
        <w:tc>
          <w:tcPr>
            <w:tcW w:w="1134"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vAlign w:val="bottom"/>
            <w:hideMark/>
          </w:tcPr>
          <w:p w:rsidR="004C6F82" w:rsidRPr="00D9627F" w:rsidRDefault="00106457"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 район,</w:t>
            </w:r>
            <w:r w:rsidR="004C6F82" w:rsidRPr="00D9627F">
              <w:rPr>
                <w:rFonts w:ascii="Times New Roman" w:hAnsi="Times New Roman" w:cs="Times New Roman"/>
                <w:color w:val="000000"/>
                <w:sz w:val="23"/>
                <w:szCs w:val="23"/>
              </w:rPr>
              <w:t xml:space="preserve"> п. Дубовое, </w:t>
            </w:r>
          </w:p>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Вишневая, д. 10</w:t>
            </w:r>
          </w:p>
        </w:tc>
        <w:tc>
          <w:tcPr>
            <w:tcW w:w="1559"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4C6F8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12077</w:t>
            </w:r>
          </w:p>
        </w:tc>
        <w:tc>
          <w:tcPr>
            <w:tcW w:w="1400"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hideMark/>
          </w:tcPr>
          <w:p w:rsidR="004C6F82" w:rsidRPr="00D9627F" w:rsidRDefault="004C6F82"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107,10</w:t>
            </w:r>
          </w:p>
        </w:tc>
      </w:tr>
      <w:tr w:rsidR="00106457" w:rsidRPr="00D9627F" w:rsidTr="0010645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4</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31:15:1203014:88</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Кооперативная, д. 28</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12368</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25.06.2012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sz w:val="23"/>
                <w:szCs w:val="23"/>
              </w:rPr>
            </w:pPr>
            <w:r w:rsidRPr="00D9627F">
              <w:rPr>
                <w:rFonts w:ascii="Times New Roman" w:hAnsi="Times New Roman" w:cs="Times New Roman"/>
                <w:sz w:val="23"/>
                <w:szCs w:val="23"/>
              </w:rPr>
              <w:t>153,10</w:t>
            </w:r>
          </w:p>
        </w:tc>
      </w:tr>
      <w:tr w:rsidR="00106457" w:rsidRPr="00D9627F" w:rsidTr="00106457">
        <w:trPr>
          <w:trHeight w:val="492"/>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5</w:t>
            </w:r>
          </w:p>
        </w:tc>
        <w:tc>
          <w:tcPr>
            <w:tcW w:w="2355"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31:15:1202005:2232</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nil"/>
              <w:bottom w:val="single" w:sz="4" w:space="0" w:color="auto"/>
              <w:right w:val="single" w:sz="4" w:space="0" w:color="auto"/>
            </w:tcBorders>
            <w:shd w:val="clear" w:color="000000" w:fill="FFFFFF" w:themeFill="background1"/>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Российская, д. 1</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12431</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sz w:val="23"/>
                <w:szCs w:val="23"/>
              </w:rPr>
            </w:pPr>
            <w:r w:rsidRPr="00D9627F">
              <w:rPr>
                <w:rFonts w:ascii="Times New Roman" w:hAnsi="Times New Roman" w:cs="Times New Roman"/>
                <w:sz w:val="23"/>
                <w:szCs w:val="23"/>
              </w:rPr>
              <w:t>257,20</w:t>
            </w:r>
          </w:p>
        </w:tc>
      </w:tr>
      <w:tr w:rsidR="00106457" w:rsidRPr="00D9627F" w:rsidTr="00106457">
        <w:trPr>
          <w:trHeight w:val="38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6</w:t>
            </w:r>
          </w:p>
        </w:tc>
        <w:tc>
          <w:tcPr>
            <w:tcW w:w="235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31:15:1202005:4137</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 район,</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 п. Дубовое, пер. Садовый, д. 23</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12621</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111,60</w:t>
            </w:r>
          </w:p>
        </w:tc>
      </w:tr>
      <w:tr w:rsidR="00106457" w:rsidRPr="00D9627F" w:rsidTr="0010645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31:15:1202005:2096</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Лесная, д. 57</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12715</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145,80</w:t>
            </w:r>
          </w:p>
        </w:tc>
      </w:tr>
      <w:tr w:rsidR="00106457" w:rsidRPr="00D9627F" w:rsidTr="00106457">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31:15:1201001:125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с. Репное, ул. 2-я Центральная, д. 8</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12858</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48,80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31:15:1202005:2284</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FD3AA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w:t>
            </w:r>
            <w:r w:rsidR="00FD3AA2" w:rsidRPr="00D9627F">
              <w:rPr>
                <w:rFonts w:ascii="Times New Roman" w:hAnsi="Times New Roman" w:cs="Times New Roman"/>
                <w:color w:val="000000"/>
                <w:sz w:val="23"/>
                <w:szCs w:val="23"/>
              </w:rPr>
              <w:t xml:space="preserve"> </w:t>
            </w:r>
            <w:proofErr w:type="spellStart"/>
            <w:r w:rsidR="00FD3AA2" w:rsidRPr="00D9627F">
              <w:rPr>
                <w:rFonts w:ascii="Times New Roman" w:hAnsi="Times New Roman" w:cs="Times New Roman"/>
                <w:color w:val="000000"/>
                <w:sz w:val="23"/>
                <w:szCs w:val="23"/>
              </w:rPr>
              <w:t>Кашатновая</w:t>
            </w:r>
            <w:proofErr w:type="spellEnd"/>
            <w:r w:rsidRPr="00D9627F">
              <w:rPr>
                <w:rFonts w:ascii="Times New Roman" w:hAnsi="Times New Roman" w:cs="Times New Roman"/>
                <w:color w:val="000000"/>
                <w:sz w:val="23"/>
                <w:szCs w:val="23"/>
              </w:rPr>
              <w:t>, д. 38</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13307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184,80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10</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31:15:1201001:409</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с. Репное,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Центральная 2-я, д. 3</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13796</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154,90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lastRenderedPageBreak/>
              <w:t>11</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31:15:1202005:2823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Высоцкого, д. 16</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13972</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146,00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31:15:1202005:2375</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Студенческая, д. 21</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14855</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75,20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13</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31:15:1202005:2143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Изумрудная, д. 10</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17237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155,70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14</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31:15:1205001:113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с. </w:t>
            </w:r>
            <w:proofErr w:type="spellStart"/>
            <w:r w:rsidRPr="00D9627F">
              <w:rPr>
                <w:rFonts w:ascii="Times New Roman" w:hAnsi="Times New Roman" w:cs="Times New Roman"/>
                <w:color w:val="000000"/>
                <w:sz w:val="23"/>
                <w:szCs w:val="23"/>
              </w:rPr>
              <w:t>Шагаровка</w:t>
            </w:r>
            <w:proofErr w:type="spellEnd"/>
            <w:r w:rsidRPr="00D9627F">
              <w:rPr>
                <w:rFonts w:ascii="Times New Roman" w:hAnsi="Times New Roman" w:cs="Times New Roman"/>
                <w:color w:val="000000"/>
                <w:sz w:val="23"/>
                <w:szCs w:val="23"/>
              </w:rPr>
              <w:t xml:space="preserve">, </w:t>
            </w:r>
          </w:p>
          <w:p w:rsidR="00106457" w:rsidRPr="00D9627F" w:rsidRDefault="00FD3AA2"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Солнечная, д. 61</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17889</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87,90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15</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31:15:1202005:3453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proofErr w:type="spellStart"/>
            <w:r w:rsidRPr="00D9627F">
              <w:rPr>
                <w:rFonts w:ascii="Times New Roman" w:hAnsi="Times New Roman" w:cs="Times New Roman"/>
                <w:color w:val="000000"/>
                <w:sz w:val="23"/>
                <w:szCs w:val="23"/>
              </w:rPr>
              <w:t>мкр</w:t>
            </w:r>
            <w:proofErr w:type="spellEnd"/>
            <w:r w:rsidRPr="00D9627F">
              <w:rPr>
                <w:rFonts w:ascii="Times New Roman" w:hAnsi="Times New Roman" w:cs="Times New Roman"/>
                <w:color w:val="000000"/>
                <w:sz w:val="23"/>
                <w:szCs w:val="23"/>
              </w:rPr>
              <w:t>. Солнечный, ул. Радужная, д. 8</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17930</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293,20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16</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31:15:1202005:1550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п. Дубовое, </w:t>
            </w:r>
          </w:p>
          <w:p w:rsidR="00106457" w:rsidRPr="00D9627F" w:rsidRDefault="00106457" w:rsidP="00FD3AA2">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ул. Русская, д. </w:t>
            </w:r>
            <w:r w:rsidR="00FD3AA2" w:rsidRPr="00D9627F">
              <w:rPr>
                <w:rFonts w:ascii="Times New Roman" w:hAnsi="Times New Roman" w:cs="Times New Roman"/>
                <w:color w:val="000000"/>
                <w:sz w:val="23"/>
                <w:szCs w:val="23"/>
              </w:rPr>
              <w:t>20</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19333</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32,50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31:15:1201001:300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 район,</w:t>
            </w:r>
            <w:r w:rsidR="00106457" w:rsidRPr="00D9627F">
              <w:rPr>
                <w:rFonts w:ascii="Times New Roman" w:hAnsi="Times New Roman" w:cs="Times New Roman"/>
                <w:color w:val="000000"/>
                <w:sz w:val="23"/>
                <w:szCs w:val="23"/>
              </w:rPr>
              <w:t xml:space="preserve"> с. Репное,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Центральная 2-я, д. 12</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22083</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212,60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21</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31:15:1202005:2303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Студенческая, д. 35</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22209</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162,80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22</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31:15:1201001:233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с. Репное,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Набережная, д. 20</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22261</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70,50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23</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31:15:1202005:2830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Грибная, д. 19</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25424</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201,50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24</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31:15:1202005:3682</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 район,</w:t>
            </w:r>
            <w:r w:rsidR="00106457" w:rsidRPr="00D9627F">
              <w:rPr>
                <w:rFonts w:ascii="Times New Roman" w:hAnsi="Times New Roman" w:cs="Times New Roman"/>
                <w:color w:val="000000"/>
                <w:sz w:val="23"/>
                <w:szCs w:val="23"/>
              </w:rPr>
              <w:t xml:space="preserve"> п. Дубовое,</w:t>
            </w:r>
          </w:p>
          <w:p w:rsidR="00106457" w:rsidRPr="00D9627F" w:rsidRDefault="00FD3AA2"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пер. Лесной</w:t>
            </w:r>
            <w:r w:rsidR="00106457" w:rsidRPr="00D9627F">
              <w:rPr>
                <w:rFonts w:ascii="Times New Roman" w:hAnsi="Times New Roman" w:cs="Times New Roman"/>
                <w:color w:val="000000"/>
                <w:sz w:val="23"/>
                <w:szCs w:val="23"/>
              </w:rPr>
              <w:t>, д. 9</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25841</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122,40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25</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31:15:1203005:103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ул. </w:t>
            </w:r>
            <w:proofErr w:type="spellStart"/>
            <w:r w:rsidRPr="00D9627F">
              <w:rPr>
                <w:rFonts w:ascii="Times New Roman" w:hAnsi="Times New Roman" w:cs="Times New Roman"/>
                <w:color w:val="000000"/>
                <w:sz w:val="23"/>
                <w:szCs w:val="23"/>
              </w:rPr>
              <w:t>Кузовкова</w:t>
            </w:r>
            <w:proofErr w:type="spellEnd"/>
            <w:r w:rsidRPr="00D9627F">
              <w:rPr>
                <w:rFonts w:ascii="Times New Roman" w:hAnsi="Times New Roman" w:cs="Times New Roman"/>
                <w:color w:val="000000"/>
                <w:sz w:val="23"/>
                <w:szCs w:val="23"/>
              </w:rPr>
              <w:t>, д. 21</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8880</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95,50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31:15:1202005:1470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Лесная, д. 1а</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8896</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162,80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28</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31:15:1202005:3676</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Лесная, д. 1а</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8897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125,70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29</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31:15:1202005:2881</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п. Дубовое,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Лесная, д. 38</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8907</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125,90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30</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31:15:1203004:180</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 п. Дубовое,</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Садовая, д. 10</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8920</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158,70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lastRenderedPageBreak/>
              <w:t>31</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31:15:1201001:227</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Белгородский район,</w:t>
            </w:r>
            <w:r w:rsidR="00106457" w:rsidRPr="00D9627F">
              <w:rPr>
                <w:rFonts w:ascii="Times New Roman" w:hAnsi="Times New Roman" w:cs="Times New Roman"/>
                <w:color w:val="000000"/>
                <w:sz w:val="23"/>
                <w:szCs w:val="23"/>
              </w:rPr>
              <w:t xml:space="preserve"> с. Репное,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ул. </w:t>
            </w:r>
            <w:r w:rsidR="00FD3AA2" w:rsidRPr="00D9627F">
              <w:rPr>
                <w:rFonts w:ascii="Times New Roman" w:hAnsi="Times New Roman" w:cs="Times New Roman"/>
                <w:color w:val="000000"/>
                <w:sz w:val="23"/>
                <w:szCs w:val="23"/>
              </w:rPr>
              <w:t>1-я Совхозная, д. 12</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9022</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70,10</w:t>
            </w:r>
          </w:p>
        </w:tc>
      </w:tr>
      <w:tr w:rsidR="00106457" w:rsidRPr="00D9627F" w:rsidTr="004C6F82">
        <w:trPr>
          <w:trHeight w:val="62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32</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31:15:1201001:223</w:t>
            </w:r>
          </w:p>
        </w:tc>
        <w:tc>
          <w:tcPr>
            <w:tcW w:w="1134"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961415" w:rsidRPr="00D9627F" w:rsidRDefault="00961415" w:rsidP="00961415">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с. Репное</w:t>
            </w:r>
            <w:r w:rsidRPr="00D9627F">
              <w:rPr>
                <w:rFonts w:ascii="Times New Roman" w:hAnsi="Times New Roman" w:cs="Times New Roman"/>
                <w:color w:val="000000"/>
                <w:sz w:val="23"/>
                <w:szCs w:val="23"/>
              </w:rPr>
              <w:t xml:space="preserve">, </w:t>
            </w:r>
          </w:p>
          <w:p w:rsidR="00106457" w:rsidRPr="00D9627F" w:rsidRDefault="00961415" w:rsidP="00961415">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Центральная 2-я, д. 48</w:t>
            </w:r>
          </w:p>
        </w:tc>
        <w:tc>
          <w:tcPr>
            <w:tcW w:w="1559"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9061</w:t>
            </w:r>
          </w:p>
        </w:tc>
        <w:tc>
          <w:tcPr>
            <w:tcW w:w="1400" w:type="dxa"/>
            <w:tcBorders>
              <w:top w:val="nil"/>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40,50</w:t>
            </w:r>
          </w:p>
        </w:tc>
      </w:tr>
      <w:tr w:rsidR="00106457" w:rsidRPr="00D9627F" w:rsidTr="004C6F82">
        <w:trPr>
          <w:trHeight w:val="624"/>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33</w:t>
            </w:r>
          </w:p>
        </w:tc>
        <w:tc>
          <w:tcPr>
            <w:tcW w:w="2355" w:type="dxa"/>
            <w:tcBorders>
              <w:top w:val="nil"/>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31:15:1201001:224</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nil"/>
              <w:left w:val="single" w:sz="4" w:space="0" w:color="auto"/>
              <w:bottom w:val="single" w:sz="4" w:space="0" w:color="auto"/>
              <w:right w:val="single" w:sz="4" w:space="0" w:color="auto"/>
            </w:tcBorders>
            <w:shd w:val="clear" w:color="000000" w:fill="FFFFFF" w:themeFill="background1"/>
            <w:vAlign w:val="center"/>
          </w:tcPr>
          <w:p w:rsidR="00961415" w:rsidRPr="00D9627F" w:rsidRDefault="00961415" w:rsidP="00961415">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с. Репное, </w:t>
            </w:r>
          </w:p>
          <w:p w:rsidR="00106457" w:rsidRPr="00D9627F" w:rsidRDefault="00961415" w:rsidP="00961415">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Центральная 2-я, д. 23</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9063</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34,90</w:t>
            </w:r>
          </w:p>
        </w:tc>
      </w:tr>
      <w:tr w:rsidR="00106457" w:rsidRPr="00D9627F" w:rsidTr="00C248A2">
        <w:trPr>
          <w:trHeight w:val="624"/>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34</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31:15:1201001:143</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с. Репное,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Сельская, д. 12</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9072</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29,50</w:t>
            </w:r>
          </w:p>
        </w:tc>
      </w:tr>
      <w:tr w:rsidR="00106457" w:rsidRPr="00106457" w:rsidTr="00C248A2">
        <w:trPr>
          <w:trHeight w:val="624"/>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35</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31:15:1201001:171</w:t>
            </w:r>
          </w:p>
        </w:tc>
        <w:tc>
          <w:tcPr>
            <w:tcW w:w="1134"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Здание</w:t>
            </w:r>
          </w:p>
        </w:tc>
        <w:tc>
          <w:tcPr>
            <w:tcW w:w="4253"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961415"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 xml:space="preserve">Белгородский район, </w:t>
            </w:r>
            <w:r w:rsidR="00106457" w:rsidRPr="00D9627F">
              <w:rPr>
                <w:rFonts w:ascii="Times New Roman" w:hAnsi="Times New Roman" w:cs="Times New Roman"/>
                <w:color w:val="000000"/>
                <w:sz w:val="23"/>
                <w:szCs w:val="23"/>
              </w:rPr>
              <w:t xml:space="preserve">с. Репное, </w:t>
            </w:r>
          </w:p>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ул. Сельская, д. 7, стр. 1</w:t>
            </w:r>
          </w:p>
        </w:tc>
        <w:tc>
          <w:tcPr>
            <w:tcW w:w="1559"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Жилой дом</w:t>
            </w:r>
          </w:p>
        </w:tc>
        <w:tc>
          <w:tcPr>
            <w:tcW w:w="1843"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9103</w:t>
            </w:r>
          </w:p>
        </w:tc>
        <w:tc>
          <w:tcPr>
            <w:tcW w:w="1400"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D9627F" w:rsidRDefault="00106457" w:rsidP="00106457">
            <w:pPr>
              <w:spacing w:after="0" w:line="240" w:lineRule="auto"/>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27.06.2012</w:t>
            </w:r>
          </w:p>
        </w:tc>
        <w:tc>
          <w:tcPr>
            <w:tcW w:w="1435" w:type="dxa"/>
            <w:tcBorders>
              <w:top w:val="single" w:sz="4" w:space="0" w:color="auto"/>
              <w:left w:val="nil"/>
              <w:bottom w:val="single" w:sz="4" w:space="0" w:color="auto"/>
              <w:right w:val="single" w:sz="4" w:space="0" w:color="auto"/>
            </w:tcBorders>
            <w:shd w:val="clear" w:color="000000" w:fill="FFFFFF" w:themeFill="background1"/>
            <w:vAlign w:val="center"/>
          </w:tcPr>
          <w:p w:rsidR="00106457" w:rsidRPr="00106457" w:rsidRDefault="00106457" w:rsidP="00106457">
            <w:pPr>
              <w:jc w:val="center"/>
              <w:rPr>
                <w:rFonts w:ascii="Times New Roman" w:hAnsi="Times New Roman" w:cs="Times New Roman"/>
                <w:color w:val="000000"/>
                <w:sz w:val="23"/>
                <w:szCs w:val="23"/>
              </w:rPr>
            </w:pPr>
            <w:r w:rsidRPr="00D9627F">
              <w:rPr>
                <w:rFonts w:ascii="Times New Roman" w:hAnsi="Times New Roman" w:cs="Times New Roman"/>
                <w:color w:val="000000"/>
                <w:sz w:val="23"/>
                <w:szCs w:val="23"/>
              </w:rPr>
              <w:t>117,60</w:t>
            </w:r>
          </w:p>
        </w:tc>
      </w:tr>
    </w:tbl>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39-88-87</w:t>
      </w:r>
      <w:r w:rsidRPr="00106457">
        <w:rPr>
          <w:rFonts w:ascii="Times New Roman" w:hAnsi="Times New Roman" w:cs="Times New Roman"/>
          <w:sz w:val="27"/>
          <w:szCs w:val="27"/>
        </w:rPr>
        <w:t>, (4722) 34-62-91, (4722) 26-63-25.</w:t>
      </w:r>
    </w:p>
    <w:p w:rsidR="00591730" w:rsidRDefault="00591730">
      <w:pPr>
        <w:rPr>
          <w:rFonts w:ascii="Times New Roman" w:hAnsi="Times New Roman" w:cs="Times New Roman"/>
          <w:b/>
          <w:sz w:val="28"/>
          <w:szCs w:val="28"/>
        </w:rPr>
      </w:pPr>
    </w:p>
    <w:sectPr w:rsidR="00591730"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106457"/>
    <w:rsid w:val="00142686"/>
    <w:rsid w:val="00165249"/>
    <w:rsid w:val="001A0D69"/>
    <w:rsid w:val="001F49DE"/>
    <w:rsid w:val="002812A5"/>
    <w:rsid w:val="003F6369"/>
    <w:rsid w:val="00476E2A"/>
    <w:rsid w:val="004C6F82"/>
    <w:rsid w:val="004E1B41"/>
    <w:rsid w:val="00591730"/>
    <w:rsid w:val="00961415"/>
    <w:rsid w:val="009652CB"/>
    <w:rsid w:val="00A50A1F"/>
    <w:rsid w:val="00BD6D3B"/>
    <w:rsid w:val="00C023F7"/>
    <w:rsid w:val="00D9627F"/>
    <w:rsid w:val="00DD10B4"/>
    <w:rsid w:val="00EC6F31"/>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Специалист отдела  приватизации</cp:lastModifiedBy>
  <cp:revision>10</cp:revision>
  <dcterms:created xsi:type="dcterms:W3CDTF">2021-11-17T13:30:00Z</dcterms:created>
  <dcterms:modified xsi:type="dcterms:W3CDTF">2022-09-08T08:23:00Z</dcterms:modified>
</cp:coreProperties>
</file>