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0C4A34">
        <w:rPr>
          <w:rFonts w:ascii="Times New Roman" w:hAnsi="Times New Roman" w:cs="Times New Roman"/>
          <w:b/>
          <w:sz w:val="27"/>
          <w:szCs w:val="27"/>
        </w:rPr>
        <w:t>13.01.2024</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proofErr w:type="spellStart"/>
      <w:r w:rsidR="00EC6A05">
        <w:rPr>
          <w:rFonts w:ascii="Times New Roman" w:hAnsi="Times New Roman" w:cs="Times New Roman"/>
          <w:b/>
          <w:sz w:val="27"/>
          <w:szCs w:val="27"/>
        </w:rPr>
        <w:t>Ерик</w:t>
      </w:r>
      <w:r w:rsidR="004C6F82" w:rsidRPr="00106457">
        <w:rPr>
          <w:rFonts w:ascii="Times New Roman" w:hAnsi="Times New Roman" w:cs="Times New Roman"/>
          <w:b/>
          <w:sz w:val="27"/>
          <w:szCs w:val="27"/>
        </w:rPr>
        <w:t>ов</w:t>
      </w:r>
      <w:r w:rsidRPr="00106457">
        <w:rPr>
          <w:rFonts w:ascii="Times New Roman" w:hAnsi="Times New Roman" w:cs="Times New Roman"/>
          <w:b/>
          <w:sz w:val="27"/>
          <w:szCs w:val="27"/>
        </w:rPr>
        <w:t>ского</w:t>
      </w:r>
      <w:proofErr w:type="spellEnd"/>
      <w:r w:rsidRPr="00106457">
        <w:rPr>
          <w:rFonts w:ascii="Times New Roman" w:hAnsi="Times New Roman" w:cs="Times New Roman"/>
          <w:b/>
          <w:sz w:val="27"/>
          <w:szCs w:val="27"/>
        </w:rPr>
        <w:t xml:space="preserve"> сельского поселения</w:t>
      </w:r>
    </w:p>
    <w:p w:rsidR="004E1B41" w:rsidRPr="00106457"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0C4A34">
        <w:rPr>
          <w:rFonts w:ascii="Times New Roman" w:hAnsi="Times New Roman" w:cs="Times New Roman"/>
          <w:sz w:val="27"/>
          <w:szCs w:val="27"/>
        </w:rPr>
        <w:t>13.01.2024</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tbl>
      <w:tblPr>
        <w:tblStyle w:val="a4"/>
        <w:tblW w:w="0" w:type="auto"/>
        <w:jc w:val="center"/>
        <w:tblLayout w:type="fixed"/>
        <w:tblLook w:val="04A0" w:firstRow="1" w:lastRow="0" w:firstColumn="1" w:lastColumn="0" w:noHBand="0" w:noVBand="1"/>
      </w:tblPr>
      <w:tblGrid>
        <w:gridCol w:w="562"/>
        <w:gridCol w:w="2127"/>
        <w:gridCol w:w="1417"/>
        <w:gridCol w:w="3968"/>
        <w:gridCol w:w="1578"/>
        <w:gridCol w:w="1689"/>
        <w:gridCol w:w="1554"/>
        <w:gridCol w:w="1417"/>
      </w:tblGrid>
      <w:tr w:rsidR="006C2187" w:rsidRPr="002F748E" w:rsidTr="000C4A34">
        <w:trPr>
          <w:trHeight w:val="504"/>
          <w:jc w:val="center"/>
        </w:trPr>
        <w:tc>
          <w:tcPr>
            <w:tcW w:w="562"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 п/п</w:t>
            </w:r>
          </w:p>
        </w:tc>
        <w:tc>
          <w:tcPr>
            <w:tcW w:w="2127"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Реестровый номер</w:t>
            </w:r>
          </w:p>
        </w:tc>
        <w:tc>
          <w:tcPr>
            <w:tcW w:w="1417"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Вид объекта</w:t>
            </w:r>
          </w:p>
        </w:tc>
        <w:tc>
          <w:tcPr>
            <w:tcW w:w="3968"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Адрес</w:t>
            </w:r>
          </w:p>
        </w:tc>
        <w:tc>
          <w:tcPr>
            <w:tcW w:w="1578"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Назначение</w:t>
            </w:r>
          </w:p>
        </w:tc>
        <w:tc>
          <w:tcPr>
            <w:tcW w:w="1689"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Наименование</w:t>
            </w:r>
          </w:p>
        </w:tc>
        <w:tc>
          <w:tcPr>
            <w:tcW w:w="1554"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Инвентарный номер</w:t>
            </w:r>
          </w:p>
        </w:tc>
        <w:tc>
          <w:tcPr>
            <w:tcW w:w="1417" w:type="dxa"/>
            <w:tcBorders>
              <w:bottom w:val="single" w:sz="4" w:space="0" w:color="auto"/>
            </w:tcBorders>
            <w:hideMark/>
          </w:tcPr>
          <w:p w:rsidR="006C2187" w:rsidRPr="002F748E" w:rsidRDefault="006C2187" w:rsidP="002F748E">
            <w:pPr>
              <w:jc w:val="center"/>
              <w:rPr>
                <w:rFonts w:ascii="Times New Roman" w:hAnsi="Times New Roman" w:cs="Times New Roman"/>
                <w:b/>
                <w:bCs/>
                <w:sz w:val="20"/>
                <w:szCs w:val="20"/>
              </w:rPr>
            </w:pPr>
            <w:r w:rsidRPr="002F748E">
              <w:rPr>
                <w:rFonts w:ascii="Times New Roman" w:hAnsi="Times New Roman" w:cs="Times New Roman"/>
                <w:b/>
                <w:bCs/>
                <w:sz w:val="20"/>
                <w:szCs w:val="20"/>
              </w:rPr>
              <w:t>Площадь</w:t>
            </w:r>
            <w:r w:rsidR="002F748E" w:rsidRPr="002F748E">
              <w:rPr>
                <w:rFonts w:ascii="Times New Roman" w:hAnsi="Times New Roman" w:cs="Times New Roman"/>
                <w:b/>
                <w:bCs/>
                <w:sz w:val="20"/>
                <w:szCs w:val="20"/>
              </w:rPr>
              <w:t xml:space="preserve"> (</w:t>
            </w:r>
            <w:proofErr w:type="spellStart"/>
            <w:r w:rsidR="002F748E" w:rsidRPr="002F748E">
              <w:rPr>
                <w:rFonts w:ascii="Times New Roman" w:hAnsi="Times New Roman" w:cs="Times New Roman"/>
                <w:b/>
                <w:bCs/>
                <w:sz w:val="20"/>
                <w:szCs w:val="20"/>
              </w:rPr>
              <w:t>кв.м</w:t>
            </w:r>
            <w:proofErr w:type="spellEnd"/>
            <w:r w:rsidR="002F748E" w:rsidRPr="002F748E">
              <w:rPr>
                <w:rFonts w:ascii="Times New Roman" w:hAnsi="Times New Roman" w:cs="Times New Roman"/>
                <w:b/>
                <w:bCs/>
                <w:sz w:val="20"/>
                <w:szCs w:val="20"/>
              </w:rPr>
              <w:t>)</w:t>
            </w:r>
          </w:p>
        </w:tc>
      </w:tr>
      <w:tr w:rsidR="000C4A34" w:rsidRPr="002F748E" w:rsidTr="000C4A34">
        <w:trPr>
          <w:trHeight w:val="684"/>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ind w:firstLine="709"/>
              <w:jc w:val="center"/>
              <w:rPr>
                <w:rFonts w:ascii="Times New Roman" w:hAnsi="Times New Roman" w:cs="Times New Roman"/>
                <w:sz w:val="20"/>
                <w:szCs w:val="20"/>
              </w:rPr>
            </w:pPr>
          </w:p>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31:15:0102003:85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 xml:space="preserve"> Белгородская область, р-н Белгородский, х. Березово, ул. Интернациональная, д. 9</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554" w:type="dxa"/>
            <w:tcBorders>
              <w:top w:val="single" w:sz="4" w:space="0" w:color="auto"/>
              <w:left w:val="single" w:sz="4" w:space="0" w:color="auto"/>
              <w:bottom w:val="single" w:sz="4" w:space="0" w:color="auto"/>
              <w:right w:val="nil"/>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4658</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24,8</w:t>
            </w:r>
          </w:p>
        </w:tc>
      </w:tr>
      <w:tr w:rsidR="000C4A34" w:rsidRPr="002F748E" w:rsidTr="000C4A34">
        <w:trPr>
          <w:trHeight w:val="705"/>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31:15:0102007:149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 xml:space="preserve">Белгородская область, р-н Белгородский, </w:t>
            </w:r>
          </w:p>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х. Гонки, ул. Зеленая, д. 26</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554" w:type="dxa"/>
            <w:tcBorders>
              <w:top w:val="single" w:sz="4" w:space="0" w:color="auto"/>
              <w:left w:val="single" w:sz="4" w:space="0" w:color="auto"/>
              <w:bottom w:val="single" w:sz="4" w:space="0" w:color="auto"/>
              <w:right w:val="nil"/>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4667</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58,6</w:t>
            </w:r>
          </w:p>
        </w:tc>
      </w:tr>
      <w:tr w:rsidR="000C4A34" w:rsidRPr="002F748E" w:rsidTr="000C4A34">
        <w:trPr>
          <w:trHeight w:val="691"/>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31:15:0102007:209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Белгородская область, р-н. Белгородский, х. Гонки, ул. Зеленая, д. 37</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w:t>
            </w:r>
          </w:p>
        </w:tc>
        <w:tc>
          <w:tcPr>
            <w:tcW w:w="1689" w:type="dxa"/>
            <w:tcBorders>
              <w:top w:val="single" w:sz="4" w:space="0" w:color="auto"/>
              <w:left w:val="nil"/>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Объект незавершенного строительства</w:t>
            </w:r>
          </w:p>
        </w:tc>
        <w:tc>
          <w:tcPr>
            <w:tcW w:w="1554" w:type="dxa"/>
            <w:tcBorders>
              <w:top w:val="single" w:sz="4" w:space="0" w:color="auto"/>
              <w:left w:val="single" w:sz="4" w:space="0" w:color="auto"/>
              <w:bottom w:val="single" w:sz="4" w:space="0" w:color="auto"/>
              <w:right w:val="nil"/>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37733</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w:t>
            </w:r>
          </w:p>
        </w:tc>
      </w:tr>
      <w:tr w:rsidR="000C4A34" w:rsidRPr="002F748E" w:rsidTr="000C4A34">
        <w:trPr>
          <w:trHeight w:val="712"/>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31:15:0106003:120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 xml:space="preserve">Белгородская область, р-н. Белгородский, с. </w:t>
            </w:r>
            <w:proofErr w:type="spellStart"/>
            <w:r w:rsidRPr="000C4A34">
              <w:rPr>
                <w:rFonts w:ascii="Times New Roman" w:hAnsi="Times New Roman" w:cs="Times New Roman"/>
                <w:bCs/>
                <w:sz w:val="20"/>
                <w:szCs w:val="20"/>
              </w:rPr>
              <w:t>Раково</w:t>
            </w:r>
            <w:proofErr w:type="spellEnd"/>
            <w:r w:rsidRPr="000C4A34">
              <w:rPr>
                <w:rFonts w:ascii="Times New Roman" w:hAnsi="Times New Roman" w:cs="Times New Roman"/>
                <w:bCs/>
                <w:sz w:val="20"/>
                <w:szCs w:val="20"/>
              </w:rPr>
              <w:t>, ул. Подгорная, д. 16</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w:t>
            </w:r>
          </w:p>
        </w:tc>
        <w:tc>
          <w:tcPr>
            <w:tcW w:w="1689" w:type="dxa"/>
            <w:tcBorders>
              <w:top w:val="single" w:sz="4" w:space="0" w:color="auto"/>
              <w:left w:val="nil"/>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Объект незавершенного строительства</w:t>
            </w:r>
          </w:p>
        </w:tc>
        <w:tc>
          <w:tcPr>
            <w:tcW w:w="1554" w:type="dxa"/>
            <w:tcBorders>
              <w:top w:val="single" w:sz="4" w:space="0" w:color="auto"/>
              <w:left w:val="single" w:sz="4" w:space="0" w:color="auto"/>
              <w:bottom w:val="single" w:sz="4" w:space="0" w:color="auto"/>
              <w:right w:val="nil"/>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25730</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w:t>
            </w:r>
          </w:p>
        </w:tc>
      </w:tr>
      <w:tr w:rsidR="000C4A34" w:rsidRPr="002F748E" w:rsidTr="000C4A34">
        <w:trPr>
          <w:trHeight w:val="694"/>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31:15:0107002:105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Белгородская область, р-н. Белгородский, с. Ерик, ул. Ветеранов, д. 4</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689" w:type="dxa"/>
            <w:tcBorders>
              <w:top w:val="single" w:sz="4" w:space="0" w:color="auto"/>
              <w:left w:val="nil"/>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554" w:type="dxa"/>
            <w:tcBorders>
              <w:top w:val="single" w:sz="4" w:space="0" w:color="auto"/>
              <w:left w:val="single" w:sz="4" w:space="0" w:color="auto"/>
              <w:bottom w:val="single" w:sz="4" w:space="0" w:color="auto"/>
              <w:right w:val="nil"/>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22040</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37,3</w:t>
            </w:r>
          </w:p>
        </w:tc>
      </w:tr>
      <w:tr w:rsidR="000C4A34" w:rsidRPr="002F748E" w:rsidTr="000C4A34">
        <w:trPr>
          <w:trHeight w:val="549"/>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31:15:0107002:69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Белгородская область, р-н. Белгородский, с. Ерик, ул. Ветеранов, д. 15</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689" w:type="dxa"/>
            <w:tcBorders>
              <w:top w:val="single" w:sz="4" w:space="0" w:color="auto"/>
              <w:left w:val="nil"/>
              <w:bottom w:val="single" w:sz="4" w:space="0" w:color="auto"/>
              <w:right w:val="single" w:sz="4" w:space="0" w:color="auto"/>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554" w:type="dxa"/>
            <w:tcBorders>
              <w:top w:val="single" w:sz="4" w:space="0" w:color="auto"/>
              <w:left w:val="single" w:sz="4" w:space="0" w:color="auto"/>
              <w:bottom w:val="single" w:sz="4" w:space="0" w:color="auto"/>
              <w:right w:val="nil"/>
            </w:tcBorders>
            <w:shd w:val="clear" w:color="000000" w:fill="FFFFFF"/>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1950</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21,2</w:t>
            </w:r>
          </w:p>
        </w:tc>
      </w:tr>
      <w:tr w:rsidR="000C4A34" w:rsidRPr="002F748E" w:rsidTr="000C4A34">
        <w:trPr>
          <w:trHeight w:val="556"/>
          <w:jc w:val="center"/>
        </w:trPr>
        <w:tc>
          <w:tcPr>
            <w:tcW w:w="562" w:type="dxa"/>
            <w:tcBorders>
              <w:top w:val="single" w:sz="4" w:space="0" w:color="auto"/>
              <w:bottom w:val="single" w:sz="4" w:space="0" w:color="auto"/>
              <w:right w:val="single" w:sz="4" w:space="0" w:color="auto"/>
            </w:tcBorders>
          </w:tcPr>
          <w:p w:rsidR="000C4A34" w:rsidRPr="002F748E" w:rsidRDefault="000C4A34" w:rsidP="000C4A34">
            <w:pPr>
              <w:jc w:val="center"/>
              <w:rPr>
                <w:rFonts w:ascii="Times New Roman" w:hAnsi="Times New Roman" w:cs="Times New Roman"/>
                <w:sz w:val="20"/>
                <w:szCs w:val="20"/>
              </w:rPr>
            </w:pPr>
            <w:r w:rsidRPr="002F748E">
              <w:rPr>
                <w:rFonts w:ascii="Times New Roman"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31:15:0107003:132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Здание</w:t>
            </w:r>
          </w:p>
        </w:tc>
        <w:tc>
          <w:tcPr>
            <w:tcW w:w="3968" w:type="dxa"/>
            <w:tcBorders>
              <w:top w:val="single" w:sz="4" w:space="0" w:color="auto"/>
              <w:left w:val="single" w:sz="4" w:space="0" w:color="auto"/>
              <w:bottom w:val="single" w:sz="4" w:space="0" w:color="auto"/>
              <w:right w:val="single" w:sz="4" w:space="0" w:color="auto"/>
            </w:tcBorders>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 xml:space="preserve"> Белгородская обл., </w:t>
            </w:r>
            <w:proofErr w:type="spellStart"/>
            <w:r w:rsidRPr="000C4A34">
              <w:rPr>
                <w:rFonts w:ascii="Times New Roman" w:hAnsi="Times New Roman" w:cs="Times New Roman"/>
                <w:bCs/>
                <w:sz w:val="20"/>
                <w:szCs w:val="20"/>
              </w:rPr>
              <w:t>м.р</w:t>
            </w:r>
            <w:proofErr w:type="spellEnd"/>
            <w:r w:rsidRPr="000C4A34">
              <w:rPr>
                <w:rFonts w:ascii="Times New Roman" w:hAnsi="Times New Roman" w:cs="Times New Roman"/>
                <w:bCs/>
                <w:sz w:val="20"/>
                <w:szCs w:val="20"/>
              </w:rPr>
              <w:t xml:space="preserve">-н. Белгородский, </w:t>
            </w:r>
            <w:proofErr w:type="spellStart"/>
            <w:r w:rsidRPr="000C4A34">
              <w:rPr>
                <w:rFonts w:ascii="Times New Roman" w:hAnsi="Times New Roman" w:cs="Times New Roman"/>
                <w:bCs/>
                <w:sz w:val="20"/>
                <w:szCs w:val="20"/>
              </w:rPr>
              <w:t>с.п</w:t>
            </w:r>
            <w:proofErr w:type="spellEnd"/>
            <w:r w:rsidRPr="000C4A34">
              <w:rPr>
                <w:rFonts w:ascii="Times New Roman" w:hAnsi="Times New Roman" w:cs="Times New Roman"/>
                <w:bCs/>
                <w:sz w:val="20"/>
                <w:szCs w:val="20"/>
              </w:rPr>
              <w:t xml:space="preserve">. </w:t>
            </w:r>
            <w:proofErr w:type="spellStart"/>
            <w:r w:rsidRPr="000C4A34">
              <w:rPr>
                <w:rFonts w:ascii="Times New Roman" w:hAnsi="Times New Roman" w:cs="Times New Roman"/>
                <w:bCs/>
                <w:sz w:val="20"/>
                <w:szCs w:val="20"/>
              </w:rPr>
              <w:t>Ериковское</w:t>
            </w:r>
            <w:proofErr w:type="spellEnd"/>
            <w:r w:rsidRPr="000C4A34">
              <w:rPr>
                <w:rFonts w:ascii="Times New Roman" w:hAnsi="Times New Roman" w:cs="Times New Roman"/>
                <w:bCs/>
                <w:sz w:val="20"/>
                <w:szCs w:val="20"/>
              </w:rPr>
              <w:t>, с. Ерик, ул. Ветеранов, д. 106</w:t>
            </w:r>
          </w:p>
        </w:tc>
        <w:tc>
          <w:tcPr>
            <w:tcW w:w="1578" w:type="dxa"/>
            <w:tcBorders>
              <w:top w:val="single" w:sz="4" w:space="0" w:color="auto"/>
              <w:left w:val="single" w:sz="4" w:space="0" w:color="auto"/>
              <w:bottom w:val="single" w:sz="4" w:space="0" w:color="auto"/>
              <w:right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Жилой дом</w:t>
            </w:r>
          </w:p>
        </w:tc>
        <w:tc>
          <w:tcPr>
            <w:tcW w:w="1554" w:type="dxa"/>
            <w:tcBorders>
              <w:top w:val="single" w:sz="4" w:space="0" w:color="auto"/>
              <w:left w:val="single" w:sz="4" w:space="0" w:color="auto"/>
              <w:bottom w:val="single" w:sz="4" w:space="0" w:color="auto"/>
              <w:right w:val="nil"/>
            </w:tcBorders>
            <w:shd w:val="clear" w:color="auto" w:fill="auto"/>
            <w:noWrap/>
            <w:vAlign w:val="center"/>
          </w:tcPr>
          <w:p w:rsidR="000C4A34" w:rsidRPr="000C4A34" w:rsidRDefault="000C4A34" w:rsidP="000C4A34">
            <w:pPr>
              <w:jc w:val="center"/>
              <w:rPr>
                <w:rFonts w:ascii="Times New Roman" w:hAnsi="Times New Roman" w:cs="Times New Roman"/>
                <w:bCs/>
                <w:sz w:val="20"/>
                <w:szCs w:val="20"/>
              </w:rPr>
            </w:pPr>
            <w:r w:rsidRPr="000C4A34">
              <w:rPr>
                <w:rFonts w:ascii="Times New Roman" w:hAnsi="Times New Roman" w:cs="Times New Roman"/>
                <w:bCs/>
                <w:sz w:val="20"/>
                <w:szCs w:val="20"/>
              </w:rPr>
              <w:t>1964</w:t>
            </w:r>
          </w:p>
        </w:tc>
        <w:tc>
          <w:tcPr>
            <w:tcW w:w="1417" w:type="dxa"/>
            <w:tcBorders>
              <w:top w:val="single" w:sz="4" w:space="0" w:color="auto"/>
              <w:left w:val="single" w:sz="4" w:space="0" w:color="auto"/>
              <w:bottom w:val="single" w:sz="4" w:space="0" w:color="auto"/>
            </w:tcBorders>
            <w:noWrap/>
            <w:vAlign w:val="center"/>
          </w:tcPr>
          <w:p w:rsidR="000C4A34" w:rsidRPr="000C4A34" w:rsidRDefault="000C4A34" w:rsidP="000C4A34">
            <w:pPr>
              <w:jc w:val="center"/>
              <w:rPr>
                <w:rFonts w:ascii="Times New Roman" w:hAnsi="Times New Roman" w:cs="Times New Roman"/>
                <w:bCs/>
                <w:sz w:val="20"/>
                <w:szCs w:val="20"/>
              </w:rPr>
            </w:pPr>
            <w:r>
              <w:rPr>
                <w:rFonts w:ascii="Times New Roman" w:hAnsi="Times New Roman" w:cs="Times New Roman"/>
                <w:bCs/>
                <w:sz w:val="20"/>
                <w:szCs w:val="20"/>
              </w:rPr>
              <w:t>41,4</w:t>
            </w:r>
            <w:bookmarkStart w:id="0" w:name="_GoBack"/>
            <w:bookmarkEnd w:id="0"/>
          </w:p>
        </w:tc>
      </w:tr>
    </w:tbl>
    <w:p w:rsidR="00591730" w:rsidRPr="00106457" w:rsidRDefault="00591730" w:rsidP="004E1B41">
      <w:pPr>
        <w:spacing w:after="0" w:line="240" w:lineRule="auto"/>
        <w:ind w:firstLine="851"/>
        <w:jc w:val="both"/>
        <w:rPr>
          <w:rFonts w:ascii="Times New Roman" w:hAnsi="Times New Roman" w:cs="Times New Roman"/>
          <w:sz w:val="14"/>
          <w:szCs w:val="28"/>
        </w:rPr>
      </w:pPr>
    </w:p>
    <w:p w:rsidR="004E1B41" w:rsidRPr="00106457" w:rsidRDefault="004E1B41" w:rsidP="004E1B41">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FA597B" w:rsidRPr="00FA597B">
        <w:rPr>
          <w:rFonts w:ascii="Times New Roman" w:hAnsi="Times New Roman" w:cs="Times New Roman"/>
          <w:sz w:val="27"/>
          <w:szCs w:val="27"/>
        </w:rPr>
        <w:t>23-49-82</w:t>
      </w:r>
      <w:r w:rsidRPr="00106457">
        <w:rPr>
          <w:rFonts w:ascii="Times New Roman" w:hAnsi="Times New Roman" w:cs="Times New Roman"/>
          <w:sz w:val="27"/>
          <w:szCs w:val="27"/>
        </w:rPr>
        <w:t>, (4722) 34-62-91, (4722) 26-63-25.</w:t>
      </w:r>
    </w:p>
    <w:p w:rsidR="00591730" w:rsidRDefault="00591730">
      <w:pPr>
        <w:rPr>
          <w:rFonts w:ascii="Times New Roman" w:hAnsi="Times New Roman" w:cs="Times New Roman"/>
          <w:b/>
          <w:sz w:val="28"/>
          <w:szCs w:val="28"/>
        </w:rPr>
      </w:pPr>
    </w:p>
    <w:sectPr w:rsidR="00591730"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E857DE"/>
    <w:multiLevelType w:val="hybridMultilevel"/>
    <w:tmpl w:val="4EEE8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C4A34"/>
    <w:rsid w:val="00106457"/>
    <w:rsid w:val="00142686"/>
    <w:rsid w:val="00165249"/>
    <w:rsid w:val="001A0D69"/>
    <w:rsid w:val="001F49DE"/>
    <w:rsid w:val="002812A5"/>
    <w:rsid w:val="002F748E"/>
    <w:rsid w:val="003F6369"/>
    <w:rsid w:val="00476E2A"/>
    <w:rsid w:val="004C6F82"/>
    <w:rsid w:val="004E1B41"/>
    <w:rsid w:val="00591730"/>
    <w:rsid w:val="006C2187"/>
    <w:rsid w:val="00961415"/>
    <w:rsid w:val="009652CB"/>
    <w:rsid w:val="00A50A1F"/>
    <w:rsid w:val="00BD6D3B"/>
    <w:rsid w:val="00C023F7"/>
    <w:rsid w:val="00DD10B4"/>
    <w:rsid w:val="00EC6A05"/>
    <w:rsid w:val="00EC6F31"/>
    <w:rsid w:val="00F5166C"/>
    <w:rsid w:val="00F80A3A"/>
    <w:rsid w:val="00FA597B"/>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table" w:styleId="a4">
    <w:name w:val="Table Grid"/>
    <w:basedOn w:val="a1"/>
    <w:uiPriority w:val="39"/>
    <w:rsid w:val="00EC6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6999">
      <w:bodyDiv w:val="1"/>
      <w:marLeft w:val="0"/>
      <w:marRight w:val="0"/>
      <w:marTop w:val="0"/>
      <w:marBottom w:val="0"/>
      <w:divBdr>
        <w:top w:val="none" w:sz="0" w:space="0" w:color="auto"/>
        <w:left w:val="none" w:sz="0" w:space="0" w:color="auto"/>
        <w:bottom w:val="none" w:sz="0" w:space="0" w:color="auto"/>
        <w:right w:val="none" w:sz="0" w:space="0" w:color="auto"/>
      </w:divBdr>
    </w:div>
    <w:div w:id="81726862">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95551922">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12</cp:revision>
  <dcterms:created xsi:type="dcterms:W3CDTF">2021-11-17T13:30:00Z</dcterms:created>
  <dcterms:modified xsi:type="dcterms:W3CDTF">2025-01-13T12:40:00Z</dcterms:modified>
</cp:coreProperties>
</file>