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567"/>
        <w:jc w:val="center"/>
        <w:outlineLvl w:val="0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! План дистанционных обучающих мероприятий </w:t>
      </w:r>
    </w:p>
    <w:p>
      <w:pPr>
        <w:ind w:left="-567"/>
        <w:jc w:val="center"/>
        <w:outlineLvl w:val="0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для участников оборота товаров, подлежащих обязательной </w:t>
      </w:r>
    </w:p>
    <w:p>
      <w:pPr>
        <w:ind w:left="-567"/>
        <w:jc w:val="center"/>
        <w:outlineLvl w:val="0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маркировке средствами идентификации (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й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2025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  <w:t xml:space="preserve">)</w:t>
      </w:r>
    </w:p>
    <w:p>
      <w:pPr>
        <w:ind w:left="-567" w:firstLine="709"/>
        <w:rPr>
          <w:rFonts w:ascii="Times New Roman" w:hAnsi="Times New Roman" w:cs="Times New Roman"/>
          <w:sz w:val="26"/>
          <w:szCs w:val="26"/>
        </w:rPr>
      </w:pPr>
    </w:p>
    <w:p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оказания поддержки хозяйствующим субъектам при введении обязательной маркировки товаров средствами идентификации </w:t>
      </w:r>
      <w:r>
        <w:rPr>
          <w:rFonts w:ascii="Times New Roman" w:hAnsi="Times New Roman" w:cs="Times New Roman"/>
          <w:sz w:val="26"/>
          <w:szCs w:val="26"/>
        </w:rPr>
        <w:t xml:space="preserve">Минпромторгом</w:t>
      </w:r>
      <w:r>
        <w:rPr>
          <w:rFonts w:ascii="Times New Roman" w:hAnsi="Times New Roman" w:cs="Times New Roman"/>
          <w:sz w:val="26"/>
          <w:szCs w:val="26"/>
        </w:rPr>
        <w:t xml:space="preserve"> России совместно с оператором системы маркировки ООО «</w:t>
      </w:r>
      <w:hyperlink r:id="rId7" w:tooltip="Оператор-ЦРПТ" w:history="1">
        <w:r>
          <w:rPr>
            <w:rFonts w:ascii="Times New Roman" w:hAnsi="Times New Roman" w:cs="Times New Roman"/>
            <w:sz w:val="26"/>
            <w:szCs w:val="26"/>
          </w:rPr>
          <w:t xml:space="preserve">Оператор-ЦРПТ</w:t>
        </w:r>
      </w:hyperlink>
      <w:r>
        <w:rPr>
          <w:rFonts w:ascii="Times New Roman" w:hAnsi="Times New Roman" w:cs="Times New Roman"/>
          <w:sz w:val="26"/>
          <w:szCs w:val="26"/>
        </w:rPr>
        <w:t xml:space="preserve">» подготовлен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план обучающих разъяснительных дистанционных мероприятий на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м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а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й 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02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5</w:t>
      </w:r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года (и</w:t>
      </w:r>
      <w:r>
        <w:rPr>
          <w:rFonts w:ascii="Times New Roman" w:hAnsi="Times New Roman" w:cs="Times New Roman"/>
          <w:sz w:val="26"/>
          <w:szCs w:val="26"/>
        </w:rPr>
        <w:t xml:space="preserve">нформация размещена на официальном сайте государственной системы маркировки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прослеживания «Честный знак» </w:t>
      </w:r>
      <w:hyperlink r:id="rId8" w:tooltip="https://честныйзнак.рф/lectures/" w:history="1" w:tgtFrame="_blank">
        <w:r>
          <w:rPr>
            <w:rStyle w:val="a6"/>
            <w:rFonts w:ascii="Times New Roman" w:hAnsi="Times New Roman" w:cs="Times New Roman"/>
            <w:sz w:val="26"/>
            <w:szCs w:val="26"/>
          </w:rPr>
          <w:t xml:space="preserve">по ссы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 xml:space="preserve">л</w:t>
        </w:r>
        <w:r>
          <w:rPr>
            <w:rStyle w:val="a6"/>
            <w:rFonts w:ascii="Times New Roman" w:hAnsi="Times New Roman" w:cs="Times New Roman"/>
            <w:sz w:val="26"/>
            <w:szCs w:val="26"/>
          </w:rPr>
          <w:t xml:space="preserve">ке</w:t>
        </w:r>
      </w:hyperlink>
      <w:r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).</w:t>
      </w:r>
    </w:p>
    <w:p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Предлагаемые мероприятия проходят при непосредственном участии Оператора 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и его партнеров из числа поставщиков программно-аппаратных средств, необходимых участникам оборота для работы с маркированным товаром.</w:t>
      </w:r>
    </w:p>
    <w:p>
      <w:pPr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57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8364"/>
      </w:tblGrid>
      <w:tr>
        <w:trPr>
          <w:trHeight w:val="20"/>
        </w:trPr>
        <w:tc>
          <w:tcPr>
            <w:tcW w:w="10065" w:type="dxa"/>
            <w:gridSpan w:val="2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План мероприятий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2025</w:t>
            </w:r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13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Программа поддержки для производителей отдельных видов товаров для детей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Алексей Родин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направления  товарной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 группы «Игрушки»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9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/?ELEMENT_ID=459882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13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ТГ Морепродукты: Маркировка икры.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Особенности взаимодействия ГИС МТ и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ФГИС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ВетИС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при маркировке морепродуктов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Александра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Комкова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Бизнес-аналитик «ТГ Морепродукты»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10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/?ELEMENT_ID=459742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14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 июня 2025 г. - старт разрешительного режима ОНЛАЙН для лекарственных препаратов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Визгин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оператор ЦРПТ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АлександраТихонова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оператор ЦРПТ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1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/?ELEMENT_ID=460116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15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Четверг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 марта 2025 г. - старт разрешительного режима ОФЛАЙН по 13 товарным группам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Визгин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оператор ЦРПТ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2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/?ELEMENT_ID=459727</w:t>
              </w:r>
            </w:hyperlink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16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Пятница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Сладости: Типографский метод нанесения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Ирина Ларина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«ТГ Сладости»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Варвара Михайлова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управления товаров народного потребления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13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/?ELEMENT_ID=460006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16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Пятница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Партнерский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. СКБ Контур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Яна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Турчина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Менеджер проектов развития АО СКБ Контур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  <w:t xml:space="preserve">Алена Лифанова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проекта товарной группы «Игрушки»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14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https://честныйзнак.рф/lectures/vebinary/?ELEMENT_ID=460211</w:t>
              </w:r>
            </w:hyperlink>
          </w:p>
        </w:tc>
      </w:tr>
      <w:tr>
        <w:trPr>
          <w:trHeight w:val="2129"/>
        </w:trP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16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Пятница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Агрегация кормов для животных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  <w:t xml:space="preserve">Наталия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Челышева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товарной группы «Корма для животных»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  <w:t xml:space="preserve">Иван Дворников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департамента производственных решений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15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/?ELEMENT_ID=460125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19 мая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Понедельник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Контрактное производство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Вячеслав Василенко</w:t>
            </w:r>
          </w:p>
          <w:p>
            <w:pPr>
              <w:widowControl w:val="off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16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/?ELEMENT_ID=460398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19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Понедельник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Технические решения для маркировки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направления товарной группы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17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/?ELEMENT_ID=459912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20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Маркировка товарных остатков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Алексей Родин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br/>
              <w:t xml:space="preserve">Руководитель направления товарной группы «Игрушки»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18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/?ELEMENT_ID=459886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20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Оборот маркированной продукции: кассы</w:t>
            </w:r>
            <w:r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Наталия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Челышева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товарной группы «Корма для 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животных»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  <w:t xml:space="preserve">Игорь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Комаров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Аккаунт-менеджер Департамента по работе с партнерами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19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https://честныйзнак.рф/lectures/vebinary/?ELEMENT_ID=460202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20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Партнёрский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вебинар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по маркировке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  ведению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учета лекарственных препаратов для ветеринарного применения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  <w:t xml:space="preserve">Дмитрий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Голубов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Департамента производственных решений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  <w:t xml:space="preserve">Михаил Денисенко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Бизнес-аналитик по мобильной автоматизации, «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Клеверенс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»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20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/?ELEMENT_ID=460202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20 мая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Маркировка остатков товаров легкой промышленности</w:t>
            </w:r>
            <w:r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  <w:br/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Валерий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Гостюшев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Менеджер проектов товарной группы «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Легпром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 и Обувь»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hyperlink r:id="rId21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/?ELEMENT_ID=460202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21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 июня 2025 г. - старт разрешительного режима ОНЛАЙН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Визгин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оператор ЦРПТ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Елена Андрианова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оператор ЦРПТ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22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/?ELEMENT_ID=460120</w:t>
              </w:r>
            </w:hyperlink>
          </w:p>
        </w:tc>
      </w:tr>
      <w:tr>
        <w:trPr>
          <w:trHeight w:val="1057"/>
        </w:trP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21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Среда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Типографское нанесение как метод маркировки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cs="Times New Roman"/>
                <w:b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widowControl w:val="off"/>
              <w:rPr>
                <w:rFonts w:ascii="Times New Roman" w:hAnsi="Times New Roman" w:cs="Times New Roman"/>
                <w:b/>
                <w:color w:val="898987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Яна Яровая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товарной группы «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Автозапчасти»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  <w:t xml:space="preserve">Варвара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Михайлова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управления товаров народного потребления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23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/?ELEMENT_ID=459674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22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Четверг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 марта 2025 г. - старт разрешительного режима ОФЛАЙН по 13 товарным группам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Визгин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оператор ЦРПТ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24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/?ELEMENT_ID=459731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23 мая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Пятница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13:00-14:00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Эксперимент по маркировке печатной продукции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Игорь Горелов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направления товарной группы «печатная продукция»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25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/?ELEMENT_ID=459916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26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Понедельник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Первый шаг к системе маркировки: обзор личного кабинете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Яна Яровая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товарной группы «Автозапчасти»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Алина Белова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Старший бизнес-аналитик управления промышленными товарами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26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/?ELEMENT_ID=459701</w:t>
              </w:r>
            </w:hyperlink>
          </w:p>
        </w:tc>
      </w:tr>
      <w:t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27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Первый шаг к системе маркировки: процесс регистрации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Светлана Крафт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Старший бизнес-аналитик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27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/?ELEMENT_ID=459890</w:t>
              </w:r>
            </w:hyperlink>
          </w:p>
        </w:tc>
      </w:tr>
      <w:tr>
        <w:trPr>
          <w:trHeight w:val="1223"/>
        </w:trP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27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Вторник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Маркировка товаров легкой промышленности, заведение карточек товаров в Национальном каталоге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363634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Валерий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Гостюшев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off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Менеджер проектов товарной группы «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Легпром</w:t>
            </w: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 и Обувь»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28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https://честныйзнак.рф/lectures/vebinary/?ELEMENT_ID=460207</w:t>
              </w:r>
            </w:hyperlink>
          </w:p>
        </w:tc>
      </w:tr>
      <w:tr>
        <w:trPr>
          <w:trHeight w:val="1197"/>
        </w:trPr>
        <w:tc>
          <w:tcPr>
            <w:tcW w:w="1701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29 мая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Четверг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12:00</w:t>
            </w:r>
          </w:p>
        </w:tc>
        <w:tc>
          <w:tcPr>
            <w:tcW w:w="8364" w:type="dxa"/>
            <w:shd w:val="clear" w:color="auto" w:fill="auto"/>
            <w:tcMar>
              <w:left w:w="100" w:type="dxa"/>
              <w:top w:w="100" w:type="dxa"/>
              <w:right w:w="100" w:type="dxa"/>
              <w:bottom w:w="100" w:type="dxa"/>
            </w:tcMar>
          </w:tcPr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 марта 2025 г. - старт разрешительного режима ОФЛАЙН по 13 товарным группам.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Спикеры: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Игорь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Вигзин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666666"/>
                <w:sz w:val="24"/>
                <w:szCs w:val="24"/>
              </w:rPr>
              <w:t xml:space="preserve">Руководитель проектов Оператор ЦРПТ</w:t>
            </w:r>
          </w:p>
          <w:p>
            <w:pPr>
              <w:widowControl w:val="off"/>
              <w:pBdr>
                <w:top w:val="none"/>
                <w:left w:val="none"/>
                <w:bottom w:val="none"/>
                <w:right w:val="none"/>
                <w:between w:val="none"/>
              </w:pBd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hyperlink r:id="rId29"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https://xn--80ajghhoc2aj1c8b.xn--p1ai/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lectures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vebinary</w:t>
              </w:r>
              <w:r>
                <w:rPr>
                  <w:rFonts w:ascii="Times New Roman" w:hAnsi="Times New Roman" w:eastAsia="Times New Roman" w:cs="Times New Roman"/>
                  <w:b/>
                  <w:color w:val="1155cc"/>
                  <w:sz w:val="24"/>
                  <w:szCs w:val="24"/>
                  <w:u w:val="single"/>
                </w:rPr>
                <w:t xml:space="preserve">/?ELEMENT_ID=459735</w:t>
              </w:r>
            </w:hyperlink>
          </w:p>
        </w:tc>
      </w:tr>
    </w:tbl>
    <w:p>
      <w:pPr>
        <w:ind w:left="-567" w:firstLine="709"/>
        <w:jc w:val="both"/>
        <w:rPr>
          <w:rFonts w:ascii="Times New Roman" w:hAnsi="Times New Roman" w:cs="Times New Roman"/>
          <w:sz w:val="27"/>
          <w:szCs w:val="27"/>
        </w:rPr>
      </w:pPr>
    </w:p>
    <w:sectPr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4FA85D86">
      <w:numFmt w:val="bullet"/>
      <w:lvlText w:val="·"/>
      <w:lvlJc w:val="left"/>
      <w:pPr>
        <w:ind w:left="1080" w:hanging="360"/>
      </w:pPr>
      <w:rPr>
        <w:rFonts w:hint="default" w:ascii="Times New Roman" w:hAnsi="Times New Roman" w:cs="Times New Roman" w:eastAsiaTheme="minorHAnsi"/>
      </w:rPr>
    </w:lvl>
    <w:lvl w:ilvl="1" w:tentative="1" w:tplc="041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 w:tentative="1" w:tplc="041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 w:tentative="1" w:tplc="041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 w:tentative="1" w:tplc="041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 w:tentative="1" w:tplc="041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 w:tplc="4FA85D86">
      <w:numFmt w:val="bullet"/>
      <w:lvlText w:val="·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pPr>
      <w:ind w:left="720"/>
    </w:p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pf0" w:customStyle="1">
    <w:name w:val="pf0"/>
    <w:basedOn w:val="a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f01" w:customStyle="1">
    <w:name w:val="cf01"/>
    <w:basedOn w:val="a0"/>
    <w:rPr>
      <w:rFonts w:hint="default" w:ascii="Segoe UI" w:hAnsi="Segoe UI" w:cs="Segoe UI"/>
      <w:color w:val="262626"/>
      <w:sz w:val="36"/>
      <w:szCs w:val="3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hyperlink" Target="https://bessonovka.bezformata.com/word/operator-tcrpt/11757095/" TargetMode="External"/><Relationship Id="rId8" Type="http://schemas.openxmlformats.org/officeDocument/2006/relationships/hyperlink" Target="https://xn--80ajghhoc2aj1c8b.xn--p1ai/lectures/" TargetMode="External"/><Relationship Id="rId9" Type="http://schemas.openxmlformats.org/officeDocument/2006/relationships/hyperlink" Target="https://xn--80ajghhoc2aj1c8b.xn--p1ai/lectures/vebinary/?ELEMENT_ID=459882" TargetMode="External"/><Relationship Id="rId10" Type="http://schemas.openxmlformats.org/officeDocument/2006/relationships/hyperlink" Target="https://xn--80ajghhoc2aj1c8b.xn--p1ai/lectures/vebinary/?ELEMENT_ID=459742" TargetMode="External"/><Relationship Id="rId11" Type="http://schemas.openxmlformats.org/officeDocument/2006/relationships/hyperlink" Target="https://xn--80ajghhoc2aj1c8b.xn--p1ai/lectures/vebinary/?ELEMENT_ID=460116" TargetMode="External"/><Relationship Id="rId12" Type="http://schemas.openxmlformats.org/officeDocument/2006/relationships/hyperlink" Target="https://xn--80ajghhoc2aj1c8b.xn--p1ai/lectures/vebinary/?ELEMENT_ID=459727" TargetMode="External"/><Relationship Id="rId13" Type="http://schemas.openxmlformats.org/officeDocument/2006/relationships/hyperlink" Target="https://xn--80ajghhoc2aj1c8b.xn--p1ai/lectures/vebinary/?ELEMENT_ID=460006" TargetMode="External"/><Relationship Id="rId14" Type="http://schemas.openxmlformats.org/officeDocument/2006/relationships/hyperlink" Target="about:blank" TargetMode="External"/><Relationship Id="rId15" Type="http://schemas.openxmlformats.org/officeDocument/2006/relationships/hyperlink" Target="https://xn--80ajghhoc2aj1c8b.xn--p1ai/lectures/vebinary/?ELEMENT_ID=460125" TargetMode="External"/><Relationship Id="rId16" Type="http://schemas.openxmlformats.org/officeDocument/2006/relationships/hyperlink" Target="https://xn--80ajghhoc2aj1c8b.xn--p1ai/lectures/vebinary/?ELEMENT_ID=460398" TargetMode="External"/><Relationship Id="rId17" Type="http://schemas.openxmlformats.org/officeDocument/2006/relationships/hyperlink" Target="https://xn--80ajghhoc2aj1c8b.xn--p1ai/lectures/vebinary/?ELEMENT_ID=459912" TargetMode="External"/><Relationship Id="rId18" Type="http://schemas.openxmlformats.org/officeDocument/2006/relationships/hyperlink" Target="https://xn--80ajghhoc2aj1c8b.xn--p1ai/lectures/vebinary/?ELEMENT_ID=459886" TargetMode="External"/><Relationship Id="rId19" Type="http://schemas.openxmlformats.org/officeDocument/2006/relationships/hyperlink" Target="about:blank" TargetMode="External"/><Relationship Id="rId20" Type="http://schemas.openxmlformats.org/officeDocument/2006/relationships/hyperlink" Target="https://xn--80ajghhoc2aj1c8b.xn--p1ai/lectures/vebinary/?ELEMENT_ID=460202" TargetMode="External"/><Relationship Id="rId21" Type="http://schemas.openxmlformats.org/officeDocument/2006/relationships/hyperlink" Target="https://xn--80ajghhoc2aj1c8b.xn--p1ai/lectures/vebinary/?ELEMENT_ID=460202" TargetMode="External"/><Relationship Id="rId22" Type="http://schemas.openxmlformats.org/officeDocument/2006/relationships/hyperlink" Target="https://xn--80ajghhoc2aj1c8b.xn--p1ai/lectures/vebinary/?ELEMENT_ID=460120" TargetMode="External"/><Relationship Id="rId23" Type="http://schemas.openxmlformats.org/officeDocument/2006/relationships/hyperlink" Target="https://xn--80ajghhoc2aj1c8b.xn--p1ai/lectures/vebinary/?ELEMENT_ID=459674" TargetMode="External"/><Relationship Id="rId24" Type="http://schemas.openxmlformats.org/officeDocument/2006/relationships/hyperlink" Target="https://xn--80ajghhoc2aj1c8b.xn--p1ai/lectures/vebinary/?ELEMENT_ID=459731" TargetMode="External"/><Relationship Id="rId25" Type="http://schemas.openxmlformats.org/officeDocument/2006/relationships/hyperlink" Target="https://xn--80ajghhoc2aj1c8b.xn--p1ai/lectures/vebinary/?ELEMENT_ID=459916" TargetMode="External"/><Relationship Id="rId26" Type="http://schemas.openxmlformats.org/officeDocument/2006/relationships/hyperlink" Target="https://xn--80ajghhoc2aj1c8b.xn--p1ai/lectures/vebinary/?ELEMENT_ID=459701" TargetMode="External"/><Relationship Id="rId27" Type="http://schemas.openxmlformats.org/officeDocument/2006/relationships/hyperlink" Target="https://xn--80ajghhoc2aj1c8b.xn--p1ai/lectures/vebinary/?ELEMENT_ID=459890" TargetMode="External"/><Relationship Id="rId28" Type="http://schemas.openxmlformats.org/officeDocument/2006/relationships/hyperlink" Target="about:blank" TargetMode="External"/><Relationship Id="rId29" Type="http://schemas.openxmlformats.org/officeDocument/2006/relationships/hyperlink" Target="https://xn--80ajghhoc2aj1c8b.xn--p1ai/lectures/vebinary/?ELEMENT_ID=459735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haracters>6897</Characters>
  <CharactersWithSpaces>8090</CharactersWithSpaces>
  <Company/>
  <DocSecurity>0</DocSecurity>
  <HyperlinksChanged>false</HyperlinksChanged>
  <Lines>57</Lines>
  <LinksUpToDate>false</LinksUpToDate>
  <Pages>4</Pages>
  <Paragraphs>16</Paragraphs>
  <ScaleCrop>false</ScaleCrop>
  <SharedDoc>false</SharedDoc>
  <Template>Normal</Template>
  <TotalTime>249</TotalTime>
  <Words>1209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Borovskoy</cp:lastModifiedBy>
  <cp:revision>71</cp:revision>
  <dcterms:created xsi:type="dcterms:W3CDTF">2023-11-30T14:24:00Z</dcterms:created>
  <dcterms:modified xsi:type="dcterms:W3CDTF">2025-05-05T08:17:00Z</dcterms:modified>
</cp:coreProperties>
</file>