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37" w:rsidRDefault="00A71BB2" w:rsidP="00602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Белгородского района функционирует единая общественная приемная по адресу:</w:t>
      </w:r>
      <w:r w:rsidR="00602F57">
        <w:rPr>
          <w:rFonts w:ascii="Times New Roman" w:hAnsi="Times New Roman" w:cs="Times New Roman"/>
          <w:sz w:val="28"/>
          <w:szCs w:val="28"/>
        </w:rPr>
        <w:t xml:space="preserve"> Белгордский район, п. Майский, </w:t>
      </w:r>
      <w:r w:rsidR="00415A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2F57">
        <w:rPr>
          <w:rFonts w:ascii="Times New Roman" w:hAnsi="Times New Roman" w:cs="Times New Roman"/>
          <w:sz w:val="28"/>
          <w:szCs w:val="28"/>
        </w:rPr>
        <w:t>ул. Кирова, 14, тел. (4722) 26-19-49. График работы единой общественной приемной: первая и п</w:t>
      </w:r>
      <w:r w:rsidR="001C0675">
        <w:rPr>
          <w:rFonts w:ascii="Times New Roman" w:hAnsi="Times New Roman" w:cs="Times New Roman"/>
          <w:sz w:val="28"/>
          <w:szCs w:val="28"/>
        </w:rPr>
        <w:t>оследняя пятница каждого месяца с 14-00 до 18-00.</w:t>
      </w:r>
    </w:p>
    <w:p w:rsidR="00415A50" w:rsidRPr="00A71BB2" w:rsidRDefault="00415A50" w:rsidP="00602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приемная оказывает помощь в консультировании потребителей по возникающим спорам, урегулировании вопросов в досудебном порядке. В общественной приемной потребители могут получить бесплатную помощь по вопросам защиты своих прав.</w:t>
      </w:r>
      <w:bookmarkStart w:id="0" w:name="_GoBack"/>
      <w:bookmarkEnd w:id="0"/>
    </w:p>
    <w:sectPr w:rsidR="00415A50" w:rsidRPr="00A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BD"/>
    <w:rsid w:val="001C0675"/>
    <w:rsid w:val="00415A50"/>
    <w:rsid w:val="00602F57"/>
    <w:rsid w:val="007B3D37"/>
    <w:rsid w:val="00A71BB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1A12-F9D0-4AA0-94A3-D05F7D8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2023-03-14T13:03:00Z</dcterms:created>
  <dcterms:modified xsi:type="dcterms:W3CDTF">2023-03-14T13:37:00Z</dcterms:modified>
</cp:coreProperties>
</file>