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9A" w:rsidRPr="000D259A" w:rsidRDefault="000D259A" w:rsidP="000D259A">
      <w:pPr>
        <w:jc w:val="center"/>
        <w:rPr>
          <w:rFonts w:ascii="Times New Roman" w:hAnsi="Times New Roman" w:cs="Times New Roman"/>
          <w:sz w:val="28"/>
          <w:szCs w:val="28"/>
        </w:rPr>
      </w:pPr>
      <w:r w:rsidRPr="000D259A">
        <w:rPr>
          <w:rFonts w:ascii="Times New Roman" w:hAnsi="Times New Roman" w:cs="Times New Roman"/>
          <w:sz w:val="28"/>
          <w:szCs w:val="28"/>
        </w:rPr>
        <w:t>Этикетка: на что обратить внимание</w:t>
      </w:r>
    </w:p>
    <w:p w:rsidR="000D259A" w:rsidRPr="000D259A" w:rsidRDefault="000D259A" w:rsidP="000D259A">
      <w:pPr>
        <w:jc w:val="center"/>
        <w:rPr>
          <w:rFonts w:ascii="Times New Roman" w:hAnsi="Times New Roman" w:cs="Times New Roman"/>
          <w:sz w:val="28"/>
          <w:szCs w:val="28"/>
        </w:rPr>
      </w:pP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Какую информацию о продукте можно найти на его упаковке.</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Выбирая продукты в магазине, покупатели в первую очередь смотрят на этикетку, обращая внимание на ингредиенты, дату изготовления и срок хранения товара. А какую еще полезную информацию можно оттуда почерпнуть? И как ознакомиться со свойствами нефасованных продуктов питания?</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На этикетке упакованных пищевых продуктов должна отражаться вся необходимая и, главное, правдивая информация о пищевых свойствах, особенностях и изготовителе товаров. Информацию о продуктах, которые продаются на развес, можно найти на листке-вкладыше, ценнике или в торговом зале рядом с товаром. Это требование российского законодательства. Данные о продукте могут наноситься на этикетку любым способом, но они обязаны быть четкими и легко читаемыми. Если продукт произведен не в России, должна присутствовать дублирующая информация на русском языке.</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Выбирайте продукты с понятным названием</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Наименование продукта несет в себе чрезвычайно важную информацию. Обращайте внимание не только на короткое и броское название товара, но и на его полный вариант. Ведь казалось бы, простое и понятное «Рагу из свинины» может оказаться «Полуфабрикатом мясным из свинины мелкокусковым категории Б охлажденным». </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В развернутой формулировке производитель указывает подробное и точное описание товара с указанием всех его особенностей и видов обработок. </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В погоне за прибылью нерадивые производители идут на хитрость, характеризуя, например, свой товар как «экологически чистый продукт». Но знайте, подобные надписи запрещены! Вместо этого допускается указывать метод выращивания: «с использованием только органических удобрений», «без применения пестицидов» и т.д. При этом у изготовителя обязательно должно быть подтверждение указанной информации. </w:t>
      </w:r>
    </w:p>
    <w:p w:rsidR="000D259A" w:rsidRPr="000D259A" w:rsidRDefault="000D259A" w:rsidP="000D259A">
      <w:pPr>
        <w:jc w:val="both"/>
        <w:rPr>
          <w:rFonts w:ascii="Times New Roman" w:hAnsi="Times New Roman" w:cs="Times New Roman"/>
          <w:sz w:val="24"/>
          <w:szCs w:val="24"/>
        </w:rPr>
      </w:pPr>
      <w:r w:rsidRPr="000D259A">
        <w:rPr>
          <w:rFonts w:ascii="Times New Roman" w:hAnsi="Times New Roman" w:cs="Times New Roman"/>
          <w:sz w:val="24"/>
          <w:szCs w:val="24"/>
        </w:rPr>
        <w:t>Чистый вес, объем или количество продукта – обязательная информация, размещенная на этикетке.</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Напомним, что объем жидких фасованных продуктов измеряется в литрах, миллилитрах, кубических сантиметрах или дециметрах, а вес твердых и сыпучих продуктов – в граммах и килограммах. При этом количество указывается как «масса нетто», т.е. без учета веса упаковки. </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Если продукт состоит из жидкости и твердых ингредиентов – указываются массы нетто обоих компонентов. Так делают при маркировке сиропов, маринадов и т.д. Допускается не указывать массу или объем в тех случаях, когда вес фасованных продуктов при хранении может уменьшаться, а также для продуктов, продаваемых поштучно либо на развес.</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Состав продукта – это сведения об основных компонентах, пищевых добавках, </w:t>
      </w:r>
      <w:proofErr w:type="spellStart"/>
      <w:r w:rsidRPr="000D259A">
        <w:rPr>
          <w:rFonts w:ascii="Times New Roman" w:hAnsi="Times New Roman" w:cs="Times New Roman"/>
          <w:sz w:val="24"/>
          <w:szCs w:val="24"/>
        </w:rPr>
        <w:t>БАДах</w:t>
      </w:r>
      <w:proofErr w:type="spellEnd"/>
      <w:r w:rsidRPr="000D259A">
        <w:rPr>
          <w:rFonts w:ascii="Times New Roman" w:hAnsi="Times New Roman" w:cs="Times New Roman"/>
          <w:sz w:val="24"/>
          <w:szCs w:val="24"/>
        </w:rPr>
        <w:t xml:space="preserve">, ГМО и </w:t>
      </w:r>
      <w:proofErr w:type="spellStart"/>
      <w:r w:rsidRPr="000D259A">
        <w:rPr>
          <w:rFonts w:ascii="Times New Roman" w:hAnsi="Times New Roman" w:cs="Times New Roman"/>
          <w:sz w:val="24"/>
          <w:szCs w:val="24"/>
        </w:rPr>
        <w:t>ароматизаторах</w:t>
      </w:r>
      <w:proofErr w:type="spellEnd"/>
      <w:r w:rsidRPr="000D259A">
        <w:rPr>
          <w:rFonts w:ascii="Times New Roman" w:hAnsi="Times New Roman" w:cs="Times New Roman"/>
          <w:sz w:val="24"/>
          <w:szCs w:val="24"/>
        </w:rPr>
        <w:t>, входящих в его состав. Производитель обязан указывать состав, если продукт состоит из двух и более компонентов. Если какой-нибудь ингредиент составляет менее 2% от общего объема продукта, информация о нем может быть не указана.</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lastRenderedPageBreak/>
        <w:t xml:space="preserve">Производитель обязан проинформировать покупателя о содержании веществ, которые могут повлиять на здоровье. Пищевые добавки – различные антиокислители, </w:t>
      </w:r>
      <w:proofErr w:type="spellStart"/>
      <w:r w:rsidRPr="000D259A">
        <w:rPr>
          <w:rFonts w:ascii="Times New Roman" w:hAnsi="Times New Roman" w:cs="Times New Roman"/>
          <w:sz w:val="24"/>
          <w:szCs w:val="24"/>
        </w:rPr>
        <w:t>глазирователи</w:t>
      </w:r>
      <w:proofErr w:type="spellEnd"/>
      <w:r w:rsidRPr="000D259A">
        <w:rPr>
          <w:rFonts w:ascii="Times New Roman" w:hAnsi="Times New Roman" w:cs="Times New Roman"/>
          <w:sz w:val="24"/>
          <w:szCs w:val="24"/>
        </w:rPr>
        <w:t xml:space="preserve"> и т.д. – указываются под своим названием, или в виде индекса Международной цифровой системы (INS) или Европейской цифровой системы (Е). </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Подсластители – сорбит, ксилит и др. – должны сопровождаться предупреждением: «Потребление более 15-20 г в сутки может оказать послабляющее действие». При использовании биологически активных добавок (</w:t>
      </w:r>
      <w:proofErr w:type="spellStart"/>
      <w:r w:rsidRPr="000D259A">
        <w:rPr>
          <w:rFonts w:ascii="Times New Roman" w:hAnsi="Times New Roman" w:cs="Times New Roman"/>
          <w:sz w:val="24"/>
          <w:szCs w:val="24"/>
        </w:rPr>
        <w:t>БАДов</w:t>
      </w:r>
      <w:proofErr w:type="spellEnd"/>
      <w:r w:rsidRPr="000D259A">
        <w:rPr>
          <w:rFonts w:ascii="Times New Roman" w:hAnsi="Times New Roman" w:cs="Times New Roman"/>
          <w:sz w:val="24"/>
          <w:szCs w:val="24"/>
        </w:rPr>
        <w:t xml:space="preserve">) производитель обязан проинформировать о противопоказаниях при отдельных видах заболеваний. Также должна присутствовать надпись: «Не является лекарством». </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Обращайте внимание на указанный на этикетке вид </w:t>
      </w:r>
      <w:proofErr w:type="spellStart"/>
      <w:r w:rsidRPr="000D259A">
        <w:rPr>
          <w:rFonts w:ascii="Times New Roman" w:hAnsi="Times New Roman" w:cs="Times New Roman"/>
          <w:sz w:val="24"/>
          <w:szCs w:val="24"/>
        </w:rPr>
        <w:t>ароматизатора</w:t>
      </w:r>
      <w:proofErr w:type="spellEnd"/>
      <w:r w:rsidRPr="000D259A">
        <w:rPr>
          <w:rFonts w:ascii="Times New Roman" w:hAnsi="Times New Roman" w:cs="Times New Roman"/>
          <w:sz w:val="24"/>
          <w:szCs w:val="24"/>
        </w:rPr>
        <w:t xml:space="preserve">: натуральный, идентичный натуральному или искусственный. Производитель обязан информировать покупателя, если доля генетически модифицированных пищевых продуктов (ГМО) в составе изделия превышает 0,9%. В России в пищевой промышленности официально разрешено применение 14 сельскохозяйственных сортов, полученных с применением </w:t>
      </w:r>
      <w:proofErr w:type="spellStart"/>
      <w:r w:rsidRPr="000D259A">
        <w:rPr>
          <w:rFonts w:ascii="Times New Roman" w:hAnsi="Times New Roman" w:cs="Times New Roman"/>
          <w:sz w:val="24"/>
          <w:szCs w:val="24"/>
        </w:rPr>
        <w:t>трансгенных</w:t>
      </w:r>
      <w:proofErr w:type="spellEnd"/>
      <w:r w:rsidRPr="000D259A">
        <w:rPr>
          <w:rFonts w:ascii="Times New Roman" w:hAnsi="Times New Roman" w:cs="Times New Roman"/>
          <w:sz w:val="24"/>
          <w:szCs w:val="24"/>
        </w:rPr>
        <w:t xml:space="preserve"> технологий. Наиболее распространенная из них – генно-модифицированная соя.</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Некоторые вещества могут вызывать аллергическую реакцию и их употребление противопоказано при отдельных видах заболеваний. Поэтому обращайте внимание на присутствие как самих этих веществ, так и продуктов их переработки в составе продукта. К ним относятся: злаки, содержащие </w:t>
      </w:r>
      <w:proofErr w:type="spellStart"/>
      <w:r w:rsidRPr="000D259A">
        <w:rPr>
          <w:rFonts w:ascii="Times New Roman" w:hAnsi="Times New Roman" w:cs="Times New Roman"/>
          <w:sz w:val="24"/>
          <w:szCs w:val="24"/>
        </w:rPr>
        <w:t>глютен</w:t>
      </w:r>
      <w:proofErr w:type="spellEnd"/>
      <w:r w:rsidRPr="000D259A">
        <w:rPr>
          <w:rFonts w:ascii="Times New Roman" w:hAnsi="Times New Roman" w:cs="Times New Roman"/>
          <w:sz w:val="24"/>
          <w:szCs w:val="24"/>
        </w:rPr>
        <w:t>, ракообразные и моллюски, яйца, рыба, арахис и орехи, соя, молоко, сельдерей, горчица, кунжут, люпин, диоксид серы и сульфиты, аспартам и его соли.</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По усмотрению изготовителя на этикетке могут быть перечислены минеральные вещества и витамины, которые изначально содержатся в продукте и не добавлялись специально. Указывать их точное количество производитель не обязан, но он должен поместить рекомендацию суточной нормы потребления такого продукта. Любую информацию о специальных питательных, лечебных, диетических и других особых свойствах производитель может разместить на этикетке только при наличии у него подтверждения указанной информации.</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Пищевая ценность продукта имеет два основных критерия: калорийность (энергетическая ценность) и содержание питательных веществ. Помните, что для вашего здоровья лучше, чтобы в продукте присутствовали преимущественно сложные углеводы, ненасыщенные жиры, белок, клетчатка, как можно меньше сахара, насыщенных и </w:t>
      </w:r>
      <w:proofErr w:type="spellStart"/>
      <w:r w:rsidRPr="000D259A">
        <w:rPr>
          <w:rFonts w:ascii="Times New Roman" w:hAnsi="Times New Roman" w:cs="Times New Roman"/>
          <w:sz w:val="24"/>
          <w:szCs w:val="24"/>
        </w:rPr>
        <w:t>трансжиров</w:t>
      </w:r>
      <w:proofErr w:type="spellEnd"/>
      <w:r w:rsidRPr="000D259A">
        <w:rPr>
          <w:rFonts w:ascii="Times New Roman" w:hAnsi="Times New Roman" w:cs="Times New Roman"/>
          <w:sz w:val="24"/>
          <w:szCs w:val="24"/>
        </w:rPr>
        <w:t>.</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Под калорийностью понимается количество тепловой энергии, которое вырабатывается организмом человека при усвоении 100 г, 100 мл или 100 куб. см продукта. Измеряется в килокалориях и килоджоулях. Калорийность продукта напрямую зависит от содержания в нем питательных веществ.</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Второй показатель рассказывает нам о количества белков, жиров, углеводов, витаминов и микроэлементов в 100 г (мл, куб. см) продукта. Эти сведения могут не приводиться, если содержание этих элементов в 100 г (мл, куб. см) продукта составляет 2%, а для минеральных веществ и витаминов – менее 5% от рекомендуемого суточного потребления.</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lastRenderedPageBreak/>
        <w:t xml:space="preserve">На этикетках импортной продукции нередко представлено более подробное описание энергетической ценности. Например, указывается такая важная информация, как содержание сахаров, насыщенных жиров, клетчатки, натрия. С октября 2019 года на продуктах российских производителей также появилась цветовая маркировка, которая предупреждает о количестве соли, сахара, жиров и </w:t>
      </w:r>
      <w:proofErr w:type="spellStart"/>
      <w:r w:rsidRPr="000D259A">
        <w:rPr>
          <w:rFonts w:ascii="Times New Roman" w:hAnsi="Times New Roman" w:cs="Times New Roman"/>
          <w:sz w:val="24"/>
          <w:szCs w:val="24"/>
        </w:rPr>
        <w:t>трансжиров</w:t>
      </w:r>
      <w:proofErr w:type="spellEnd"/>
      <w:r w:rsidRPr="000D259A">
        <w:rPr>
          <w:rFonts w:ascii="Times New Roman" w:hAnsi="Times New Roman" w:cs="Times New Roman"/>
          <w:sz w:val="24"/>
          <w:szCs w:val="24"/>
        </w:rPr>
        <w:t>.</w:t>
      </w:r>
    </w:p>
    <w:p w:rsidR="000D259A" w:rsidRPr="000D259A" w:rsidRDefault="000D259A" w:rsidP="000D259A">
      <w:pPr>
        <w:jc w:val="both"/>
        <w:rPr>
          <w:rFonts w:ascii="Times New Roman" w:hAnsi="Times New Roman" w:cs="Times New Roman"/>
          <w:sz w:val="24"/>
          <w:szCs w:val="24"/>
        </w:rPr>
      </w:pPr>
      <w:r w:rsidRPr="000D259A">
        <w:rPr>
          <w:rFonts w:ascii="Times New Roman" w:hAnsi="Times New Roman" w:cs="Times New Roman"/>
          <w:sz w:val="24"/>
          <w:szCs w:val="24"/>
        </w:rPr>
        <w:t>Нарушение условий хранения делает продукты опасными для здоровья</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Дата изготовления, дата упаковывания, срок годности, срок хранения и срок реализации – их появление на этикетке зависит от условий производства и типа товара. Например, продукт может производиться и упаковываться в разное время и в разных местах, а сроки хранения меняются в зависимости от особенностей продукта. Выбирайте продукты с четко нанесенными датами производства и истечения срока годности, хранения и реализации. Отдавайте предпочтение продуктам с «выбитыми» на упаковке, а не наклеенными датами.</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Срок годности – период времени, в течение которого пищевые продукты остаются безопасными для употребления. Срок хранения – период, в течение которого пищевой продукт при соблюдении установленных условий хранения сохраняет свойства. Истечение срока хранения не означает, что продукт не пригоден для использования по назначению. Эти сроки исчисляются с даты изготовления продукта и устанавливаются с учетом условий его хранения. </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Срок реализации – устанавливается с учетом периода хранения продукта и использования по назначению в домашних условиях. Исчисляется также с даты изготовления. Условия хранения указываются на товарах, требующих определенной температуры, влажности, светового режима сохранности продукта. Для консервов отдельно могут быть указаны условия хранения после вскрытия упаковки. Поэтому при покупке обращайте внимание на эту информацию и на целостность упаковки. Нарушение условий хранения может сделать продукты небезопасными для здоровья.</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Если информация на этикетке неполная, нечеткая, только на иностранном языке или перекрыта </w:t>
      </w:r>
      <w:proofErr w:type="spellStart"/>
      <w:r w:rsidRPr="000D259A">
        <w:rPr>
          <w:rFonts w:ascii="Times New Roman" w:hAnsi="Times New Roman" w:cs="Times New Roman"/>
          <w:sz w:val="24"/>
          <w:szCs w:val="24"/>
        </w:rPr>
        <w:t>неснимаемыми</w:t>
      </w:r>
      <w:proofErr w:type="spellEnd"/>
      <w:r w:rsidRPr="000D259A">
        <w:rPr>
          <w:rFonts w:ascii="Times New Roman" w:hAnsi="Times New Roman" w:cs="Times New Roman"/>
          <w:sz w:val="24"/>
          <w:szCs w:val="24"/>
        </w:rPr>
        <w:t xml:space="preserve"> наклейками, которые затрудняют понимание качества и особенностей продукта – это весомый повод отказаться от покупки!</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Информация об изготовителе указывается на этикетке </w:t>
      </w:r>
      <w:proofErr w:type="gramStart"/>
      <w:r w:rsidRPr="000D259A">
        <w:rPr>
          <w:rFonts w:ascii="Times New Roman" w:hAnsi="Times New Roman" w:cs="Times New Roman"/>
          <w:sz w:val="24"/>
          <w:szCs w:val="24"/>
        </w:rPr>
        <w:t>в  обязательном</w:t>
      </w:r>
      <w:proofErr w:type="gramEnd"/>
      <w:r w:rsidRPr="000D259A">
        <w:rPr>
          <w:rFonts w:ascii="Times New Roman" w:hAnsi="Times New Roman" w:cs="Times New Roman"/>
          <w:sz w:val="24"/>
          <w:szCs w:val="24"/>
        </w:rPr>
        <w:t xml:space="preserve"> порядке, в том числе название предприятия и его полный юридический адрес. Если марка товара иностранная, но изготавливается он в России – должны указываться адреса местных производств и отделений для выставления претензий. Если предприятие готовит пищевые продукты из чужого сырья или полуфабрикатов – изготовителем и упаковщиком продуктов считается именно оно.</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Допускаются надписи: «изготовлено под контролем…», «изготовлено по заказу…», «изготовлено для…» с указанием наименования и юридического адреса контролирующей организации или заказчика. На этикете может присутствовать утвержденный товарный знак. Производитель может поместить на товар дополнительную информацию о себе: адрес сайта, группы в </w:t>
      </w:r>
      <w:proofErr w:type="spellStart"/>
      <w:r w:rsidRPr="000D259A">
        <w:rPr>
          <w:rFonts w:ascii="Times New Roman" w:hAnsi="Times New Roman" w:cs="Times New Roman"/>
          <w:sz w:val="24"/>
          <w:szCs w:val="24"/>
        </w:rPr>
        <w:t>соцсетях</w:t>
      </w:r>
      <w:proofErr w:type="spellEnd"/>
      <w:r w:rsidRPr="000D259A">
        <w:rPr>
          <w:rFonts w:ascii="Times New Roman" w:hAnsi="Times New Roman" w:cs="Times New Roman"/>
          <w:sz w:val="24"/>
          <w:szCs w:val="24"/>
        </w:rPr>
        <w:t xml:space="preserve"> и др. </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Обозначение документа, в соответствии с которым изготовлен и может быть идентифицирован продукт, также обязательное условие маркировки товара. Для большинства основных видов продуктов питания имеется разработанный и утвержденный государственными органами стандарт – ГОСТ. Также изготовитель может разработать </w:t>
      </w:r>
      <w:r w:rsidRPr="000D259A">
        <w:rPr>
          <w:rFonts w:ascii="Times New Roman" w:hAnsi="Times New Roman" w:cs="Times New Roman"/>
          <w:sz w:val="24"/>
          <w:szCs w:val="24"/>
        </w:rPr>
        <w:lastRenderedPageBreak/>
        <w:t>собственные технические условия – ТУ. Для большинства пищевых продуктов отметка о том, что они соответствуют именно ГОСТу, является признаком качества. На импортных продуктах подобные отметки могут не ставиться.</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Штрих-код – закодированная информация о важных параметрах продукта, которая наносится на упаковку в виде чередования штрихов и пробелов. Штрих-код используется для идентификации товара техническими средствами, например, магазинными сканерами. Покупатель, используя штрих-код и сервис «Проверка маркировки», может проверить выбранный продукт по базе данных </w:t>
      </w:r>
      <w:proofErr w:type="spellStart"/>
      <w:r w:rsidRPr="000D259A">
        <w:rPr>
          <w:rFonts w:ascii="Times New Roman" w:hAnsi="Times New Roman" w:cs="Times New Roman"/>
          <w:sz w:val="24"/>
          <w:szCs w:val="24"/>
        </w:rPr>
        <w:t>Роспотребназора</w:t>
      </w:r>
      <w:proofErr w:type="spellEnd"/>
      <w:r w:rsidRPr="000D259A">
        <w:rPr>
          <w:rFonts w:ascii="Times New Roman" w:hAnsi="Times New Roman" w:cs="Times New Roman"/>
          <w:sz w:val="24"/>
          <w:szCs w:val="24"/>
        </w:rPr>
        <w:t xml:space="preserve">. </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Рекомендации по приготовлению блюд обязательно размещаются на концентратах, полуфабрикатах, изделиях, правильное использование которых «без подсказок» затруднено, а неправильное может нанести вред потребителю или испортить продукт. В остальных случаях рекомендации наносятся на этикетку по усмотрению изготовителя.</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 xml:space="preserve">Назначение и условия применения указываются на этикетках таких категорий продуктов, как детское и диетическое питание, биологически активные добавки. </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Информация о подтверждении соответствия пищевых продуктов размещается на товарах, подлежащих обязательной оценке соответствия. Такие товары не могут поступать в продажу без наличия одного из знаков: обращения на рынке или соответствия. К такой продукции относятся: молоко и молочная продукция, рыба и рыбная продукция, зерно, питьевая вода упакованная, масложировая продукция, соковая продукция из фруктов и овощей, мясо и мясная продукция, отдельные виды специализированной пищевой продукции, в том числе диетическое лечебное и диетическое профилактическое питание, иная пищевая продукция.</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Группы знаков: национальные маркировочные знаки РФ, знак соответствия требованиям Технических регламентов Евразийского экономического союза (знак обращения продукции на рынке государств – членов Таможенного союза), знаки соответствия товара требованиям международных систем качества.</w:t>
      </w:r>
    </w:p>
    <w:p w:rsidR="000D259A" w:rsidRPr="000D259A" w:rsidRDefault="000D259A" w:rsidP="000D259A">
      <w:pPr>
        <w:ind w:firstLine="708"/>
        <w:jc w:val="both"/>
        <w:rPr>
          <w:rFonts w:ascii="Times New Roman" w:hAnsi="Times New Roman" w:cs="Times New Roman"/>
          <w:sz w:val="24"/>
          <w:szCs w:val="24"/>
        </w:rPr>
      </w:pPr>
      <w:r w:rsidRPr="000D259A">
        <w:rPr>
          <w:rFonts w:ascii="Times New Roman" w:hAnsi="Times New Roman" w:cs="Times New Roman"/>
          <w:sz w:val="24"/>
          <w:szCs w:val="24"/>
        </w:rPr>
        <w:t>Дополнительная информация, характеризующая продукт, также может присутствовать на этикетке, в том числе и рекламного (кроме детского питания и алкоголя) назначения.</w:t>
      </w:r>
    </w:p>
    <w:p w:rsidR="000D259A" w:rsidRPr="000D259A" w:rsidRDefault="000D259A" w:rsidP="000D259A">
      <w:pPr>
        <w:ind w:firstLine="708"/>
        <w:jc w:val="both"/>
        <w:rPr>
          <w:rFonts w:ascii="Times New Roman" w:hAnsi="Times New Roman" w:cs="Times New Roman"/>
          <w:sz w:val="24"/>
          <w:szCs w:val="24"/>
        </w:rPr>
      </w:pPr>
      <w:bookmarkStart w:id="0" w:name="_GoBack"/>
      <w:bookmarkEnd w:id="0"/>
      <w:r w:rsidRPr="000D259A">
        <w:rPr>
          <w:rFonts w:ascii="Times New Roman" w:hAnsi="Times New Roman" w:cs="Times New Roman"/>
          <w:sz w:val="24"/>
          <w:szCs w:val="24"/>
        </w:rPr>
        <w:t xml:space="preserve">Если вы заметили, что маркировка выбранного продукта не соответствует официальным требованиям, сообщите об этом в </w:t>
      </w:r>
      <w:proofErr w:type="spellStart"/>
      <w:r w:rsidRPr="000D259A">
        <w:rPr>
          <w:rFonts w:ascii="Times New Roman" w:hAnsi="Times New Roman" w:cs="Times New Roman"/>
          <w:sz w:val="24"/>
          <w:szCs w:val="24"/>
        </w:rPr>
        <w:t>Роспотребнадзор</w:t>
      </w:r>
      <w:proofErr w:type="spellEnd"/>
      <w:r w:rsidRPr="000D259A">
        <w:rPr>
          <w:rFonts w:ascii="Times New Roman" w:hAnsi="Times New Roman" w:cs="Times New Roman"/>
          <w:sz w:val="24"/>
          <w:szCs w:val="24"/>
        </w:rPr>
        <w:t xml:space="preserve">. Делайте выбор в пользу продуктов с максимально простым и коротким перечнем ингредиентов и понятным составом. При наличии пищевой аллергии или специфических заболеваний обратите особое внимание на присутствие в выбранном продукте аллергенов или нежелательных компонентов.  </w:t>
      </w:r>
    </w:p>
    <w:p w:rsidR="000D259A" w:rsidRPr="000D259A" w:rsidRDefault="000D259A" w:rsidP="000D259A">
      <w:pPr>
        <w:jc w:val="both"/>
        <w:rPr>
          <w:rFonts w:ascii="Times New Roman" w:hAnsi="Times New Roman" w:cs="Times New Roman"/>
          <w:sz w:val="24"/>
          <w:szCs w:val="24"/>
        </w:rPr>
      </w:pPr>
    </w:p>
    <w:sectPr w:rsidR="000D259A" w:rsidRPr="000D2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21"/>
    <w:rsid w:val="000D259A"/>
    <w:rsid w:val="002375B9"/>
    <w:rsid w:val="009F7421"/>
    <w:rsid w:val="00D0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BD6D8-D1C6-4DF2-B1FE-DC90D2B4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1B3C"/>
    <w:rPr>
      <w:b/>
      <w:bCs/>
    </w:rPr>
  </w:style>
  <w:style w:type="character" w:styleId="a5">
    <w:name w:val="Emphasis"/>
    <w:basedOn w:val="a0"/>
    <w:uiPriority w:val="20"/>
    <w:qFormat/>
    <w:rsid w:val="00D01B3C"/>
    <w:rPr>
      <w:i/>
      <w:iCs/>
    </w:rPr>
  </w:style>
  <w:style w:type="character" w:styleId="a6">
    <w:name w:val="Hyperlink"/>
    <w:basedOn w:val="a0"/>
    <w:uiPriority w:val="99"/>
    <w:semiHidden/>
    <w:unhideWhenUsed/>
    <w:rsid w:val="00D01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1722</Words>
  <Characters>9819</Characters>
  <Application>Microsoft Office Word</Application>
  <DocSecurity>0</DocSecurity>
  <Lines>81</Lines>
  <Paragraphs>23</Paragraphs>
  <ScaleCrop>false</ScaleCrop>
  <Company>SPecialiST RePack</Company>
  <LinksUpToDate>false</LinksUpToDate>
  <CharactersWithSpaces>11518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Наталья Николаевна</dc:creator>
  <cp:keywords/>
  <dc:description/>
  <cp:lastModifiedBy>Щетинина Людмила Александровна</cp:lastModifiedBy>
  <cp:revision>4</cp:revision>
  <dcterms:created xsi:type="dcterms:W3CDTF">2025-03-26T12:04:00Z</dcterms:created>
  <dcterms:modified xsi:type="dcterms:W3CDTF">2025-03-26T12:09:00Z</dcterms:modified>
</cp:coreProperties>
</file>