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8655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2DB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Белгородская область Российской Федерации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6"/>
          <w:szCs w:val="26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kern w:val="1"/>
          <w:sz w:val="26"/>
          <w:szCs w:val="26"/>
          <w:lang w:eastAsia="zh-CN" w:bidi="hi-IN"/>
        </w:rPr>
        <w:t xml:space="preserve">КОНТРОЛЬНО-РЕВИЗИОННАЯ КОМИССИЯ БЕЛГОРОДСКОГО РАЙОНА 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kern w:val="1"/>
          <w:lang w:eastAsia="zh-CN" w:bidi="hi-IN"/>
        </w:rPr>
        <w:t>308007, г. Белгород, ул. Шершнева д. 1-а , т. (4722) 26-03-73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pStyle w:val="af7"/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СТАНДАРТ № </w:t>
      </w:r>
      <w:r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10</w:t>
      </w:r>
      <w:r w:rsidRPr="008522DB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ind w:left="0" w:firstLine="0"/>
        <w:jc w:val="center"/>
        <w:outlineLvl w:val="2"/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>С</w:t>
      </w:r>
      <w:r w:rsidR="00AC7370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>В</w:t>
      </w:r>
      <w:r w:rsidRPr="008522DB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>ФК КРК № 10 ««КОНТРОЛЬ РЕАЛИЗАЦИИ РЕЗУЛЬТАТОВ КОНТРОЛЬНЫХ И ЭКСПЕРТНО-АНАЛИТИЧЕСКИХ МЕРОПРИЯТИЙ, ПРОВЕДЕННЫХ КОНТРОЛЬНО-</w:t>
      </w:r>
      <w:r w:rsidR="00F8263D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>РЕВИЗИОННОЙ</w:t>
      </w:r>
      <w:r w:rsidRPr="008522DB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 xml:space="preserve"> </w:t>
      </w:r>
      <w:r w:rsidR="00F8263D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>КОМИССИЕЙ</w:t>
      </w:r>
      <w:r w:rsidRPr="008522DB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 xml:space="preserve"> </w:t>
      </w:r>
      <w:r w:rsidR="00F8263D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>БЕЛГОРОДСКОГО</w:t>
      </w:r>
      <w:r w:rsidRPr="008522DB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 xml:space="preserve"> РАЙОНА»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ind w:left="0" w:firstLine="0"/>
        <w:jc w:val="both"/>
        <w:outlineLvl w:val="2"/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</w:pPr>
      <w:r w:rsidRPr="008522DB">
        <w:rPr>
          <w:rFonts w:ascii="Liberation Serif" w:eastAsia="SimSun" w:hAnsi="Liberation Serif" w:cs="Times New Roman"/>
          <w:b/>
          <w:kern w:val="1"/>
          <w:sz w:val="27"/>
          <w:szCs w:val="27"/>
          <w:lang w:eastAsia="zh-CN" w:bidi="hi-IN"/>
        </w:rPr>
        <w:t xml:space="preserve"> </w:t>
      </w:r>
      <w:r w:rsidRPr="008522DB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 xml:space="preserve">(утвержден распоряжением Контрольно-ревизионной комиссии от 16.12.2015 г. № 29) 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ind w:left="142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     </w:t>
      </w: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widowControl w:val="0"/>
        <w:numPr>
          <w:ilvl w:val="2"/>
          <w:numId w:val="3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8522DB" w:rsidRP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P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P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Pr="008522DB" w:rsidRDefault="008522DB" w:rsidP="008522DB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522DB" w:rsidRPr="008522DB" w:rsidRDefault="008522DB" w:rsidP="008522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8522DB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>БЕЛГОРОДСКИЙ РАЙОН</w:t>
      </w:r>
    </w:p>
    <w:p w:rsidR="008522DB" w:rsidRPr="008522DB" w:rsidRDefault="008522DB" w:rsidP="0085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DB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 xml:space="preserve">      2015 г.</w:t>
      </w:r>
    </w:p>
    <w:p w:rsidR="008522DB" w:rsidRPr="008522DB" w:rsidRDefault="008522DB" w:rsidP="0085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2DB" w:rsidRPr="008522DB" w:rsidRDefault="008522DB" w:rsidP="0085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B0E" w:rsidRPr="00625B0E" w:rsidRDefault="00625B0E" w:rsidP="00625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положения_____________________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                                                                                                      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97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контроля реализации результатов контрольных и экспертно-аналитических мероприятий_____________________________________________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                                                                                                                                  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Анализ итогов рассмотрения информационных писем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 w:rsidR="00A91B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                                                                                                                                     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Контроль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              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Анализ итогов рассмотрения правоохранительными органами материалов контрольных мероприятий, направленных им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_____________________________________________________________________11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Оформление и использование итогов контроля реа</w:t>
      </w:r>
      <w:r w:rsidR="0049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лизации результатов проведенных 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мероприятий___________________</w:t>
      </w:r>
      <w:r w:rsidR="00491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                                                                                                                                   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№1 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Форма предписания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в случаях несоблюдения порядка и сроков рассмотрения представлений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</w:t>
      </w:r>
      <w:r w:rsidR="00CF17C8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______________________________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13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№2 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Форма информации о результатах реализации представлений и предписаний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__________________________</w:t>
      </w:r>
      <w:r w:rsidR="00CF17C8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</w:t>
      </w:r>
      <w:r w:rsidRPr="00625B0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15                                                                                    </w:t>
      </w: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263D" w:rsidRDefault="00F8263D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263D" w:rsidRDefault="00F8263D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263D" w:rsidRDefault="00F8263D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25B0E" w:rsidRPr="001E4974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25B0E" w:rsidRPr="001E4974" w:rsidRDefault="00625B0E" w:rsidP="00F8263D">
      <w:pPr>
        <w:pStyle w:val="6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1E4974">
        <w:rPr>
          <w:b w:val="0"/>
          <w:color w:val="000000"/>
          <w:sz w:val="28"/>
          <w:szCs w:val="28"/>
        </w:rPr>
        <w:t>1.1.</w:t>
      </w:r>
      <w:r w:rsidRPr="001E4974">
        <w:rPr>
          <w:color w:val="000000"/>
          <w:sz w:val="28"/>
          <w:szCs w:val="28"/>
        </w:rPr>
        <w:t xml:space="preserve"> </w:t>
      </w:r>
      <w:r w:rsidRPr="001E4974">
        <w:rPr>
          <w:b w:val="0"/>
          <w:color w:val="000000"/>
          <w:sz w:val="28"/>
          <w:szCs w:val="28"/>
        </w:rPr>
        <w:t xml:space="preserve">Стандарт внешнего муниципального финансового контроля, осуществляемого </w:t>
      </w:r>
      <w:r w:rsidR="00426098" w:rsidRPr="001E4974">
        <w:rPr>
          <w:b w:val="0"/>
          <w:color w:val="000000"/>
          <w:sz w:val="28"/>
          <w:szCs w:val="28"/>
        </w:rPr>
        <w:t>Контрольно-</w:t>
      </w:r>
      <w:r w:rsidR="00F8263D" w:rsidRPr="001E4974">
        <w:rPr>
          <w:b w:val="0"/>
          <w:color w:val="000000"/>
          <w:sz w:val="28"/>
          <w:szCs w:val="28"/>
        </w:rPr>
        <w:t>ревизионной</w:t>
      </w:r>
      <w:r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комиссией</w:t>
      </w:r>
      <w:r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Белгородского</w:t>
      </w:r>
      <w:r w:rsidR="00CF17C8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района</w:t>
      </w:r>
      <w:r w:rsidRPr="001E4974">
        <w:rPr>
          <w:b w:val="0"/>
          <w:color w:val="000000"/>
          <w:sz w:val="28"/>
          <w:szCs w:val="28"/>
        </w:rPr>
        <w:t xml:space="preserve"> (далее – </w:t>
      </w:r>
      <w:r w:rsidR="00917925" w:rsidRPr="001E4974">
        <w:rPr>
          <w:b w:val="0"/>
          <w:color w:val="000000"/>
          <w:sz w:val="28"/>
          <w:szCs w:val="28"/>
        </w:rPr>
        <w:t>К</w:t>
      </w:r>
      <w:r w:rsidRPr="001E4974">
        <w:rPr>
          <w:b w:val="0"/>
          <w:color w:val="000000"/>
          <w:sz w:val="28"/>
          <w:szCs w:val="28"/>
        </w:rPr>
        <w:t>онтрольно-</w:t>
      </w:r>
      <w:r w:rsidR="00F8263D" w:rsidRPr="001E4974">
        <w:rPr>
          <w:b w:val="0"/>
          <w:color w:val="000000"/>
          <w:sz w:val="28"/>
          <w:szCs w:val="28"/>
        </w:rPr>
        <w:t>ревизионная</w:t>
      </w:r>
      <w:r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комиссия</w:t>
      </w:r>
      <w:r w:rsidRPr="001E4974">
        <w:rPr>
          <w:b w:val="0"/>
          <w:color w:val="000000"/>
          <w:sz w:val="28"/>
          <w:szCs w:val="28"/>
        </w:rPr>
        <w:t xml:space="preserve">) «Контроль реализации результатов контрольных и экспертно-аналитических мероприятий, проведенных </w:t>
      </w:r>
      <w:r w:rsidR="00426098" w:rsidRPr="001E4974">
        <w:rPr>
          <w:b w:val="0"/>
          <w:color w:val="000000"/>
          <w:sz w:val="28"/>
          <w:szCs w:val="28"/>
        </w:rPr>
        <w:t>Контрольно-</w:t>
      </w:r>
      <w:r w:rsidR="00F8263D" w:rsidRPr="001E4974">
        <w:rPr>
          <w:b w:val="0"/>
          <w:color w:val="000000"/>
          <w:sz w:val="28"/>
          <w:szCs w:val="28"/>
        </w:rPr>
        <w:t>ревизионной</w:t>
      </w:r>
      <w:r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комиссией</w:t>
      </w:r>
      <w:r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Белгородского</w:t>
      </w:r>
      <w:r w:rsidR="00CF17C8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района</w:t>
      </w:r>
      <w:r w:rsidRPr="001E4974">
        <w:rPr>
          <w:b w:val="0"/>
          <w:color w:val="000000"/>
          <w:sz w:val="28"/>
          <w:szCs w:val="28"/>
        </w:rPr>
        <w:t>» (далее – Стандарт),</w:t>
      </w:r>
      <w:r w:rsidRPr="001E4974">
        <w:rPr>
          <w:color w:val="000000"/>
          <w:sz w:val="28"/>
          <w:szCs w:val="28"/>
        </w:rPr>
        <w:t xml:space="preserve"> </w:t>
      </w:r>
      <w:r w:rsidR="00113662" w:rsidRPr="001E4974">
        <w:rPr>
          <w:b w:val="0"/>
          <w:bCs w:val="0"/>
          <w:sz w:val="28"/>
          <w:szCs w:val="28"/>
          <w:lang w:eastAsia="en-US"/>
        </w:rPr>
        <w:t>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</w:t>
      </w:r>
      <w:r w:rsidR="00A53654" w:rsidRPr="001E4974">
        <w:rPr>
          <w:b w:val="0"/>
          <w:bCs w:val="0"/>
          <w:sz w:val="28"/>
          <w:szCs w:val="28"/>
          <w:lang w:eastAsia="en-US"/>
        </w:rPr>
        <w:t>и и муниципальных образований»,</w:t>
      </w:r>
      <w:r w:rsidR="00C078C3" w:rsidRPr="001E4974">
        <w:rPr>
          <w:b w:val="0"/>
          <w:color w:val="000000"/>
          <w:sz w:val="28"/>
          <w:szCs w:val="28"/>
        </w:rPr>
        <w:t xml:space="preserve"> Положением «О Контрольно-</w:t>
      </w:r>
      <w:r w:rsidR="00F8263D" w:rsidRPr="001E4974">
        <w:rPr>
          <w:b w:val="0"/>
          <w:color w:val="000000"/>
          <w:sz w:val="28"/>
          <w:szCs w:val="28"/>
        </w:rPr>
        <w:t>ревизионной</w:t>
      </w:r>
      <w:r w:rsidR="00C078C3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комиссии</w:t>
      </w:r>
      <w:r w:rsidR="00C078C3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Белгородского</w:t>
      </w:r>
      <w:r w:rsidR="00C078C3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района</w:t>
      </w:r>
      <w:r w:rsidR="00AB6A86" w:rsidRPr="001E4974">
        <w:rPr>
          <w:b w:val="0"/>
          <w:color w:val="000000"/>
          <w:sz w:val="28"/>
          <w:szCs w:val="28"/>
        </w:rPr>
        <w:t xml:space="preserve">», </w:t>
      </w:r>
      <w:r w:rsidR="00F8263D" w:rsidRPr="001E4974">
        <w:rPr>
          <w:b w:val="0"/>
          <w:color w:val="000000"/>
          <w:sz w:val="28"/>
          <w:szCs w:val="28"/>
        </w:rPr>
        <w:t xml:space="preserve">утвержденного решением Муниципального совета                                                                                                                  от «25» декабря  2014 г. № 167 Белгородского района, (далее- Положение Контрольно-ревизионной комиссии), </w:t>
      </w:r>
      <w:r w:rsidR="00C078C3" w:rsidRPr="001E4974">
        <w:rPr>
          <w:b w:val="0"/>
          <w:color w:val="000000"/>
          <w:sz w:val="28"/>
          <w:szCs w:val="28"/>
        </w:rPr>
        <w:t>Регламентом Контрольно-</w:t>
      </w:r>
      <w:r w:rsidR="00F8263D" w:rsidRPr="001E4974">
        <w:rPr>
          <w:b w:val="0"/>
          <w:color w:val="000000"/>
          <w:sz w:val="28"/>
          <w:szCs w:val="28"/>
        </w:rPr>
        <w:t>ревизионной</w:t>
      </w:r>
      <w:r w:rsidR="00C078C3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комиссии</w:t>
      </w:r>
      <w:r w:rsidR="00C078C3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Белгородского</w:t>
      </w:r>
      <w:r w:rsidR="00C078C3" w:rsidRPr="001E4974">
        <w:rPr>
          <w:b w:val="0"/>
          <w:color w:val="000000"/>
          <w:sz w:val="28"/>
          <w:szCs w:val="28"/>
        </w:rPr>
        <w:t xml:space="preserve"> муниципального района </w:t>
      </w:r>
      <w:r w:rsidR="00F8263D" w:rsidRPr="001E4974">
        <w:rPr>
          <w:b w:val="0"/>
          <w:color w:val="000000"/>
          <w:sz w:val="28"/>
          <w:szCs w:val="28"/>
        </w:rPr>
        <w:t>Белгородского</w:t>
      </w:r>
      <w:r w:rsidR="00C078C3" w:rsidRPr="001E4974">
        <w:rPr>
          <w:b w:val="0"/>
          <w:color w:val="000000"/>
          <w:sz w:val="28"/>
          <w:szCs w:val="28"/>
        </w:rPr>
        <w:t xml:space="preserve"> области (далее – Регламент Контрольно-</w:t>
      </w:r>
      <w:r w:rsidR="00F8263D" w:rsidRPr="001E4974">
        <w:rPr>
          <w:b w:val="0"/>
          <w:color w:val="000000"/>
          <w:sz w:val="28"/>
          <w:szCs w:val="28"/>
        </w:rPr>
        <w:t>ревизионной</w:t>
      </w:r>
      <w:r w:rsidR="00C078C3" w:rsidRPr="001E4974">
        <w:rPr>
          <w:b w:val="0"/>
          <w:color w:val="000000"/>
          <w:sz w:val="28"/>
          <w:szCs w:val="28"/>
        </w:rPr>
        <w:t xml:space="preserve"> </w:t>
      </w:r>
      <w:r w:rsidR="00F8263D" w:rsidRPr="001E4974">
        <w:rPr>
          <w:b w:val="0"/>
          <w:color w:val="000000"/>
          <w:sz w:val="28"/>
          <w:szCs w:val="28"/>
        </w:rPr>
        <w:t>комиссии</w:t>
      </w:r>
      <w:r w:rsidR="00C078C3" w:rsidRPr="001E4974">
        <w:rPr>
          <w:b w:val="0"/>
          <w:color w:val="000000"/>
          <w:sz w:val="28"/>
          <w:szCs w:val="28"/>
        </w:rPr>
        <w:t>),</w:t>
      </w:r>
      <w:r w:rsidR="00A53654" w:rsidRPr="001E4974">
        <w:rPr>
          <w:b w:val="0"/>
          <w:bCs w:val="0"/>
          <w:sz w:val="28"/>
          <w:szCs w:val="28"/>
          <w:lang w:eastAsia="en-US"/>
        </w:rPr>
        <w:t xml:space="preserve"> </w:t>
      </w:r>
      <w:hyperlink r:id="rId9" w:history="1">
        <w:r w:rsidR="00113662" w:rsidRPr="001E4974">
          <w:rPr>
            <w:b w:val="0"/>
            <w:bCs w:val="0"/>
            <w:sz w:val="28"/>
            <w:szCs w:val="28"/>
            <w:lang w:eastAsia="en-US"/>
          </w:rPr>
          <w:t>Общими требования</w:t>
        </w:r>
      </w:hyperlink>
      <w:r w:rsidR="00113662" w:rsidRPr="001E4974">
        <w:rPr>
          <w:b w:val="0"/>
          <w:bCs w:val="0"/>
          <w:sz w:val="28"/>
          <w:szCs w:val="28"/>
          <w:lang w:eastAsia="en-US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</w:t>
      </w:r>
      <w:r w:rsidR="00F8263D" w:rsidRPr="001E4974">
        <w:rPr>
          <w:b w:val="0"/>
          <w:bCs w:val="0"/>
          <w:sz w:val="28"/>
          <w:szCs w:val="28"/>
          <w:lang w:eastAsia="en-US"/>
        </w:rPr>
        <w:t>Ревизионной</w:t>
      </w:r>
      <w:r w:rsidR="00113662" w:rsidRPr="001E4974">
        <w:rPr>
          <w:b w:val="0"/>
          <w:bCs w:val="0"/>
          <w:sz w:val="28"/>
          <w:szCs w:val="28"/>
          <w:lang w:eastAsia="en-US"/>
        </w:rPr>
        <w:t xml:space="preserve"> </w:t>
      </w:r>
      <w:r w:rsidR="00F8263D" w:rsidRPr="001E4974">
        <w:rPr>
          <w:b w:val="0"/>
          <w:bCs w:val="0"/>
          <w:sz w:val="28"/>
          <w:szCs w:val="28"/>
          <w:lang w:eastAsia="en-US"/>
        </w:rPr>
        <w:t>комиссии</w:t>
      </w:r>
      <w:r w:rsidR="00113662" w:rsidRPr="001E4974">
        <w:rPr>
          <w:b w:val="0"/>
          <w:bCs w:val="0"/>
          <w:sz w:val="28"/>
          <w:szCs w:val="28"/>
          <w:lang w:eastAsia="en-US"/>
        </w:rPr>
        <w:t xml:space="preserve"> РФ (протокол от 17 октября 2014 г. № 47К (993))</w:t>
      </w:r>
      <w:r w:rsidR="00A53654" w:rsidRPr="001E4974">
        <w:rPr>
          <w:b w:val="0"/>
          <w:bCs w:val="0"/>
          <w:sz w:val="28"/>
          <w:szCs w:val="28"/>
          <w:lang w:eastAsia="en-US"/>
        </w:rPr>
        <w:t>,</w:t>
      </w:r>
      <w:r w:rsidR="00AB6A86" w:rsidRPr="001E4974">
        <w:rPr>
          <w:b w:val="0"/>
          <w:bCs w:val="0"/>
          <w:sz w:val="28"/>
          <w:szCs w:val="28"/>
          <w:lang w:eastAsia="en-US"/>
        </w:rPr>
        <w:t xml:space="preserve"> </w:t>
      </w:r>
      <w:r w:rsidR="00C078C3" w:rsidRPr="001E4974">
        <w:rPr>
          <w:b w:val="0"/>
          <w:color w:val="000000"/>
          <w:sz w:val="28"/>
          <w:szCs w:val="28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мероприятий», а также стандартами ИНТОСАИ для высших органов аудита.</w:t>
      </w:r>
      <w:r w:rsidRPr="001E4974">
        <w:rPr>
          <w:b w:val="0"/>
          <w:color w:val="000000"/>
          <w:sz w:val="28"/>
          <w:szCs w:val="28"/>
        </w:rPr>
        <w:t xml:space="preserve"> </w:t>
      </w:r>
    </w:p>
    <w:p w:rsidR="00625B0E" w:rsidRPr="001E4974" w:rsidRDefault="00F971BB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Стандарт устанавливает общие правила и процедуры организации и осуществления контроля</w:t>
      </w:r>
      <w:r w:rsidR="00625B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B0E" w:rsidRPr="001E49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реализации </w:t>
      </w:r>
      <w:r w:rsidR="00625B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</w:t>
      </w:r>
      <w:r w:rsidR="00625B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экспе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ртно-аналитических мероприятий </w:t>
      </w:r>
      <w:r w:rsidR="00625B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результаты проведенных мероприятий)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26098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974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974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Контрольно-</w:t>
      </w:r>
      <w:r w:rsidR="001E4974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комиссия</w:t>
      </w:r>
      <w:r w:rsidR="00B972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5B0E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1E497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настоящего Стандарта являются:</w:t>
      </w:r>
    </w:p>
    <w:p w:rsidR="00625B0E" w:rsidRPr="001E497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7746E6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 организации и осуществления контроля реализации результатов проведенных мероприятий</w:t>
      </w: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1E497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625B0E" w:rsidRPr="001E497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порядка оформления итогов контроля реализации результатов проведенных мероприятий.</w:t>
      </w:r>
    </w:p>
    <w:p w:rsidR="00AB6A86" w:rsidRPr="001E4974" w:rsidRDefault="00AB6A86" w:rsidP="00B972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20E" w:rsidRPr="00B9720E" w:rsidRDefault="00B9720E" w:rsidP="00B972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Pr="00B9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реализации результатов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контрольных и экспертно-аналитических</w:t>
      </w:r>
      <w:r w:rsidRPr="00B97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</w:t>
      </w:r>
    </w:p>
    <w:p w:rsidR="00B9720E" w:rsidRPr="00A53654" w:rsidRDefault="00B972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A53654" w:rsidRDefault="00314296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результатами проведенных мероприятий, в рамках настоящего Стандарта, понимаются требования, предложения и рекомендации,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содержащиеся в документах, оформляемых по результатам проведенных мероприятий и направляемых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органы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объекты контроля (далее – документы, направленные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реализацией результатов проведенных мероприятий, в рамках настоящего Стандарта, понимаются итоги </w:t>
      </w:r>
      <w:r w:rsidR="00B9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(исполнения) органами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следующих документов, направленных им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проведенных мероприятий: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(аналитический документ)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проведенного мероприятия;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314296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обращение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правоохранительные органы.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</w:t>
      </w:r>
      <w:r w:rsidR="0031429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результатов проведенных мероприятий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включает в себя: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рассмотрения отчетов, аналитических и других документов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проведенных мероприятий;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рассмотрения информационных писем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соблюдения сроков рассмотрения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контроль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1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контроля реализации результатов проведенных мероприятий является обеспечение качественного выполнения полномочий, возложенных на Контрольно-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 высокого уровня эффективности ее контрольной и экспертно-аналитической деятельности.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Задачами контроля реализации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проведенных мероприятий являются: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получение информации о рассмотрении (исполнении)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документов, направленных им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проведенных мероприятий;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выработка и принятие дополнительных мер для устранения органами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выявленных нарушений и недостатков, отмеченных в представлениях и предписаниях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предложений по привлечению к ответственности должностных лиц, виновных в нарушении сроков рассмотрения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неисполнении или ненадлежащем исполнении в установленные сроки предписаний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результативности проведенных мероприятий;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повышение качества и эффективности контрольной и экспертно-аналитической деятельности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предложений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совершенствованию контрольной и экспертно-аналитической деятельности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ее правового, организационного, методологического и иного обеспечения.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разработка предложений по совершенствованию бюджетного законодательства и развитию бюджетной системы</w:t>
      </w:r>
      <w:r w:rsidR="001E49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 «Белгородский район» Белгородской области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представление их на рассмотрение </w:t>
      </w:r>
      <w:r w:rsidR="001E49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Муниципальному 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вету 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Белгородского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поселковым и земским собраниям</w:t>
      </w:r>
      <w:r w:rsidR="001E4974" w:rsidRPr="001E4974">
        <w:t xml:space="preserve"> </w:t>
      </w:r>
      <w:r w:rsidR="001E4974" w:rsidRP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«Белгородский район» Белгородской области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</w:t>
      </w:r>
      <w:r w:rsidR="0031429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Контроль реализации результатов проведенных мероприятий организуют сотрудники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ответственные за их исполнение.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Контроль реализации результатов проведенных мероприятий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осуществляется посредством: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а) </w:t>
      </w:r>
      <w:r w:rsidR="0031429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изучения и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анализа полученной информации о решениях и мерах, принятых органами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объектами контроля по итогам рассмотрения документов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результатам проведенных мероприятий, по выполнению требований, предложений и рекомендаций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б) мониторинга учета в нормативных правовых актах, принятых органами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предложений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совершенствованию законодательства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в) включения в программы контрольных мероприятий вопросов проверки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направленных по результатам ранее проведенных мероприятий на данном объекте контроля;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г) проведения контрольных мероприятий по проверке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4F292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B38EE" w:rsidRDefault="00BB38EE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8EE" w:rsidRDefault="00BB38EE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B0E" w:rsidRPr="00A53654" w:rsidRDefault="00625B0E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Анализ итогов рассмотрения информационных писем </w:t>
      </w:r>
    </w:p>
    <w:p w:rsidR="00625B0E" w:rsidRPr="00A53654" w:rsidRDefault="00426098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от органов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органов или организаций информации о результатах рассмотрения ими информационных писем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местного бюджета, и муниципальной собственности,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повышение экономности, продуктивности и результативности использования муниципальных средств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B0E" w:rsidRPr="00A53654" w:rsidRDefault="00625B0E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Контроль реализации представлений (предписаний) </w:t>
      </w:r>
    </w:p>
    <w:p w:rsidR="00625B0E" w:rsidRPr="00A53654" w:rsidRDefault="00426098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Контроль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процедуры: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постановка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анализ хода и результатов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принятие мер в случаях несоблюдения сроков рассмотрения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статьей 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«О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CF17C8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CF17C8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принятие в случаях неисполнения или ненадлежащего исполнения предписаний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 соответствии со статьей </w:t>
      </w:r>
      <w:r w:rsidR="006224CF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«О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CF17C8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CF17C8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снятие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контроля, продление сроков контроля их реализации и (или) принятие мер по их реализации.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Постановка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 осуществляется после принятия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их направлении.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направлениям деятельности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возглавляемым специалистами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ответственными за проведение соответствующих контрольных мероприятий.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Анализ результатов </w:t>
      </w:r>
      <w:r w:rsidR="0032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осуществляется в </w:t>
      </w:r>
      <w:r w:rsidR="00320E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процессе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проведения:</w:t>
      </w:r>
    </w:p>
    <w:p w:rsidR="00625B0E" w:rsidRPr="00A53654" w:rsidRDefault="00C77B0D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32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ониторинга выполнения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32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32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осуществляемого путем изучения и анализа полученной от объектов контроля информации о результатах выполнения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контрольных мероприятий, предметом или одним из вопросов которых является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ранее направленных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представлений (предписаний)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осуществление анализа:</w:t>
      </w:r>
    </w:p>
    <w:p w:rsidR="00625B0E" w:rsidRPr="00A53654" w:rsidRDefault="001E4974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органами </w:t>
      </w:r>
      <w:r w:rsidR="00AC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законодательно определенных сроков рассмотрения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принятых по представлениям решениях и мерах по их реализации;</w:t>
      </w:r>
    </w:p>
    <w:p w:rsidR="00625B0E" w:rsidRPr="00A53654" w:rsidRDefault="001E4974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рассмотрения и выполнения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органами </w:t>
      </w:r>
      <w:r w:rsidR="00AC737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местного самоуправления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объектами контроля требований, предложений и рекомендаций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содержащихся в представлениях и предписаниях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соблюдения сроков рассмотрения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сроками, указанными в представлениях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сроки рассмотрения представлений </w:t>
      </w:r>
      <w:r w:rsidR="0042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информирования </w:t>
      </w:r>
      <w:r w:rsidR="0042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представлениям решениях и мерах по их реализации определяются по исходящей дате документов о результатах реализации представлений </w:t>
      </w:r>
      <w:r w:rsidR="0042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рассмотрения и выполнения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органами </w:t>
      </w:r>
      <w:r w:rsidR="00E6587B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AC737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местного самоуправления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объектами контроля требований, предложений и рекомендаций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содержащихся в представлениях и предписаниях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анализ и оценку своевременности и полноты реализации органами местного самоуправления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анализ соответствия решений и мер, принятых органами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содержанию требований, предложений и рекомендаций, содержащихся в представлениях и предписаниях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анализ причин невыполнения требований, предложений и рекомендаций, содержащихся в представлениях и предписаниях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13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органов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объектов контроля может быть запрошена необходимая информация или документация о ходе и результатах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соответствующим должностным лицам могут быть применены меры ответственности, установленные законодат</w:t>
      </w:r>
      <w:r w:rsidR="0013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Результаты анализа и оценки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полноты реализации органами </w:t>
      </w:r>
      <w:r w:rsidR="00AC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отражаются в рабочих документах соответствующего контрольного мероприятия.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Контрольные мероприятия, предметом которых является реализация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проверка реализации ранее направленных представлений (предписаний) </w:t>
      </w:r>
      <w:r w:rsidR="0042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являющаяся одним из вопросов программ контрольных мероприятий,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в следующих случаях: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необходимости уточнения полученной информации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принятых решениях, ходе и результатах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проверки ее достоверности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от органов местного самоуправления 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объектов контроля неполной информации о принятых ими по представлениям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решениях и (или) мерах по их реализации или наличия обоснованных сомнений в достоверности полученной информации;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по результатам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неэффективности или низкой результативности мер по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принятых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</w:t>
      </w:r>
      <w:r w:rsidR="00625B0E" w:rsidRPr="00A5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соответствующими стандартами муниципального финансового контроля, другими внутренними нормативными документами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 итогам анализа результатов реализации органами местного самоуправления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объектами контроля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оценка результативности выполнения содержащихся в представлениях и предписаниях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предложений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рекомендаций, которая может заключаться в 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выявленных нарушений, возмещении причиненного ущерба,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совершенствовании системы управления муниципальными средствами и т.д.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Если в процессе контроля реализации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случаи несоблюдения сроков их рассмотрения, в обязательном порядке должен быть рассмотрен вопрос о направлении в адрес должностных лиц соответствующих органов местного самоуправления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объектов контроля предписания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Типовая форма указанного предписания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приведена в </w:t>
      </w:r>
      <w:r w:rsidRPr="0013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№1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Стандарту.</w:t>
      </w:r>
    </w:p>
    <w:p w:rsidR="00625B0E" w:rsidRPr="00A53654" w:rsidRDefault="00625B0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предписаний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умышленного или систематического несоблюдения порядка и сроков рассмотрения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соответствии с Инструкцией по делопроизводству и подготавливаются для рассмотрения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ответственными за проведение контрольных мероприятий, по результатам которых были направлены указанные представления, и осуществляющими контроль их реализации.</w:t>
      </w:r>
    </w:p>
    <w:p w:rsidR="00625B0E" w:rsidRPr="00A53654" w:rsidRDefault="00625B0E" w:rsidP="00BB38EE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В случае изменения обстоятельств, послуживших основанием для направления предписания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сотрудник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внести на рассмотрение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мотивированное предложение об отмене предписания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проектом соответствующего решения председателя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решение об отмене предписания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признании его недействительным принято судом,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доводит информацию об указанном судебном решении до сотрудников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вносит на рассмотрение сотрудниками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об обжаловании судебного решения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установленные законом сроки обжалования судебного решения рассмотрение сотрудниками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(в связи с отпусками, болезнью и иными уважительными причинами), решение об обжаловании судебного решения может быть принято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последующим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</w:t>
      </w:r>
      <w:r w:rsidRPr="00A53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обжаловании судебного решения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За неисполнение или ненадлежащее исполнение предписаний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юридическим лицам или к соответствующим должностным лицам могут быть применены меры ответственности в соответствии с законод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и нормативно-правовыми актами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4.10. Вопрос о реализации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</w:t>
      </w:r>
      <w:r w:rsidR="00C2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проведение мероприятий, по результатам которых направлены представления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15 числа месяца, следующего за отчетным кварталом, направляют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результатах реализации указанных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 реализации которых истек в отчетном квартале </w:t>
      </w:r>
      <w:r w:rsidRPr="00CC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предложениями: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реализованным представлениям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письменным обоснованием целесообразности снятия их с контроля;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 реализованным в установленные сроки представлениям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предложениями по принятию мер к должностным лицам и организациям, не реализующим представления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о продлении срока контроля реализации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обоснованием причин.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снятии с контроля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продлении сроков контроля их реализации и принятия по ним дополнительных мер принимаются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сроков контроля реализации указанных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только в пределах текущего года планирования и проведения контрольного мероприятия, а по представлениям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направленным в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текущего года, - в пределах последующего года, если иное не будет установлено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Сроком завершения контроля реализации представления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дата принятия решения о снятии его с контроля.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снятии представления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 может быть принято только при выполнении следующих условий: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принятия по представлению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и мер по их реализации;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информирования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законодательно определенные сроки о принятых по представлению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решениях и мерах по их реализации.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Сроком завершения контроля реализации предписания 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дата принятия решения </w:t>
      </w:r>
      <w:r w:rsidR="003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снятии его с контроля.</w:t>
      </w: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снятии с контроля предписания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принято только в случае исполнения органом местного самоуправления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</w:t>
      </w:r>
      <w:r w:rsidR="0022665A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объектом 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контроля всех требований, содержащихся в предписании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AE5" w:rsidRDefault="004D2AE5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B0E" w:rsidRPr="00A53654" w:rsidRDefault="00625B0E" w:rsidP="004F29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Анализ итогов рассмотрения правоохранительными органами материалов контрольных мероприятий, направленных им </w:t>
      </w:r>
      <w:r w:rsidR="00426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комиссией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A53654" w:rsidRDefault="00625B0E" w:rsidP="00BB38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 итогам рассмотрения правоохранительными органами материалов контрольных мероприятий, направленных в их адрес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анализ принятых ими мер по выявленным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D2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 законодательства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проводится на основе информации, полученной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правоохранительного органа по результатам рассмотрения ее обращения.</w:t>
      </w:r>
    </w:p>
    <w:p w:rsidR="00625B0E" w:rsidRPr="00A53654" w:rsidRDefault="00625B0E" w:rsidP="00BB38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ходе анализа информации, полученной от правоохранительного органа, осуществляются следующие действия:</w:t>
      </w:r>
    </w:p>
    <w:p w:rsidR="00625B0E" w:rsidRPr="00A53654" w:rsidRDefault="00C2080C" w:rsidP="00BB38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определяется, соблюдаются ли правоохранительным органом при рассмотрении им обращения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принятии мер положения документа о сотрудничестве (взаимодействии), подписанного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правоохранительным органом;</w:t>
      </w:r>
    </w:p>
    <w:p w:rsidR="00625B0E" w:rsidRPr="00A53654" w:rsidRDefault="00C2080C" w:rsidP="00BB38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анализируются результаты мер, принятых правоохранительным органом по нарушениям законодательства, выявленным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комиссией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правонарушениях, направление материалов по возбужденным делам в суд и т.п.);</w:t>
      </w:r>
    </w:p>
    <w:p w:rsidR="00625B0E" w:rsidRPr="00A53654" w:rsidRDefault="00C2080C" w:rsidP="00BB38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анализируются причины отказа правоохранительного органа в принятии мер по материалам, направленным ему </w:t>
      </w:r>
      <w:r w:rsidR="0042609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комиссией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 результатам контрольного мероприятия (в случае принятия им такого решения).</w:t>
      </w:r>
    </w:p>
    <w:p w:rsidR="00625B0E" w:rsidRPr="00A53654" w:rsidRDefault="00625B0E" w:rsidP="004F292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625B0E" w:rsidRPr="00A53654" w:rsidRDefault="00625B0E" w:rsidP="00C77B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Оформление и использование итогов контроля реализации результатов</w:t>
      </w:r>
      <w:r w:rsidR="00C77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проведенных мероприятий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A53654" w:rsidRDefault="00625B0E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Итоги контроля реализации результатов проведенных мероприятий могут оформляться в виде следующих документов: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(предписаний)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5B0E" w:rsidRPr="00A53654" w:rsidRDefault="00C2080C" w:rsidP="00BB38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подготавливаемая сотрудниками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результатам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C0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итогов рассмотрения информационных писем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материалов контрольных мероприятий, направленных в правоохранительные органы, итогов рассмотрения в отчетов, аналитических и других документов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проведенных мероприятий.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Информация об итогах контроля реализации результатов проведенных мероприятий включается в годовой отчет о работе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стандартом муниципального финансового контроля, определяющим порядок подготовки отчетов о работе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BB3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Итоги контроля реализации результатов проведенных мероприятий используются при планировании работы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разработке мероприятий по совершенствованию ее контрольной и экспертно-аналитической деятельности.</w:t>
      </w:r>
    </w:p>
    <w:p w:rsidR="00625B0E" w:rsidRPr="00625B0E" w:rsidRDefault="00625B0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B724D" w:rsidRDefault="003B724D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38EE" w:rsidRDefault="00BB38E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BB38EE" w:rsidRDefault="00625B0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625B0E" w:rsidRPr="00BB38EE" w:rsidRDefault="00625B0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«Контроль реализации результатов контрольных и экспертно-аналитических мероприятий, проведенных </w:t>
      </w:r>
      <w:r w:rsidR="00426098"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</w:t>
      </w:r>
      <w:r w:rsidR="00F8263D"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</w:t>
      </w:r>
      <w:r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63D"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63D"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Белгородского</w:t>
      </w:r>
      <w:r w:rsidR="00CF17C8"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BB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5B0E" w:rsidRPr="00625B0E" w:rsidRDefault="00625B0E" w:rsidP="00625B0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5B0E" w:rsidRPr="00625B0E" w:rsidRDefault="00625B0E" w:rsidP="0062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Е Д П И С А Н И Е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муниципального</w:t>
      </w:r>
    </w:p>
    <w:p w:rsidR="00625B0E" w:rsidRPr="00625B0E" w:rsidRDefault="00625B0E" w:rsidP="00625B0E">
      <w:pPr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 организации</w:t>
      </w:r>
    </w:p>
    <w:p w:rsidR="00625B0E" w:rsidRPr="00625B0E" w:rsidRDefault="00625B0E" w:rsidP="00625B0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625B0E" w:rsidRPr="00625B0E" w:rsidRDefault="00625B0E" w:rsidP="00625B0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:rsidR="00625B0E" w:rsidRPr="00625B0E" w:rsidRDefault="00625B0E" w:rsidP="00625B0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контрольного мероприятия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625B0E" w:rsidRPr="00625B0E" w:rsidRDefault="00625B0E" w:rsidP="00625B0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625B0E" w:rsidRPr="00625B0E" w:rsidRDefault="00625B0E" w:rsidP="00625B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(указываются наименования контрольных мероприятий </w:t>
      </w:r>
      <w:r w:rsidR="004260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625B0E" w:rsidRPr="00625B0E" w:rsidRDefault="00625B0E" w:rsidP="00625B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проведенных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Ваш адрес было направлено представление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___________ № ____.</w:t>
      </w:r>
    </w:p>
    <w:p w:rsidR="00625B0E" w:rsidRPr="00625B0E" w:rsidRDefault="00625B0E" w:rsidP="00625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контроля реализации указанного представления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установлено следующее.</w:t>
      </w:r>
    </w:p>
    <w:p w:rsidR="00625B0E" w:rsidRPr="00625B0E" w:rsidRDefault="00625B0E" w:rsidP="00625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статьи 1</w:t>
      </w:r>
      <w:r w:rsidR="00FF00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</w:t>
      </w:r>
      <w:r w:rsidR="00426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2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25B0E" w:rsidRPr="00625B0E" w:rsidRDefault="00625B0E" w:rsidP="00625B0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25B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муниципального органа, организации)</w:t>
      </w:r>
    </w:p>
    <w:p w:rsidR="00625B0E" w:rsidRPr="00625B0E" w:rsidRDefault="00625B0E" w:rsidP="0062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соблюдены сроки рассмотрения представления </w:t>
      </w:r>
      <w:r w:rsidR="00426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от___________ №____.</w:t>
      </w:r>
    </w:p>
    <w:p w:rsidR="00625B0E" w:rsidRPr="00625B0E" w:rsidRDefault="00625B0E" w:rsidP="00625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изложенного и на основании статьи 1</w:t>
      </w:r>
      <w:r w:rsidR="00FF00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«О </w:t>
      </w:r>
      <w:r w:rsidR="00426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7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предписывается: ________________________________________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25B0E" w:rsidRPr="00625B0E" w:rsidRDefault="00625B0E" w:rsidP="00625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указывается требование незамедлительно рассмотреть представление </w:t>
      </w:r>
      <w:r w:rsidR="004260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от__________ № ____ и о результатах принятых по ним решений проинформировать Контрольно-</w:t>
      </w:r>
      <w:r w:rsidR="00AC737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ревизионную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AC737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комиссию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(или) формулируются конкретные требования по принятию мер по реализации ранее направленных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625B0E" w:rsidRPr="00625B0E" w:rsidRDefault="00625B0E" w:rsidP="00625B0E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625B0E" w:rsidRPr="00625B0E" w:rsidRDefault="00625B0E" w:rsidP="00625B0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Предписание направляется в соответствии с распоряжением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от___ ____ 20</w:t>
      </w:r>
      <w:r w:rsidR="00D02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г. № ___ .</w:t>
      </w:r>
    </w:p>
    <w:p w:rsidR="00625B0E" w:rsidRPr="00625B0E" w:rsidRDefault="00625B0E" w:rsidP="00625B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выполнении настоящего предписания необходимо проинформировать Контрольно-</w:t>
      </w:r>
      <w:r w:rsidR="00AC7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ревизионную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73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комиссию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</w:t>
      </w:r>
    </w:p>
    <w:p w:rsidR="00625B0E" w:rsidRPr="00625B0E" w:rsidRDefault="00625B0E" w:rsidP="00625B0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D02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(до _____________ 20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 года </w:t>
      </w:r>
      <w:r w:rsidRPr="00625B0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или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________ дней со дня его получения)</w:t>
      </w:r>
    </w:p>
    <w:p w:rsidR="00625B0E" w:rsidRPr="00625B0E" w:rsidRDefault="00625B0E" w:rsidP="00625B0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(число, месяц)</w:t>
      </w:r>
    </w:p>
    <w:p w:rsidR="00625B0E" w:rsidRPr="00625B0E" w:rsidRDefault="00625B0E" w:rsidP="00625B0E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911"/>
      </w:tblGrid>
      <w:tr w:rsidR="00625B0E" w:rsidRPr="00625B0E" w:rsidTr="00F8263D">
        <w:tc>
          <w:tcPr>
            <w:tcW w:w="3936" w:type="dxa"/>
          </w:tcPr>
          <w:p w:rsidR="00625B0E" w:rsidRPr="00625B0E" w:rsidRDefault="00311FFB" w:rsidP="00D02E5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625B0E" w:rsidRPr="00625B0E" w:rsidRDefault="00426098" w:rsidP="00D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</w:t>
            </w:r>
            <w:r w:rsidR="00F8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ревизионной</w:t>
            </w:r>
            <w:r w:rsidR="00625B0E" w:rsidRPr="00625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2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  <w:r w:rsidR="00625B0E" w:rsidRPr="00625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5B0E" w:rsidRPr="00625B0E" w:rsidRDefault="00F8263D" w:rsidP="00D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Белгородского</w:t>
            </w:r>
            <w:r w:rsidR="002266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625B0E" w:rsidRPr="00625B0E" w:rsidRDefault="00625B0E" w:rsidP="00D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1" w:type="dxa"/>
          </w:tcPr>
          <w:p w:rsidR="00625B0E" w:rsidRPr="00625B0E" w:rsidRDefault="00625B0E" w:rsidP="00625B0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25B0E" w:rsidRPr="00625B0E" w:rsidRDefault="00625B0E" w:rsidP="0062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                ______________________</w:t>
            </w:r>
          </w:p>
          <w:p w:rsidR="00625B0E" w:rsidRPr="00625B0E" w:rsidRDefault="00625B0E" w:rsidP="0062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личная подпись                                      инициалы и фамилия</w:t>
            </w:r>
          </w:p>
        </w:tc>
      </w:tr>
    </w:tbl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5B0E" w:rsidRPr="00625B0E" w:rsidSect="00F8263D">
          <w:headerReference w:type="even" r:id="rId10"/>
          <w:headerReference w:type="default" r:id="rId11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5B0E" w:rsidRPr="00625B0E" w:rsidRDefault="00625B0E" w:rsidP="00625B0E">
      <w:pPr>
        <w:widowControl w:val="0"/>
        <w:spacing w:after="0" w:line="240" w:lineRule="auto"/>
        <w:ind w:left="11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2 </w:t>
      </w:r>
    </w:p>
    <w:p w:rsidR="00625B0E" w:rsidRPr="00625B0E" w:rsidRDefault="00625B0E" w:rsidP="00625B0E">
      <w:pPr>
        <w:widowControl w:val="0"/>
        <w:spacing w:after="0" w:line="240" w:lineRule="auto"/>
        <w:ind w:left="11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«Контроль реализации результатов контрольных и экспертно-аналитических мероприятий, проведенных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</w:t>
      </w:r>
    </w:p>
    <w:p w:rsidR="00625B0E" w:rsidRPr="00625B0E" w:rsidRDefault="00426098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ревизионной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комиссии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контролю______________________________________ о результатах реализации представлений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ревизионной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комиссии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Белгородского</w:t>
      </w:r>
      <w:r w:rsidR="00CF17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срок реализации которых истек в __ квартале 20___ г.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00"/>
        <w:gridCol w:w="1200"/>
        <w:gridCol w:w="4200"/>
        <w:gridCol w:w="1320"/>
        <w:gridCol w:w="2880"/>
        <w:gridCol w:w="1476"/>
        <w:gridCol w:w="1884"/>
      </w:tblGrid>
      <w:tr w:rsidR="00625B0E" w:rsidRPr="00625B0E" w:rsidTr="00F8263D">
        <w:tc>
          <w:tcPr>
            <w:tcW w:w="588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</w:t>
            </w:r>
            <w:r w:rsidR="00426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</w:t>
            </w:r>
            <w:r w:rsidR="00F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ревизионной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2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предложений(требований)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Решения и меры по их реализации, принятые по предложениям (требованиям) </w:t>
            </w:r>
            <w:r w:rsidR="00426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</w:t>
            </w:r>
            <w:r w:rsidR="00F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ревизионной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84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625B0E" w:rsidRPr="00625B0E" w:rsidRDefault="00426098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</w:t>
            </w:r>
            <w:r w:rsidR="00F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ревизионной</w:t>
            </w:r>
            <w:r w:rsidR="00625B0E"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  <w:r w:rsidR="00625B0E"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625B0E" w:rsidRPr="00625B0E" w:rsidTr="00F8263D">
        <w:tc>
          <w:tcPr>
            <w:tcW w:w="588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625B0E" w:rsidRPr="00625B0E" w:rsidTr="00F8263D">
        <w:trPr>
          <w:cantSplit/>
        </w:trPr>
        <w:tc>
          <w:tcPr>
            <w:tcW w:w="588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F8263D">
        <w:trPr>
          <w:cantSplit/>
        </w:trPr>
        <w:tc>
          <w:tcPr>
            <w:tcW w:w="588" w:type="dxa"/>
            <w:vMerge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F8263D">
        <w:trPr>
          <w:cantSplit/>
        </w:trPr>
        <w:tc>
          <w:tcPr>
            <w:tcW w:w="588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F8263D">
        <w:trPr>
          <w:cantSplit/>
        </w:trPr>
        <w:tc>
          <w:tcPr>
            <w:tcW w:w="588" w:type="dxa"/>
            <w:vMerge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F8263D">
        <w:trPr>
          <w:cantSplit/>
        </w:trPr>
        <w:tc>
          <w:tcPr>
            <w:tcW w:w="588" w:type="dxa"/>
            <w:vMerge w:val="restart"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F8263D">
        <w:trPr>
          <w:cantSplit/>
        </w:trPr>
        <w:tc>
          <w:tcPr>
            <w:tcW w:w="588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</w:t>
      </w:r>
      <w:r w:rsidR="0042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</w:t>
      </w:r>
      <w:r w:rsidR="00F8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________________               </w:t>
      </w:r>
      <w:r w:rsidR="00A2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2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личная подпись                                       инициалы, фамилия</w:t>
      </w:r>
    </w:p>
    <w:p w:rsidR="00A920CB" w:rsidRDefault="00A920CB"/>
    <w:sectPr w:rsidR="00A920CB" w:rsidSect="00A263B1">
      <w:footnotePr>
        <w:numRestart w:val="eachPage"/>
      </w:footnotePr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78" w:rsidRDefault="00092A78" w:rsidP="00625B0E">
      <w:pPr>
        <w:spacing w:after="0" w:line="240" w:lineRule="auto"/>
      </w:pPr>
      <w:r>
        <w:separator/>
      </w:r>
    </w:p>
  </w:endnote>
  <w:endnote w:type="continuationSeparator" w:id="0">
    <w:p w:rsidR="00092A78" w:rsidRDefault="00092A78" w:rsidP="0062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78" w:rsidRDefault="00092A78" w:rsidP="00625B0E">
      <w:pPr>
        <w:spacing w:after="0" w:line="240" w:lineRule="auto"/>
      </w:pPr>
      <w:r>
        <w:separator/>
      </w:r>
    </w:p>
  </w:footnote>
  <w:footnote w:type="continuationSeparator" w:id="0">
    <w:p w:rsidR="00092A78" w:rsidRDefault="00092A78" w:rsidP="00625B0E">
      <w:pPr>
        <w:spacing w:after="0" w:line="240" w:lineRule="auto"/>
      </w:pPr>
      <w:r>
        <w:continuationSeparator/>
      </w:r>
    </w:p>
  </w:footnote>
  <w:footnote w:id="1">
    <w:p w:rsidR="00F8263D" w:rsidRPr="00FD40E4" w:rsidRDefault="00F8263D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Представ</w:t>
      </w:r>
      <w:r>
        <w:rPr>
          <w:color w:val="000000"/>
        </w:rPr>
        <w:t>ление Контрольно-ревизионной комиссии</w:t>
      </w:r>
    </w:p>
  </w:footnote>
  <w:footnote w:id="2">
    <w:p w:rsidR="00F8263D" w:rsidRPr="00FD40E4" w:rsidRDefault="00F8263D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Излагается в соответствии с пункта</w:t>
      </w:r>
      <w:r>
        <w:rPr>
          <w:color w:val="000000"/>
        </w:rPr>
        <w:t>ми представления Контрольно-ревизионной</w:t>
      </w:r>
      <w:r w:rsidRPr="00FD40E4">
        <w:rPr>
          <w:color w:val="000000"/>
        </w:rPr>
        <w:t xml:space="preserve"> </w:t>
      </w:r>
      <w:r>
        <w:rPr>
          <w:color w:val="000000"/>
        </w:rPr>
        <w:t>комиссии</w:t>
      </w:r>
    </w:p>
  </w:footnote>
  <w:footnote w:id="3">
    <w:p w:rsidR="00F8263D" w:rsidRPr="00FD40E4" w:rsidRDefault="00F8263D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Указывается срок реа</w:t>
      </w:r>
      <w:r>
        <w:rPr>
          <w:color w:val="000000"/>
        </w:rPr>
        <w:t>лизации предложения</w:t>
      </w:r>
      <w:r w:rsidRPr="00FD40E4">
        <w:rPr>
          <w:color w:val="000000"/>
        </w:rPr>
        <w:t xml:space="preserve"> в соответс</w:t>
      </w:r>
      <w:r>
        <w:rPr>
          <w:color w:val="000000"/>
        </w:rPr>
        <w:t>твии с представлением Контрольно-ревизионной</w:t>
      </w:r>
      <w:r w:rsidRPr="00FD40E4">
        <w:rPr>
          <w:color w:val="000000"/>
        </w:rPr>
        <w:t xml:space="preserve"> </w:t>
      </w:r>
      <w:r>
        <w:rPr>
          <w:color w:val="000000"/>
        </w:rPr>
        <w:t>комиссии</w:t>
      </w:r>
      <w:r w:rsidRPr="00FD40E4">
        <w:rPr>
          <w:color w:val="000000"/>
        </w:rPr>
        <w:t xml:space="preserve"> </w:t>
      </w:r>
      <w:r>
        <w:rPr>
          <w:color w:val="000000"/>
        </w:rPr>
        <w:t>(в случае если срок был указан)</w:t>
      </w:r>
    </w:p>
  </w:footnote>
  <w:footnote w:id="4">
    <w:p w:rsidR="00F8263D" w:rsidRPr="00FD40E4" w:rsidRDefault="00F8263D" w:rsidP="00625B0E">
      <w:pPr>
        <w:pStyle w:val="af"/>
        <w:ind w:right="-456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На основе полученной информации о рассмотрения представ</w:t>
      </w:r>
      <w:r>
        <w:rPr>
          <w:color w:val="000000"/>
        </w:rPr>
        <w:t>ления</w:t>
      </w:r>
      <w:r w:rsidRPr="00FD40E4">
        <w:rPr>
          <w:color w:val="000000"/>
        </w:rPr>
        <w:t>, принятых по нему ре</w:t>
      </w:r>
      <w:r>
        <w:rPr>
          <w:color w:val="000000"/>
        </w:rPr>
        <w:t>шениях и мерах по их реализации</w:t>
      </w:r>
    </w:p>
  </w:footnote>
  <w:footnote w:id="5">
    <w:p w:rsidR="00F8263D" w:rsidRPr="00FD40E4" w:rsidRDefault="00F8263D" w:rsidP="00625B0E">
      <w:pPr>
        <w:pStyle w:val="af"/>
        <w:ind w:right="-456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Указывается из вариантов: «исполнено полностью», «исполнено частично», «не исполне</w:t>
      </w:r>
      <w:r>
        <w:rPr>
          <w:color w:val="000000"/>
        </w:rPr>
        <w:t>но»</w:t>
      </w:r>
    </w:p>
  </w:footnote>
  <w:footnote w:id="6">
    <w:p w:rsidR="00F8263D" w:rsidRPr="00FD40E4" w:rsidRDefault="00F8263D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>
        <w:rPr>
          <w:color w:val="000000"/>
        </w:rPr>
        <w:t xml:space="preserve"> Возможные варианты: </w:t>
      </w:r>
      <w:r w:rsidRPr="00FD40E4">
        <w:rPr>
          <w:color w:val="000000"/>
        </w:rPr>
        <w:t>с</w:t>
      </w:r>
      <w:r>
        <w:rPr>
          <w:color w:val="000000"/>
        </w:rPr>
        <w:t xml:space="preserve">нять представление </w:t>
      </w:r>
      <w:r w:rsidRPr="00FD40E4">
        <w:rPr>
          <w:color w:val="000000"/>
        </w:rPr>
        <w:t xml:space="preserve"> с контроля, продлить срок реализации предст</w:t>
      </w:r>
      <w:r>
        <w:rPr>
          <w:color w:val="000000"/>
        </w:rPr>
        <w:t>авления</w:t>
      </w:r>
      <w:r w:rsidRPr="00FD40E4">
        <w:rPr>
          <w:color w:val="000000"/>
        </w:rPr>
        <w:t>, принять меры к д</w:t>
      </w:r>
      <w:r>
        <w:rPr>
          <w:color w:val="000000"/>
        </w:rPr>
        <w:t>олжностным лицам и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3D" w:rsidRDefault="00F8263D" w:rsidP="00F826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F8263D" w:rsidRDefault="00F826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3D" w:rsidRDefault="00F8263D" w:rsidP="00F826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3B1">
      <w:rPr>
        <w:rStyle w:val="a5"/>
        <w:noProof/>
      </w:rPr>
      <w:t>16</w:t>
    </w:r>
    <w:r>
      <w:rPr>
        <w:rStyle w:val="a5"/>
      </w:rPr>
      <w:fldChar w:fldCharType="end"/>
    </w:r>
  </w:p>
  <w:p w:rsidR="00F8263D" w:rsidRDefault="00F826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pacing w:val="-2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A36970"/>
    <w:multiLevelType w:val="hybridMultilevel"/>
    <w:tmpl w:val="7E52B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9428E7"/>
    <w:multiLevelType w:val="hybridMultilevel"/>
    <w:tmpl w:val="B1D4C0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0"/>
    <w:rsid w:val="0000075F"/>
    <w:rsid w:val="00006F7E"/>
    <w:rsid w:val="00011E01"/>
    <w:rsid w:val="00012797"/>
    <w:rsid w:val="00020C93"/>
    <w:rsid w:val="00021749"/>
    <w:rsid w:val="00024C76"/>
    <w:rsid w:val="00033392"/>
    <w:rsid w:val="00053BDE"/>
    <w:rsid w:val="000739B4"/>
    <w:rsid w:val="00081D48"/>
    <w:rsid w:val="00092603"/>
    <w:rsid w:val="00092A78"/>
    <w:rsid w:val="0009415F"/>
    <w:rsid w:val="000C0BF0"/>
    <w:rsid w:val="000C1BEB"/>
    <w:rsid w:val="000D1522"/>
    <w:rsid w:val="000E0272"/>
    <w:rsid w:val="000F70FB"/>
    <w:rsid w:val="000F7B9A"/>
    <w:rsid w:val="00107875"/>
    <w:rsid w:val="00110B3A"/>
    <w:rsid w:val="00113662"/>
    <w:rsid w:val="00114345"/>
    <w:rsid w:val="001307A8"/>
    <w:rsid w:val="001335A5"/>
    <w:rsid w:val="00135224"/>
    <w:rsid w:val="001551AB"/>
    <w:rsid w:val="00156A50"/>
    <w:rsid w:val="0018384C"/>
    <w:rsid w:val="00192FC0"/>
    <w:rsid w:val="001946C4"/>
    <w:rsid w:val="001B72BC"/>
    <w:rsid w:val="001C4000"/>
    <w:rsid w:val="001D1B66"/>
    <w:rsid w:val="001E2D1D"/>
    <w:rsid w:val="001E4974"/>
    <w:rsid w:val="001F202B"/>
    <w:rsid w:val="0020549F"/>
    <w:rsid w:val="00215FB3"/>
    <w:rsid w:val="0022665A"/>
    <w:rsid w:val="0023550C"/>
    <w:rsid w:val="00245439"/>
    <w:rsid w:val="00256E83"/>
    <w:rsid w:val="00267018"/>
    <w:rsid w:val="00267112"/>
    <w:rsid w:val="00272745"/>
    <w:rsid w:val="00272A4E"/>
    <w:rsid w:val="002737F7"/>
    <w:rsid w:val="002810C4"/>
    <w:rsid w:val="0028227E"/>
    <w:rsid w:val="0028491B"/>
    <w:rsid w:val="002A13F4"/>
    <w:rsid w:val="002C2D9E"/>
    <w:rsid w:val="002F1433"/>
    <w:rsid w:val="00311FFB"/>
    <w:rsid w:val="00314296"/>
    <w:rsid w:val="00320EB0"/>
    <w:rsid w:val="0032443E"/>
    <w:rsid w:val="00345AFD"/>
    <w:rsid w:val="003511A1"/>
    <w:rsid w:val="00364077"/>
    <w:rsid w:val="00375AF6"/>
    <w:rsid w:val="00376196"/>
    <w:rsid w:val="00377AC9"/>
    <w:rsid w:val="00380860"/>
    <w:rsid w:val="00385D85"/>
    <w:rsid w:val="0039699F"/>
    <w:rsid w:val="003A178B"/>
    <w:rsid w:val="003B724D"/>
    <w:rsid w:val="003C3FB6"/>
    <w:rsid w:val="003C6C35"/>
    <w:rsid w:val="003D36B2"/>
    <w:rsid w:val="003D677E"/>
    <w:rsid w:val="00405070"/>
    <w:rsid w:val="00412728"/>
    <w:rsid w:val="00426098"/>
    <w:rsid w:val="00446429"/>
    <w:rsid w:val="00462E12"/>
    <w:rsid w:val="00476428"/>
    <w:rsid w:val="00482191"/>
    <w:rsid w:val="00486628"/>
    <w:rsid w:val="00491D95"/>
    <w:rsid w:val="004A062A"/>
    <w:rsid w:val="004B3F12"/>
    <w:rsid w:val="004B413C"/>
    <w:rsid w:val="004B5706"/>
    <w:rsid w:val="004B7EC7"/>
    <w:rsid w:val="004D2AE5"/>
    <w:rsid w:val="004E10BA"/>
    <w:rsid w:val="004E5864"/>
    <w:rsid w:val="004F2929"/>
    <w:rsid w:val="004F58B2"/>
    <w:rsid w:val="004F7983"/>
    <w:rsid w:val="00501DEE"/>
    <w:rsid w:val="00504C53"/>
    <w:rsid w:val="00521509"/>
    <w:rsid w:val="00523FB9"/>
    <w:rsid w:val="00552E5E"/>
    <w:rsid w:val="005B4FF0"/>
    <w:rsid w:val="005B6B6A"/>
    <w:rsid w:val="005D5854"/>
    <w:rsid w:val="005F23FC"/>
    <w:rsid w:val="005F2759"/>
    <w:rsid w:val="0062149E"/>
    <w:rsid w:val="006224CF"/>
    <w:rsid w:val="00625B0E"/>
    <w:rsid w:val="00640263"/>
    <w:rsid w:val="00651E4A"/>
    <w:rsid w:val="006537BF"/>
    <w:rsid w:val="00666EF9"/>
    <w:rsid w:val="00667E4F"/>
    <w:rsid w:val="00676EB0"/>
    <w:rsid w:val="00682637"/>
    <w:rsid w:val="0068351A"/>
    <w:rsid w:val="006A476C"/>
    <w:rsid w:val="006D2493"/>
    <w:rsid w:val="006E4799"/>
    <w:rsid w:val="006F10EF"/>
    <w:rsid w:val="00713CE4"/>
    <w:rsid w:val="00727E53"/>
    <w:rsid w:val="00752AE4"/>
    <w:rsid w:val="00753291"/>
    <w:rsid w:val="007746E6"/>
    <w:rsid w:val="00776B6B"/>
    <w:rsid w:val="00782084"/>
    <w:rsid w:val="0078721A"/>
    <w:rsid w:val="007A3BAC"/>
    <w:rsid w:val="007B2C72"/>
    <w:rsid w:val="007C0CDA"/>
    <w:rsid w:val="007D391D"/>
    <w:rsid w:val="00823F7A"/>
    <w:rsid w:val="00850FA9"/>
    <w:rsid w:val="008522DB"/>
    <w:rsid w:val="00860400"/>
    <w:rsid w:val="00863E60"/>
    <w:rsid w:val="00871799"/>
    <w:rsid w:val="00877F1F"/>
    <w:rsid w:val="0089774F"/>
    <w:rsid w:val="008A1B05"/>
    <w:rsid w:val="008A6B90"/>
    <w:rsid w:val="008B1AC0"/>
    <w:rsid w:val="008C0D43"/>
    <w:rsid w:val="008C3A2B"/>
    <w:rsid w:val="008C4F68"/>
    <w:rsid w:val="008C67AF"/>
    <w:rsid w:val="008C7362"/>
    <w:rsid w:val="008D77A0"/>
    <w:rsid w:val="008E009D"/>
    <w:rsid w:val="008F0923"/>
    <w:rsid w:val="008F333A"/>
    <w:rsid w:val="00910F57"/>
    <w:rsid w:val="0091165B"/>
    <w:rsid w:val="009169A4"/>
    <w:rsid w:val="00917925"/>
    <w:rsid w:val="00944C2C"/>
    <w:rsid w:val="0094631D"/>
    <w:rsid w:val="00951F97"/>
    <w:rsid w:val="0095265B"/>
    <w:rsid w:val="0096517D"/>
    <w:rsid w:val="00967610"/>
    <w:rsid w:val="0097224B"/>
    <w:rsid w:val="009805F3"/>
    <w:rsid w:val="00985A3A"/>
    <w:rsid w:val="009972F1"/>
    <w:rsid w:val="009A08F0"/>
    <w:rsid w:val="009D043A"/>
    <w:rsid w:val="009D1923"/>
    <w:rsid w:val="009D2652"/>
    <w:rsid w:val="009E0377"/>
    <w:rsid w:val="00A105C3"/>
    <w:rsid w:val="00A106D3"/>
    <w:rsid w:val="00A10771"/>
    <w:rsid w:val="00A10C3C"/>
    <w:rsid w:val="00A133B9"/>
    <w:rsid w:val="00A2144A"/>
    <w:rsid w:val="00A263B1"/>
    <w:rsid w:val="00A53654"/>
    <w:rsid w:val="00A65319"/>
    <w:rsid w:val="00A91B95"/>
    <w:rsid w:val="00A920CB"/>
    <w:rsid w:val="00A94F46"/>
    <w:rsid w:val="00AA2BAF"/>
    <w:rsid w:val="00AA486B"/>
    <w:rsid w:val="00AA7400"/>
    <w:rsid w:val="00AB6A86"/>
    <w:rsid w:val="00AC2942"/>
    <w:rsid w:val="00AC7370"/>
    <w:rsid w:val="00AF265E"/>
    <w:rsid w:val="00AF70C5"/>
    <w:rsid w:val="00AF7E49"/>
    <w:rsid w:val="00B21FAE"/>
    <w:rsid w:val="00B227B4"/>
    <w:rsid w:val="00B33018"/>
    <w:rsid w:val="00B3441D"/>
    <w:rsid w:val="00B35FBE"/>
    <w:rsid w:val="00B41BE1"/>
    <w:rsid w:val="00B46EE3"/>
    <w:rsid w:val="00B53891"/>
    <w:rsid w:val="00B9720E"/>
    <w:rsid w:val="00B9788A"/>
    <w:rsid w:val="00BA3BA2"/>
    <w:rsid w:val="00BB38EE"/>
    <w:rsid w:val="00BB53E4"/>
    <w:rsid w:val="00BC1D88"/>
    <w:rsid w:val="00BD0030"/>
    <w:rsid w:val="00BD71F8"/>
    <w:rsid w:val="00BE0098"/>
    <w:rsid w:val="00BE49F2"/>
    <w:rsid w:val="00C078C3"/>
    <w:rsid w:val="00C2080C"/>
    <w:rsid w:val="00C245BC"/>
    <w:rsid w:val="00C2497C"/>
    <w:rsid w:val="00C41B1C"/>
    <w:rsid w:val="00C4737A"/>
    <w:rsid w:val="00C606F7"/>
    <w:rsid w:val="00C7090E"/>
    <w:rsid w:val="00C71923"/>
    <w:rsid w:val="00C77B0D"/>
    <w:rsid w:val="00CA24A0"/>
    <w:rsid w:val="00CA5FDC"/>
    <w:rsid w:val="00CA6FAA"/>
    <w:rsid w:val="00CB5556"/>
    <w:rsid w:val="00CB6DEA"/>
    <w:rsid w:val="00CC5380"/>
    <w:rsid w:val="00CD6F38"/>
    <w:rsid w:val="00CF0DCB"/>
    <w:rsid w:val="00CF17C8"/>
    <w:rsid w:val="00CF35A3"/>
    <w:rsid w:val="00CF36A7"/>
    <w:rsid w:val="00CF6AEB"/>
    <w:rsid w:val="00D02E52"/>
    <w:rsid w:val="00D17D02"/>
    <w:rsid w:val="00D20284"/>
    <w:rsid w:val="00D24566"/>
    <w:rsid w:val="00D4471F"/>
    <w:rsid w:val="00D52BA5"/>
    <w:rsid w:val="00D576BD"/>
    <w:rsid w:val="00D64477"/>
    <w:rsid w:val="00D65DF1"/>
    <w:rsid w:val="00D93CDB"/>
    <w:rsid w:val="00DA2E21"/>
    <w:rsid w:val="00DD30F9"/>
    <w:rsid w:val="00DF424F"/>
    <w:rsid w:val="00E01644"/>
    <w:rsid w:val="00E15901"/>
    <w:rsid w:val="00E536EF"/>
    <w:rsid w:val="00E61B88"/>
    <w:rsid w:val="00E62F53"/>
    <w:rsid w:val="00E6587B"/>
    <w:rsid w:val="00E82CB7"/>
    <w:rsid w:val="00EB3158"/>
    <w:rsid w:val="00EC389A"/>
    <w:rsid w:val="00ED08E3"/>
    <w:rsid w:val="00ED09E6"/>
    <w:rsid w:val="00EE1413"/>
    <w:rsid w:val="00EE1F8F"/>
    <w:rsid w:val="00EE4B03"/>
    <w:rsid w:val="00F009DC"/>
    <w:rsid w:val="00F56FEB"/>
    <w:rsid w:val="00F73540"/>
    <w:rsid w:val="00F77FA7"/>
    <w:rsid w:val="00F80012"/>
    <w:rsid w:val="00F80A38"/>
    <w:rsid w:val="00F8263D"/>
    <w:rsid w:val="00F93BF1"/>
    <w:rsid w:val="00F971BB"/>
    <w:rsid w:val="00FA1A8B"/>
    <w:rsid w:val="00FA6918"/>
    <w:rsid w:val="00FB4F8F"/>
    <w:rsid w:val="00FC707C"/>
    <w:rsid w:val="00FE5027"/>
    <w:rsid w:val="00FF001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ABC4-6C72-45B7-B24D-67A42BB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5B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5B0E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5B0E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5B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25B0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5B0E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5B0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5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2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5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5B0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625B0E"/>
  </w:style>
  <w:style w:type="paragraph" w:styleId="a3">
    <w:name w:val="header"/>
    <w:basedOn w:val="a"/>
    <w:link w:val="a4"/>
    <w:rsid w:val="00625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25B0E"/>
    <w:pPr>
      <w:widowControl w:val="0"/>
      <w:spacing w:after="0" w:line="24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5B0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5">
    <w:name w:val="page number"/>
    <w:basedOn w:val="a0"/>
    <w:rsid w:val="00625B0E"/>
  </w:style>
  <w:style w:type="paragraph" w:styleId="a6">
    <w:name w:val="footer"/>
    <w:basedOn w:val="a"/>
    <w:link w:val="a7"/>
    <w:rsid w:val="00625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25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25B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25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25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Регламент"/>
    <w:basedOn w:val="a"/>
    <w:rsid w:val="00625B0E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62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25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625B0E"/>
    <w:rPr>
      <w:vertAlign w:val="superscript"/>
    </w:rPr>
  </w:style>
  <w:style w:type="paragraph" w:styleId="af2">
    <w:name w:val="Balloon Text"/>
    <w:basedOn w:val="a"/>
    <w:link w:val="af3"/>
    <w:semiHidden/>
    <w:rsid w:val="00625B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625B0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rsid w:val="00625B0E"/>
    <w:rPr>
      <w:color w:val="0000FF"/>
      <w:sz w:val="28"/>
      <w:szCs w:val="28"/>
      <w:u w:val="single"/>
      <w:lang w:val="ru-RU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62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адрес"/>
    <w:basedOn w:val="a"/>
    <w:rsid w:val="00625B0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caption"/>
    <w:basedOn w:val="a"/>
    <w:next w:val="a"/>
    <w:qFormat/>
    <w:rsid w:val="00625B0E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List Paragraph"/>
    <w:basedOn w:val="a"/>
    <w:uiPriority w:val="34"/>
    <w:qFormat/>
    <w:rsid w:val="0085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6465-FE77-4141-8685-FB2E53CF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Храмцов Игорь</cp:lastModifiedBy>
  <cp:revision>5</cp:revision>
  <cp:lastPrinted>2017-07-14T11:52:00Z</cp:lastPrinted>
  <dcterms:created xsi:type="dcterms:W3CDTF">2019-04-02T14:36:00Z</dcterms:created>
  <dcterms:modified xsi:type="dcterms:W3CDTF">2019-04-03T06:43:00Z</dcterms:modified>
</cp:coreProperties>
</file>