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3681A1" w14:textId="77777777" w:rsidR="00F36FB2" w:rsidRPr="00853AF8" w:rsidRDefault="00853AF8" w:rsidP="003C21F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53AF8">
        <w:rPr>
          <w:rFonts w:ascii="Times New Roman" w:hAnsi="Times New Roman" w:cs="Times New Roman"/>
          <w:b/>
          <w:sz w:val="28"/>
          <w:szCs w:val="28"/>
        </w:rPr>
        <w:t>Памятка для предпринимателей «Защити себя при проверке»</w:t>
      </w:r>
    </w:p>
    <w:p w14:paraId="5317E94F" w14:textId="4524E717" w:rsidR="00853AF8" w:rsidRDefault="00853AF8" w:rsidP="0054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1 июля 2021 года вступил в силу Федеральный закон от 31.07.2020 г.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№ 248-ФЗ «О государственном контроле (надзоре) и муниципальном контроле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Российской Федерации (далее – Закон № 248-ФЗ), за исключением положений, для которых установлены иные сроки вступления в силу.</w:t>
      </w:r>
    </w:p>
    <w:p w14:paraId="575E6439" w14:textId="77777777" w:rsidR="00853AF8" w:rsidRDefault="00853AF8" w:rsidP="0054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Вся контрольно-надзорная деятельность с указанной даты должная строиться в рамках нового правового регулирования.</w:t>
      </w:r>
    </w:p>
    <w:p w14:paraId="5B37C775" w14:textId="3E7E574F" w:rsidR="00853AF8" w:rsidRDefault="00853AF8" w:rsidP="0054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Вместе с тем, в силу ч. 8 ст. 98 Закона № 248-ФЗ организация, проведение и оформление результатов проверок, иных мероприятий государственного контроля (надзора), муниципального контроля, не завершенных на день вступления в силу настоящего Федерального закона, осуществляются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соответствии с положениями нормативных правовых актов,</w:t>
      </w:r>
      <w:r w:rsidR="00543B74">
        <w:rPr>
          <w:rFonts w:ascii="Times New Roman" w:hAnsi="Times New Roman" w:cs="Times New Roman"/>
          <w:sz w:val="28"/>
          <w:szCs w:val="28"/>
        </w:rPr>
        <w:t xml:space="preserve"> действовавших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 w:rsidR="00543B74">
        <w:rPr>
          <w:rFonts w:ascii="Times New Roman" w:hAnsi="Times New Roman" w:cs="Times New Roman"/>
          <w:sz w:val="28"/>
          <w:szCs w:val="28"/>
        </w:rPr>
        <w:t>на дату начала этих проверок, иных мероприятий государственного контроля (надзора), муниципального контроля.</w:t>
      </w:r>
    </w:p>
    <w:p w14:paraId="05EBAACD" w14:textId="77777777" w:rsidR="00543B74" w:rsidRDefault="00543B74" w:rsidP="0054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Особенностью нового закона стало смещение акцента с проверок предпринимателей на профилактику рисков причинения вреда (ущерба) охраняемым законом ценностям.</w:t>
      </w:r>
    </w:p>
    <w:p w14:paraId="3D041F0A" w14:textId="77777777" w:rsidR="00543B74" w:rsidRDefault="00543B74" w:rsidP="0054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связи с принятием Закона № 248-ФЗ работа по профилактике будет заключаться в предупреждении возникновения указанных рисков, в связи с чем контрольно-надзорные органы будут обязаны воздействовать на них за счет целенаправленной работы по повышению правовой грамотности подконтрольных субъектов.</w:t>
      </w:r>
    </w:p>
    <w:p w14:paraId="62278EAF" w14:textId="77777777" w:rsidR="00543B74" w:rsidRDefault="00543B74" w:rsidP="0054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реализации в качестве приоритетного направления профилактики риска причинения вреда Законом № 248-ФЗ предусмотрено 7 новых видов профилактических мероприятий и система управления рисками причинения вреда.</w:t>
      </w:r>
    </w:p>
    <w:p w14:paraId="2299B76D" w14:textId="77777777" w:rsidR="00543B74" w:rsidRDefault="00543B74" w:rsidP="00543B7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Выделяются следующие виды профилактических мероприятий:</w:t>
      </w:r>
    </w:p>
    <w:p w14:paraId="7E1EA0FE" w14:textId="77777777" w:rsidR="00543B74" w:rsidRDefault="00543B74" w:rsidP="00543B74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 Информирование – осуществляется посредством размещения соответствующих сведений на официальном сайте контрольного (надзорного) органа в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</w:p>
    <w:p w14:paraId="78132CA7" w14:textId="0FE842A0" w:rsidR="00543B74" w:rsidRDefault="00543B74" w:rsidP="00A54D7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 Обобщение правоприменительной практики в целях обеспечения единообразных подходов к применению контрольным (надзорным) органом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его должностными лицами обязательных требований, законодательства Российской Федерации о государственном контроле (надзоре),</w:t>
      </w:r>
      <w:r w:rsidR="00A54D73">
        <w:rPr>
          <w:rFonts w:ascii="Times New Roman" w:hAnsi="Times New Roman" w:cs="Times New Roman"/>
          <w:sz w:val="28"/>
          <w:szCs w:val="28"/>
        </w:rPr>
        <w:t xml:space="preserve"> муниципальном контроле и выявления типичных нарушений обязательных требований, причин, фактов и условий, способствующих возникновению указанных нарушений.</w:t>
      </w:r>
    </w:p>
    <w:p w14:paraId="12A4F097" w14:textId="52FF3D2A" w:rsidR="00A54D73" w:rsidRDefault="003C21FA" w:rsidP="00A54D7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По итогам обобщения правоприме</w:t>
      </w:r>
      <w:r w:rsidR="00A54D73">
        <w:rPr>
          <w:rFonts w:ascii="Times New Roman" w:hAnsi="Times New Roman" w:cs="Times New Roman"/>
          <w:sz w:val="28"/>
          <w:szCs w:val="28"/>
        </w:rPr>
        <w:t>нительной практики контрольный (надзорный) орган обеспечивае</w:t>
      </w:r>
      <w:r w:rsidR="007E7012">
        <w:rPr>
          <w:rFonts w:ascii="Times New Roman" w:hAnsi="Times New Roman" w:cs="Times New Roman"/>
          <w:sz w:val="28"/>
          <w:szCs w:val="28"/>
        </w:rPr>
        <w:t>т</w:t>
      </w:r>
      <w:r w:rsidR="00A54D73">
        <w:rPr>
          <w:rFonts w:ascii="Times New Roman" w:hAnsi="Times New Roman" w:cs="Times New Roman"/>
          <w:sz w:val="28"/>
          <w:szCs w:val="28"/>
        </w:rPr>
        <w:t xml:space="preserve"> подготовку доклада, содержащего результаты обобщения правоприменительной практики контрольного (надзорного) органа (доклад о правоприменительной практике), который утверждает</w:t>
      </w:r>
      <w:r w:rsidR="007E7012">
        <w:rPr>
          <w:rFonts w:ascii="Times New Roman" w:hAnsi="Times New Roman" w:cs="Times New Roman"/>
          <w:sz w:val="28"/>
          <w:szCs w:val="28"/>
        </w:rPr>
        <w:t>ся приказом (</w:t>
      </w:r>
      <w:r w:rsidR="00A54D73">
        <w:rPr>
          <w:rFonts w:ascii="Times New Roman" w:hAnsi="Times New Roman" w:cs="Times New Roman"/>
          <w:sz w:val="28"/>
          <w:szCs w:val="28"/>
        </w:rPr>
        <w:t>распоряжением)</w:t>
      </w:r>
      <w:r w:rsidR="007E7012">
        <w:rPr>
          <w:rFonts w:ascii="Times New Roman" w:hAnsi="Times New Roman" w:cs="Times New Roman"/>
          <w:sz w:val="28"/>
          <w:szCs w:val="28"/>
        </w:rPr>
        <w:t xml:space="preserve"> руководителя контрольного (надзорного) органа </w:t>
      </w:r>
      <w:r w:rsidR="007E7012">
        <w:rPr>
          <w:rFonts w:ascii="Times New Roman" w:hAnsi="Times New Roman" w:cs="Times New Roman"/>
          <w:sz w:val="28"/>
          <w:szCs w:val="28"/>
        </w:rPr>
        <w:br/>
        <w:t>и размещ</w:t>
      </w:r>
      <w:r w:rsidR="000040FB">
        <w:rPr>
          <w:rFonts w:ascii="Times New Roman" w:hAnsi="Times New Roman" w:cs="Times New Roman"/>
          <w:sz w:val="28"/>
          <w:szCs w:val="28"/>
        </w:rPr>
        <w:t>а</w:t>
      </w:r>
      <w:r w:rsidR="007E7012">
        <w:rPr>
          <w:rFonts w:ascii="Times New Roman" w:hAnsi="Times New Roman" w:cs="Times New Roman"/>
          <w:sz w:val="28"/>
          <w:szCs w:val="28"/>
        </w:rPr>
        <w:t>ется на официальном сайте контрольного (надзорного) органа в сети «Интернет» в сроки, указанные в положении о виде контроля.</w:t>
      </w:r>
    </w:p>
    <w:p w14:paraId="5CAE9650" w14:textId="24DA6374" w:rsidR="007E7012" w:rsidRDefault="007E7012" w:rsidP="00A54D7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 Меры стимулирования добросовестности – нематериальное поощрение тех, кто добросовестно соблюдает обязательные требования. Порядок оценки добросовестности, в том числе виды мер стимулирования добросовестности, устанавливается положением о виде контроля. Информация о применяемых контрольным (надзорным) органом мерах стимулирования добросовестности контролируемых лиц, порядок и условия применения соответствующих мер,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в том числе методике и критерии оценки добросовестности контролируемых лиц, размещаются на официальном сайте контрольного (надзорного) органа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в сети «Интернет».</w:t>
      </w:r>
    </w:p>
    <w:p w14:paraId="30C96384" w14:textId="692621E5" w:rsidR="007E7012" w:rsidRDefault="007E7012" w:rsidP="00A54D7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 Объявление предостережение – при наличии у контрольного (надзорного) органа сведений о готовящихся нарушений обязательных требований или признаки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</w:t>
      </w:r>
      <w:r w:rsidR="00EB75AB">
        <w:rPr>
          <w:rFonts w:ascii="Times New Roman" w:hAnsi="Times New Roman" w:cs="Times New Roman"/>
          <w:sz w:val="28"/>
          <w:szCs w:val="28"/>
        </w:rPr>
        <w:t xml:space="preserve">причинения вреда (ущерба) охраняемым законом ценностям, контрольный (надзорный) орган объявляет контролируемому лицу предостережение о недопустимости нарушения обязательных требований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 w:rsidR="00EB75AB">
        <w:rPr>
          <w:rFonts w:ascii="Times New Roman" w:hAnsi="Times New Roman" w:cs="Times New Roman"/>
          <w:sz w:val="28"/>
          <w:szCs w:val="28"/>
        </w:rPr>
        <w:t xml:space="preserve">и предлагает принять меры по обеспечению соблюдения </w:t>
      </w:r>
      <w:r w:rsidR="00A07367">
        <w:rPr>
          <w:rFonts w:ascii="Times New Roman" w:hAnsi="Times New Roman" w:cs="Times New Roman"/>
          <w:sz w:val="28"/>
          <w:szCs w:val="28"/>
        </w:rPr>
        <w:t>обязательных требований.</w:t>
      </w:r>
    </w:p>
    <w:p w14:paraId="38FB7A5F" w14:textId="77777777" w:rsidR="00A07367" w:rsidRDefault="00A07367" w:rsidP="00A54D7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 Консультирование – должностное лицо контрольного (надзорного) органа по обращениям контролируемых лиц и их представителей дает разъяснения по вопросам, связанным с организацией и осуществлением муниципального</w:t>
      </w:r>
      <w:r w:rsidR="009B24B5">
        <w:rPr>
          <w:rFonts w:ascii="Times New Roman" w:hAnsi="Times New Roman" w:cs="Times New Roman"/>
          <w:sz w:val="28"/>
          <w:szCs w:val="28"/>
        </w:rPr>
        <w:t xml:space="preserve"> контроля без взимания платы.</w:t>
      </w:r>
    </w:p>
    <w:p w14:paraId="229269ED" w14:textId="77777777" w:rsidR="009B24B5" w:rsidRDefault="009B24B5" w:rsidP="00A54D7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Форма предоставления консультации (письменно или устно) определяется должностным лицом, предоставляющим такую консультацию, самостоятельно, в том числе может осуществляться по телефону, посредством видеоконференцсвязи, на личном приеме либо в ходе проведения профилактического мероприятия, контрольного (надзорного) мероприятия.</w:t>
      </w:r>
    </w:p>
    <w:p w14:paraId="65F673A6" w14:textId="5640CCA4" w:rsidR="009B24B5" w:rsidRDefault="009B24B5" w:rsidP="00A54D73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 Самообследование – самостоятельная</w:t>
      </w:r>
      <w:r w:rsidR="000040FB">
        <w:rPr>
          <w:rFonts w:ascii="Times New Roman" w:hAnsi="Times New Roman" w:cs="Times New Roman"/>
          <w:sz w:val="28"/>
          <w:szCs w:val="28"/>
        </w:rPr>
        <w:t xml:space="preserve"> автоматизированная оценка соблюдения обязательных требований. Если по итогам самообследования юридическое лицо или индивидуальный предприниматель получит высокую оценку, то получит право принять декларацию их соблюдения.</w:t>
      </w:r>
    </w:p>
    <w:p w14:paraId="0EF7860C" w14:textId="520493E0" w:rsidR="000040FB" w:rsidRDefault="000040FB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Декларация соблюдения обязательных требований направляется контролируемым лицом в контрольный (надзорный) орган, который осуществляет ее регистрацию и размещает на своем официальном сайте в сети «Интернет». Контролируемое лицо имеет право разместить сведения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 зарегистрированной декларации соблюдения обязательных требований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на св</w:t>
      </w:r>
      <w:r w:rsidR="00976D9E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ем сайте в сети «Интернет», в принадлежащих ему помещениях, а также использовать такие сведения в рекламной продукции.</w:t>
      </w:r>
    </w:p>
    <w:p w14:paraId="2D58744D" w14:textId="2B5B9674" w:rsidR="000040FB" w:rsidRDefault="000040FB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D212E">
        <w:rPr>
          <w:rFonts w:ascii="Times New Roman" w:hAnsi="Times New Roman" w:cs="Times New Roman"/>
          <w:sz w:val="28"/>
          <w:szCs w:val="28"/>
        </w:rPr>
        <w:t xml:space="preserve">Срок действия декларации соблюдения обязательных требований не </w:t>
      </w:r>
      <w:r w:rsidR="00F670F8" w:rsidRPr="006D212E">
        <w:rPr>
          <w:rFonts w:ascii="Times New Roman" w:hAnsi="Times New Roman" w:cs="Times New Roman"/>
          <w:sz w:val="28"/>
          <w:szCs w:val="28"/>
        </w:rPr>
        <w:t>менее одного год</w:t>
      </w:r>
      <w:r w:rsidR="00F670F8">
        <w:rPr>
          <w:rFonts w:ascii="Times New Roman" w:hAnsi="Times New Roman" w:cs="Times New Roman"/>
          <w:sz w:val="28"/>
          <w:szCs w:val="28"/>
        </w:rPr>
        <w:t>а и не более трех лет с момента регистрации указанной декларации контрольным (на</w:t>
      </w:r>
      <w:bookmarkStart w:id="0" w:name="_GoBack"/>
      <w:bookmarkEnd w:id="0"/>
      <w:r w:rsidR="00F670F8">
        <w:rPr>
          <w:rFonts w:ascii="Times New Roman" w:hAnsi="Times New Roman" w:cs="Times New Roman"/>
          <w:sz w:val="28"/>
          <w:szCs w:val="28"/>
        </w:rPr>
        <w:t>дзорным) органом.</w:t>
      </w:r>
    </w:p>
    <w:p w14:paraId="73A7BA5A" w14:textId="14A9E45A" w:rsidR="00F670F8" w:rsidRDefault="00F670F8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случае, если при проведении внепланового контрольного (надзорного) мероприятия выявлены нарушения обязательных требований, факты представления контролируемым лицом недостоверных сведений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при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самообследовании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декларация соблюдения обязательных требований аннулируется решением, принимаемым по результатам контрольного (надзорного) мероприятия.</w:t>
      </w:r>
    </w:p>
    <w:p w14:paraId="3F4B8927" w14:textId="70725F21" w:rsidR="00F670F8" w:rsidRDefault="00F670F8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 Профилактический визит – проводится инспектором в форме профилактической беседы по месту осуществления деятельности контролируемого лица либо путем использования видео-конференц-связи.</w:t>
      </w:r>
    </w:p>
    <w:p w14:paraId="6EB86DB2" w14:textId="7F67B8A3" w:rsidR="00F670F8" w:rsidRDefault="00F670F8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Проведение обязательных профилактических визитов должно быть предусмотрено в отношении контролируемых лиц, приступающих </w:t>
      </w:r>
      <w:r w:rsidR="00D133D1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к осуществлению деятельности в определенной сфере, а также в отношении объектов контроля, отнесенных к категориям чрезвычайно высокого, высокого </w:t>
      </w:r>
      <w:r w:rsidR="00F9571B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значительного риска.</w:t>
      </w:r>
    </w:p>
    <w:p w14:paraId="00DB196F" w14:textId="4FC7742B" w:rsidR="00757C7A" w:rsidRDefault="00757C7A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проведении обязательного профилактического визита контролируемое лицо должно быть уведомлено не позднее чем за пять рабочих дней до даты его проведения. Контролируемое лицо вправе отказаться от</w:t>
      </w:r>
      <w:r w:rsidR="002E5A95">
        <w:rPr>
          <w:rFonts w:ascii="Times New Roman" w:hAnsi="Times New Roman" w:cs="Times New Roman"/>
          <w:sz w:val="28"/>
          <w:szCs w:val="28"/>
        </w:rPr>
        <w:t xml:space="preserve"> </w:t>
      </w:r>
      <w:r w:rsidR="00CD3B19">
        <w:rPr>
          <w:rFonts w:ascii="Times New Roman" w:hAnsi="Times New Roman" w:cs="Times New Roman"/>
          <w:sz w:val="28"/>
          <w:szCs w:val="28"/>
        </w:rPr>
        <w:t>проведения обязательного профилактического визита, уведомив</w:t>
      </w:r>
      <w:r w:rsidR="00B77259">
        <w:rPr>
          <w:rFonts w:ascii="Times New Roman" w:hAnsi="Times New Roman" w:cs="Times New Roman"/>
          <w:sz w:val="28"/>
          <w:szCs w:val="28"/>
        </w:rPr>
        <w:t xml:space="preserve"> об этом контрольный (надзорный) орган не позднее чем за три рабочих дня до </w:t>
      </w:r>
      <w:r w:rsidR="000366DD">
        <w:rPr>
          <w:rFonts w:ascii="Times New Roman" w:hAnsi="Times New Roman" w:cs="Times New Roman"/>
          <w:sz w:val="28"/>
          <w:szCs w:val="28"/>
        </w:rPr>
        <w:t>даты его проведения.</w:t>
      </w:r>
    </w:p>
    <w:p w14:paraId="31C070A9" w14:textId="11DB98C1" w:rsidR="000366DD" w:rsidRDefault="000A4F14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проведении профилактического визита гражданам, организациям </w:t>
      </w:r>
      <w:r w:rsidR="00DC3446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не могут выдаваться предписания об устранении нарушений обязательных требований.</w:t>
      </w:r>
    </w:p>
    <w:p w14:paraId="4AC5DFE4" w14:textId="54A9FA5B" w:rsidR="000A4F14" w:rsidRDefault="000A4F14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в профилактических мероприятиях является правом,</w:t>
      </w:r>
      <w:r>
        <w:rPr>
          <w:rFonts w:ascii="Times New Roman" w:hAnsi="Times New Roman" w:cs="Times New Roman"/>
          <w:sz w:val="28"/>
          <w:szCs w:val="28"/>
        </w:rPr>
        <w:br/>
        <w:t>а не обязанностью подконтрольного лица. При этом лично взаимодействовать</w:t>
      </w:r>
      <w:r>
        <w:rPr>
          <w:rFonts w:ascii="Times New Roman" w:hAnsi="Times New Roman" w:cs="Times New Roman"/>
          <w:sz w:val="28"/>
          <w:szCs w:val="28"/>
        </w:rPr>
        <w:br/>
        <w:t xml:space="preserve">с должностным лицом контрольного органа необходимо только в случаях, установленных Законом № 248-ФЗ, и лишь с согласия организации либо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 w:rsidR="00E25821">
        <w:rPr>
          <w:rFonts w:ascii="Times New Roman" w:hAnsi="Times New Roman" w:cs="Times New Roman"/>
          <w:sz w:val="28"/>
          <w:szCs w:val="28"/>
        </w:rPr>
        <w:t>п</w:t>
      </w:r>
      <w:r w:rsidR="00602252">
        <w:rPr>
          <w:rFonts w:ascii="Times New Roman" w:hAnsi="Times New Roman" w:cs="Times New Roman"/>
          <w:sz w:val="28"/>
          <w:szCs w:val="28"/>
        </w:rPr>
        <w:t>о ее инициативе.</w:t>
      </w:r>
    </w:p>
    <w:p w14:paraId="3111DB0D" w14:textId="5D799399" w:rsidR="00E25821" w:rsidRDefault="00E25821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рамках нового закона предполагается снижение количества проверок</w:t>
      </w:r>
      <w:r w:rsidR="008D43AF">
        <w:rPr>
          <w:rFonts w:ascii="Times New Roman" w:hAnsi="Times New Roman" w:cs="Times New Roman"/>
          <w:sz w:val="28"/>
          <w:szCs w:val="28"/>
        </w:rPr>
        <w:t xml:space="preserve"> </w:t>
      </w:r>
      <w:r w:rsidR="006C178E">
        <w:rPr>
          <w:rFonts w:ascii="Times New Roman" w:hAnsi="Times New Roman" w:cs="Times New Roman"/>
          <w:sz w:val="28"/>
          <w:szCs w:val="28"/>
        </w:rPr>
        <w:br/>
      </w:r>
      <w:r w:rsidR="008D43AF">
        <w:rPr>
          <w:rFonts w:ascii="Times New Roman" w:hAnsi="Times New Roman" w:cs="Times New Roman"/>
          <w:sz w:val="28"/>
          <w:szCs w:val="28"/>
        </w:rPr>
        <w:t>не только за счет приоритета профилактики нарушений, но и благодаря</w:t>
      </w:r>
      <w:r w:rsidR="00E61257">
        <w:rPr>
          <w:rFonts w:ascii="Times New Roman" w:hAnsi="Times New Roman" w:cs="Times New Roman"/>
          <w:sz w:val="28"/>
          <w:szCs w:val="28"/>
        </w:rPr>
        <w:t xml:space="preserve"> </w:t>
      </w:r>
      <w:r w:rsidR="00E61257">
        <w:rPr>
          <w:rFonts w:ascii="Times New Roman" w:hAnsi="Times New Roman" w:cs="Times New Roman"/>
          <w:sz w:val="28"/>
          <w:szCs w:val="28"/>
        </w:rPr>
        <w:lastRenderedPageBreak/>
        <w:t>введению более мягких (по сравнению с проверками) контрольно-надзорны</w:t>
      </w:r>
      <w:r w:rsidR="00A80A5A">
        <w:rPr>
          <w:rFonts w:ascii="Times New Roman" w:hAnsi="Times New Roman" w:cs="Times New Roman"/>
          <w:sz w:val="28"/>
          <w:szCs w:val="28"/>
        </w:rPr>
        <w:t>х мероприятий.</w:t>
      </w:r>
    </w:p>
    <w:p w14:paraId="27AA9E0B" w14:textId="59662651" w:rsidR="00A80A5A" w:rsidRDefault="00A80A5A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Законом № 248-ФЗ контрольные (надзорные)</w:t>
      </w:r>
      <w:r w:rsidR="004D4C06">
        <w:rPr>
          <w:rFonts w:ascii="Times New Roman" w:hAnsi="Times New Roman" w:cs="Times New Roman"/>
          <w:sz w:val="28"/>
          <w:szCs w:val="28"/>
        </w:rPr>
        <w:t xml:space="preserve"> мероприятия разделены на две группы:</w:t>
      </w:r>
    </w:p>
    <w:p w14:paraId="3ED8D335" w14:textId="46FE2FF7" w:rsidR="004D4C06" w:rsidRDefault="004D4C06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мероприятия с </w:t>
      </w:r>
      <w:r w:rsidR="00E22169">
        <w:rPr>
          <w:rFonts w:ascii="Times New Roman" w:hAnsi="Times New Roman" w:cs="Times New Roman"/>
          <w:sz w:val="28"/>
          <w:szCs w:val="28"/>
        </w:rPr>
        <w:t xml:space="preserve">взаимодействием контрольных (надзорных) органов, </w:t>
      </w:r>
      <w:r w:rsidR="0015231A">
        <w:rPr>
          <w:rFonts w:ascii="Times New Roman" w:hAnsi="Times New Roman" w:cs="Times New Roman"/>
          <w:sz w:val="28"/>
          <w:szCs w:val="28"/>
        </w:rPr>
        <w:br/>
      </w:r>
      <w:r w:rsidR="00E22169">
        <w:rPr>
          <w:rFonts w:ascii="Times New Roman" w:hAnsi="Times New Roman" w:cs="Times New Roman"/>
          <w:sz w:val="28"/>
          <w:szCs w:val="28"/>
        </w:rPr>
        <w:t>их</w:t>
      </w:r>
      <w:r w:rsidR="00ED21FB">
        <w:rPr>
          <w:rFonts w:ascii="Times New Roman" w:hAnsi="Times New Roman" w:cs="Times New Roman"/>
          <w:sz w:val="28"/>
          <w:szCs w:val="28"/>
        </w:rPr>
        <w:t xml:space="preserve"> </w:t>
      </w:r>
      <w:r w:rsidR="008C335B">
        <w:rPr>
          <w:rFonts w:ascii="Times New Roman" w:hAnsi="Times New Roman" w:cs="Times New Roman"/>
          <w:sz w:val="28"/>
          <w:szCs w:val="28"/>
        </w:rPr>
        <w:t>должностных лиц с контролируемыми лицами, включая дистанционное</w:t>
      </w:r>
      <w:r w:rsidR="00ED21FB">
        <w:rPr>
          <w:rFonts w:ascii="Times New Roman" w:hAnsi="Times New Roman" w:cs="Times New Roman"/>
          <w:sz w:val="28"/>
          <w:szCs w:val="28"/>
        </w:rPr>
        <w:t xml:space="preserve"> взаимодействие</w:t>
      </w:r>
      <w:r w:rsidR="006B4A52">
        <w:rPr>
          <w:rFonts w:ascii="Times New Roman" w:hAnsi="Times New Roman" w:cs="Times New Roman"/>
          <w:sz w:val="28"/>
          <w:szCs w:val="28"/>
        </w:rPr>
        <w:t>:</w:t>
      </w:r>
      <w:r w:rsidR="00ED21FB">
        <w:rPr>
          <w:rFonts w:ascii="Times New Roman" w:hAnsi="Times New Roman" w:cs="Times New Roman"/>
          <w:sz w:val="28"/>
          <w:szCs w:val="28"/>
        </w:rPr>
        <w:t xml:space="preserve"> контрольная закупка, монит</w:t>
      </w:r>
      <w:r w:rsidR="006B4A52">
        <w:rPr>
          <w:rFonts w:ascii="Times New Roman" w:hAnsi="Times New Roman" w:cs="Times New Roman"/>
          <w:sz w:val="28"/>
          <w:szCs w:val="28"/>
        </w:rPr>
        <w:t>о</w:t>
      </w:r>
      <w:r w:rsidR="00ED21FB">
        <w:rPr>
          <w:rFonts w:ascii="Times New Roman" w:hAnsi="Times New Roman" w:cs="Times New Roman"/>
          <w:sz w:val="28"/>
          <w:szCs w:val="28"/>
        </w:rPr>
        <w:t xml:space="preserve">ринговая закупка, </w:t>
      </w:r>
      <w:r w:rsidR="006B4A52">
        <w:rPr>
          <w:rFonts w:ascii="Times New Roman" w:hAnsi="Times New Roman" w:cs="Times New Roman"/>
          <w:sz w:val="28"/>
          <w:szCs w:val="28"/>
        </w:rPr>
        <w:t>выборочный</w:t>
      </w:r>
      <w:r w:rsidR="00BB65CF">
        <w:rPr>
          <w:rFonts w:ascii="Times New Roman" w:hAnsi="Times New Roman" w:cs="Times New Roman"/>
          <w:sz w:val="28"/>
          <w:szCs w:val="28"/>
        </w:rPr>
        <w:t xml:space="preserve"> контроль, инспекционный визит, рейдовый осмотр, документарная проверка,</w:t>
      </w:r>
      <w:r w:rsidR="00E53DBE">
        <w:rPr>
          <w:rFonts w:ascii="Times New Roman" w:hAnsi="Times New Roman" w:cs="Times New Roman"/>
          <w:sz w:val="28"/>
          <w:szCs w:val="28"/>
        </w:rPr>
        <w:t xml:space="preserve"> выездная проверка;</w:t>
      </w:r>
    </w:p>
    <w:p w14:paraId="77F270AE" w14:textId="2DAFA87F" w:rsidR="00E53DBE" w:rsidRDefault="00E53DBE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</w:t>
      </w:r>
      <w:r w:rsidR="00876049">
        <w:rPr>
          <w:rFonts w:ascii="Times New Roman" w:hAnsi="Times New Roman" w:cs="Times New Roman"/>
          <w:sz w:val="28"/>
          <w:szCs w:val="28"/>
        </w:rPr>
        <w:t>роприятия без взаимодействия с контро</w:t>
      </w:r>
      <w:r w:rsidR="001C7B39">
        <w:rPr>
          <w:rFonts w:ascii="Times New Roman" w:hAnsi="Times New Roman" w:cs="Times New Roman"/>
          <w:sz w:val="28"/>
          <w:szCs w:val="28"/>
        </w:rPr>
        <w:t>л</w:t>
      </w:r>
      <w:r w:rsidR="00876049">
        <w:rPr>
          <w:rFonts w:ascii="Times New Roman" w:hAnsi="Times New Roman" w:cs="Times New Roman"/>
          <w:sz w:val="28"/>
          <w:szCs w:val="28"/>
        </w:rPr>
        <w:t>ируемым лицом: наблюдение за соблюдением обязательных требований и выездное</w:t>
      </w:r>
      <w:r w:rsidR="001C7B39">
        <w:rPr>
          <w:rFonts w:ascii="Times New Roman" w:hAnsi="Times New Roman" w:cs="Times New Roman"/>
          <w:sz w:val="28"/>
          <w:szCs w:val="28"/>
        </w:rPr>
        <w:t xml:space="preserve"> обследование</w:t>
      </w:r>
      <w:r w:rsidR="00453E9E">
        <w:rPr>
          <w:rFonts w:ascii="Times New Roman" w:hAnsi="Times New Roman" w:cs="Times New Roman"/>
          <w:sz w:val="28"/>
          <w:szCs w:val="28"/>
        </w:rPr>
        <w:t>.</w:t>
      </w:r>
    </w:p>
    <w:p w14:paraId="2C62B56A" w14:textId="77777777" w:rsidR="002E7523" w:rsidRDefault="00453E9E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Взаимодействием контрольных (надзорных) органов</w:t>
      </w:r>
      <w:r w:rsidR="00DF5A59">
        <w:rPr>
          <w:rFonts w:ascii="Times New Roman" w:hAnsi="Times New Roman" w:cs="Times New Roman"/>
          <w:sz w:val="28"/>
          <w:szCs w:val="28"/>
        </w:rPr>
        <w:t xml:space="preserve">, их должностных лиц с контролируемыми лицами при проведении этих </w:t>
      </w:r>
      <w:r w:rsidR="00252412">
        <w:rPr>
          <w:rFonts w:ascii="Times New Roman" w:hAnsi="Times New Roman" w:cs="Times New Roman"/>
          <w:sz w:val="28"/>
          <w:szCs w:val="28"/>
        </w:rPr>
        <w:t xml:space="preserve">мероприятий считаются встречи, телефонные и иные </w:t>
      </w:r>
      <w:r w:rsidR="009E6071">
        <w:rPr>
          <w:rFonts w:ascii="Times New Roman" w:hAnsi="Times New Roman" w:cs="Times New Roman"/>
          <w:sz w:val="28"/>
          <w:szCs w:val="28"/>
        </w:rPr>
        <w:t>переговоры (непосредственное взаимодействие)</w:t>
      </w:r>
      <w:r w:rsidR="005E09DF">
        <w:rPr>
          <w:rFonts w:ascii="Times New Roman" w:hAnsi="Times New Roman" w:cs="Times New Roman"/>
          <w:sz w:val="28"/>
          <w:szCs w:val="28"/>
        </w:rPr>
        <w:t xml:space="preserve"> между инспектором и контролируемым лицом или </w:t>
      </w:r>
      <w:r w:rsidR="00DC75B7">
        <w:rPr>
          <w:rFonts w:ascii="Times New Roman" w:hAnsi="Times New Roman" w:cs="Times New Roman"/>
          <w:sz w:val="28"/>
          <w:szCs w:val="28"/>
        </w:rPr>
        <w:t xml:space="preserve">его представителем, запрос документов, иных материалов, </w:t>
      </w:r>
      <w:r w:rsidR="00A25FC8">
        <w:rPr>
          <w:rFonts w:ascii="Times New Roman" w:hAnsi="Times New Roman" w:cs="Times New Roman"/>
          <w:sz w:val="28"/>
          <w:szCs w:val="28"/>
        </w:rPr>
        <w:t>присутствие инспектора в месте осуществления деятельности контролируемого лица (за исключением случаев</w:t>
      </w:r>
      <w:r w:rsidR="0013517C">
        <w:rPr>
          <w:rFonts w:ascii="Times New Roman" w:hAnsi="Times New Roman" w:cs="Times New Roman"/>
          <w:sz w:val="28"/>
          <w:szCs w:val="28"/>
        </w:rPr>
        <w:t xml:space="preserve"> присутствия инспектора на общественных производственных объектах).</w:t>
      </w:r>
    </w:p>
    <w:p w14:paraId="46DFCC9B" w14:textId="5044B8E8" w:rsidR="00453E9E" w:rsidRDefault="002E7523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новелл предусмотрены следующие виды мероприятий</w:t>
      </w:r>
      <w:r w:rsidR="00696B63">
        <w:rPr>
          <w:rFonts w:ascii="Times New Roman" w:hAnsi="Times New Roman" w:cs="Times New Roman"/>
          <w:sz w:val="28"/>
          <w:szCs w:val="28"/>
        </w:rPr>
        <w:t>:</w:t>
      </w:r>
    </w:p>
    <w:p w14:paraId="777669C1" w14:textId="17F64E9A" w:rsidR="00696B63" w:rsidRDefault="00696B63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 мониторинговая закупка – в отличие от уже существующей </w:t>
      </w:r>
      <w:r w:rsidR="002170AA">
        <w:rPr>
          <w:rFonts w:ascii="Times New Roman" w:hAnsi="Times New Roman" w:cs="Times New Roman"/>
          <w:sz w:val="28"/>
          <w:szCs w:val="28"/>
        </w:rPr>
        <w:t>контрольной закупки, она будет проводится для последующего направления</w:t>
      </w:r>
      <w:r w:rsidR="00416328">
        <w:rPr>
          <w:rFonts w:ascii="Times New Roman" w:hAnsi="Times New Roman" w:cs="Times New Roman"/>
          <w:sz w:val="28"/>
          <w:szCs w:val="28"/>
        </w:rPr>
        <w:t xml:space="preserve"> товаров, результатов работ и услуг, например, на экспертизу. В остальном </w:t>
      </w:r>
      <w:r w:rsidR="003C21FA">
        <w:rPr>
          <w:rFonts w:ascii="Times New Roman" w:hAnsi="Times New Roman" w:cs="Times New Roman"/>
          <w:sz w:val="28"/>
          <w:szCs w:val="28"/>
        </w:rPr>
        <w:br/>
      </w:r>
      <w:r w:rsidR="007B0363">
        <w:rPr>
          <w:rFonts w:ascii="Times New Roman" w:hAnsi="Times New Roman" w:cs="Times New Roman"/>
          <w:sz w:val="28"/>
          <w:szCs w:val="28"/>
        </w:rPr>
        <w:t>эти мероприятия похожи;</w:t>
      </w:r>
    </w:p>
    <w:p w14:paraId="1AD42580" w14:textId="2F5B0CE8" w:rsidR="007B0363" w:rsidRDefault="007B0363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выборочный контроль </w:t>
      </w:r>
      <w:r w:rsidR="00CD2D13">
        <w:rPr>
          <w:rFonts w:ascii="Times New Roman" w:hAnsi="Times New Roman" w:cs="Times New Roman"/>
          <w:sz w:val="28"/>
          <w:szCs w:val="28"/>
        </w:rPr>
        <w:t>-</w:t>
      </w:r>
      <w:r>
        <w:rPr>
          <w:rFonts w:ascii="Times New Roman" w:hAnsi="Times New Roman" w:cs="Times New Roman"/>
          <w:sz w:val="28"/>
          <w:szCs w:val="28"/>
        </w:rPr>
        <w:t xml:space="preserve"> отбор проб образцов продукции, чтобы</w:t>
      </w:r>
      <w:r w:rsidR="00582BC8">
        <w:rPr>
          <w:rFonts w:ascii="Times New Roman" w:hAnsi="Times New Roman" w:cs="Times New Roman"/>
          <w:sz w:val="28"/>
          <w:szCs w:val="28"/>
        </w:rPr>
        <w:t xml:space="preserve"> подтвердить их соответствие обязательным требованиям по безопасности, качеству;</w:t>
      </w:r>
    </w:p>
    <w:p w14:paraId="44E8C5D9" w14:textId="5223E51F" w:rsidR="00582BC8" w:rsidRDefault="00D56F93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E24BB">
        <w:rPr>
          <w:rFonts w:ascii="Times New Roman" w:hAnsi="Times New Roman" w:cs="Times New Roman"/>
          <w:sz w:val="28"/>
          <w:szCs w:val="28"/>
        </w:rPr>
        <w:t>инспекционный визит, в ходе которого предприниматель обязан</w:t>
      </w:r>
      <w:r w:rsidR="00BC19BF">
        <w:rPr>
          <w:rFonts w:ascii="Times New Roman" w:hAnsi="Times New Roman" w:cs="Times New Roman"/>
          <w:sz w:val="28"/>
          <w:szCs w:val="28"/>
        </w:rPr>
        <w:t xml:space="preserve"> обеспечить беспрепятственный доступ инспектора </w:t>
      </w:r>
      <w:r w:rsidR="00331B35">
        <w:rPr>
          <w:rFonts w:ascii="Times New Roman" w:hAnsi="Times New Roman" w:cs="Times New Roman"/>
          <w:sz w:val="28"/>
          <w:szCs w:val="28"/>
        </w:rPr>
        <w:t>в здания, сооружения, помещения. О проведении данного мероприятия предварительно</w:t>
      </w:r>
      <w:r w:rsidR="00F8677F">
        <w:rPr>
          <w:rFonts w:ascii="Times New Roman" w:hAnsi="Times New Roman" w:cs="Times New Roman"/>
          <w:sz w:val="28"/>
          <w:szCs w:val="28"/>
        </w:rPr>
        <w:t xml:space="preserve"> не </w:t>
      </w:r>
      <w:r w:rsidR="00425146">
        <w:rPr>
          <w:rFonts w:ascii="Times New Roman" w:hAnsi="Times New Roman" w:cs="Times New Roman"/>
          <w:sz w:val="28"/>
          <w:szCs w:val="28"/>
        </w:rPr>
        <w:t>уведомляют</w:t>
      </w:r>
      <w:r w:rsidR="00BF5FE3">
        <w:rPr>
          <w:rFonts w:ascii="Times New Roman" w:hAnsi="Times New Roman" w:cs="Times New Roman"/>
          <w:sz w:val="28"/>
          <w:szCs w:val="28"/>
        </w:rPr>
        <w:t>;</w:t>
      </w:r>
    </w:p>
    <w:p w14:paraId="37088E74" w14:textId="513FB9BF" w:rsidR="00425146" w:rsidRDefault="00425146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выездное обследование </w:t>
      </w:r>
      <w:r w:rsidR="00045B66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45B66">
        <w:rPr>
          <w:rFonts w:ascii="Times New Roman" w:hAnsi="Times New Roman" w:cs="Times New Roman"/>
          <w:sz w:val="28"/>
          <w:szCs w:val="28"/>
        </w:rPr>
        <w:t>визуал</w:t>
      </w:r>
      <w:r w:rsidR="003338E2">
        <w:rPr>
          <w:rFonts w:ascii="Times New Roman" w:hAnsi="Times New Roman" w:cs="Times New Roman"/>
          <w:sz w:val="28"/>
          <w:szCs w:val="28"/>
        </w:rPr>
        <w:t>ь</w:t>
      </w:r>
      <w:r w:rsidR="00045B66">
        <w:rPr>
          <w:rFonts w:ascii="Times New Roman" w:hAnsi="Times New Roman" w:cs="Times New Roman"/>
          <w:sz w:val="28"/>
          <w:szCs w:val="28"/>
        </w:rPr>
        <w:t>ная оценка соблюдения обязательных требований без взаимодействия</w:t>
      </w:r>
      <w:r w:rsidR="001F4307">
        <w:rPr>
          <w:rFonts w:ascii="Times New Roman" w:hAnsi="Times New Roman" w:cs="Times New Roman"/>
          <w:sz w:val="28"/>
          <w:szCs w:val="28"/>
        </w:rPr>
        <w:t xml:space="preserve"> с проверяемым лицом (например, осмотр общедоступных </w:t>
      </w:r>
      <w:r w:rsidR="00012505">
        <w:rPr>
          <w:rFonts w:ascii="Times New Roman" w:hAnsi="Times New Roman" w:cs="Times New Roman"/>
          <w:sz w:val="28"/>
          <w:szCs w:val="28"/>
        </w:rPr>
        <w:t>производственных объектов).</w:t>
      </w:r>
    </w:p>
    <w:p w14:paraId="14C5C42F" w14:textId="139240C2" w:rsidR="003338E2" w:rsidRDefault="004C0927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Новым законом предусмотрена возможность проводить инспек</w:t>
      </w:r>
      <w:r w:rsidR="00370E84">
        <w:rPr>
          <w:rFonts w:ascii="Times New Roman" w:hAnsi="Times New Roman" w:cs="Times New Roman"/>
          <w:sz w:val="28"/>
          <w:szCs w:val="28"/>
        </w:rPr>
        <w:t>ц</w:t>
      </w:r>
      <w:r>
        <w:rPr>
          <w:rFonts w:ascii="Times New Roman" w:hAnsi="Times New Roman" w:cs="Times New Roman"/>
          <w:sz w:val="28"/>
          <w:szCs w:val="28"/>
        </w:rPr>
        <w:t xml:space="preserve">ионный </w:t>
      </w:r>
      <w:r w:rsidR="00370E84">
        <w:rPr>
          <w:rFonts w:ascii="Times New Roman" w:hAnsi="Times New Roman" w:cs="Times New Roman"/>
          <w:sz w:val="28"/>
          <w:szCs w:val="28"/>
        </w:rPr>
        <w:t xml:space="preserve">визит и выездную проверку дистанционно, в том числе </w:t>
      </w:r>
      <w:r w:rsidR="00CF3631">
        <w:rPr>
          <w:rFonts w:ascii="Times New Roman" w:hAnsi="Times New Roman" w:cs="Times New Roman"/>
          <w:sz w:val="28"/>
          <w:szCs w:val="28"/>
        </w:rPr>
        <w:t>посредством аудио</w:t>
      </w:r>
      <w:r w:rsidR="00333446">
        <w:rPr>
          <w:rFonts w:ascii="Times New Roman" w:hAnsi="Times New Roman" w:cs="Times New Roman"/>
          <w:sz w:val="28"/>
          <w:szCs w:val="28"/>
        </w:rPr>
        <w:t>-или видеосвязи.</w:t>
      </w:r>
    </w:p>
    <w:p w14:paraId="6CCB0666" w14:textId="5B62B463" w:rsidR="00333446" w:rsidRDefault="00333446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проведения проверки сокращен до </w:t>
      </w:r>
      <w:r w:rsidR="000C3244">
        <w:rPr>
          <w:rFonts w:ascii="Times New Roman" w:hAnsi="Times New Roman" w:cs="Times New Roman"/>
          <w:sz w:val="28"/>
          <w:szCs w:val="28"/>
        </w:rPr>
        <w:t>10 рабочих дней.</w:t>
      </w:r>
    </w:p>
    <w:p w14:paraId="74AF1932" w14:textId="1544F3DD" w:rsidR="000C3244" w:rsidRDefault="000C3244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Новым законом предусмотрена </w:t>
      </w:r>
      <w:r w:rsidR="00000FED">
        <w:rPr>
          <w:rFonts w:ascii="Times New Roman" w:hAnsi="Times New Roman" w:cs="Times New Roman"/>
          <w:sz w:val="28"/>
          <w:szCs w:val="28"/>
        </w:rPr>
        <w:t>возможность отмены решений, принятых по результатам любого контрольно-надзорного</w:t>
      </w:r>
      <w:r w:rsidR="00AE0BB5">
        <w:rPr>
          <w:rFonts w:ascii="Times New Roman" w:hAnsi="Times New Roman" w:cs="Times New Roman"/>
          <w:sz w:val="28"/>
          <w:szCs w:val="28"/>
        </w:rPr>
        <w:t xml:space="preserve"> мероприятия, которое провели </w:t>
      </w:r>
      <w:r w:rsidR="007C1472">
        <w:rPr>
          <w:rFonts w:ascii="Times New Roman" w:hAnsi="Times New Roman" w:cs="Times New Roman"/>
          <w:sz w:val="28"/>
          <w:szCs w:val="28"/>
        </w:rPr>
        <w:br/>
      </w:r>
      <w:r w:rsidR="00AE0BB5">
        <w:rPr>
          <w:rFonts w:ascii="Times New Roman" w:hAnsi="Times New Roman" w:cs="Times New Roman"/>
          <w:sz w:val="28"/>
          <w:szCs w:val="28"/>
        </w:rPr>
        <w:t>с грубым</w:t>
      </w:r>
      <w:r w:rsidR="0001325A">
        <w:rPr>
          <w:rFonts w:ascii="Times New Roman" w:hAnsi="Times New Roman" w:cs="Times New Roman"/>
          <w:sz w:val="28"/>
          <w:szCs w:val="28"/>
        </w:rPr>
        <w:t>и нарушениями.</w:t>
      </w:r>
    </w:p>
    <w:p w14:paraId="44DAF46D" w14:textId="1955DA85" w:rsidR="0001325A" w:rsidRDefault="0001325A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Важным новов</w:t>
      </w:r>
      <w:r w:rsidR="005244CE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>едением стало невозможность проведения контрольного</w:t>
      </w:r>
      <w:r w:rsidR="005244CE">
        <w:rPr>
          <w:rFonts w:ascii="Times New Roman" w:hAnsi="Times New Roman" w:cs="Times New Roman"/>
          <w:sz w:val="28"/>
          <w:szCs w:val="28"/>
        </w:rPr>
        <w:t xml:space="preserve"> (надзорного) мероприятия, которо</w:t>
      </w:r>
      <w:r w:rsidR="00C92308">
        <w:rPr>
          <w:rFonts w:ascii="Times New Roman" w:hAnsi="Times New Roman" w:cs="Times New Roman"/>
          <w:sz w:val="28"/>
          <w:szCs w:val="28"/>
        </w:rPr>
        <w:t>е</w:t>
      </w:r>
      <w:r w:rsidR="005244CE">
        <w:rPr>
          <w:rFonts w:ascii="Times New Roman" w:hAnsi="Times New Roman" w:cs="Times New Roman"/>
          <w:sz w:val="28"/>
          <w:szCs w:val="28"/>
        </w:rPr>
        <w:t xml:space="preserve"> не включено в Единый реестр</w:t>
      </w:r>
      <w:r w:rsidR="00126895">
        <w:rPr>
          <w:rFonts w:ascii="Times New Roman" w:hAnsi="Times New Roman" w:cs="Times New Roman"/>
          <w:sz w:val="28"/>
          <w:szCs w:val="28"/>
        </w:rPr>
        <w:t xml:space="preserve"> контрольных (надзорных)</w:t>
      </w:r>
      <w:r w:rsidR="00C92308">
        <w:rPr>
          <w:rFonts w:ascii="Times New Roman" w:hAnsi="Times New Roman" w:cs="Times New Roman"/>
          <w:sz w:val="28"/>
          <w:szCs w:val="28"/>
        </w:rPr>
        <w:t xml:space="preserve"> </w:t>
      </w:r>
      <w:r w:rsidR="006E7D72">
        <w:rPr>
          <w:rFonts w:ascii="Times New Roman" w:hAnsi="Times New Roman" w:cs="Times New Roman"/>
          <w:sz w:val="28"/>
          <w:szCs w:val="28"/>
        </w:rPr>
        <w:t xml:space="preserve">мероприятий. Нарушение этого правила будет считаться </w:t>
      </w:r>
      <w:r w:rsidR="00604DB5">
        <w:rPr>
          <w:rFonts w:ascii="Times New Roman" w:hAnsi="Times New Roman" w:cs="Times New Roman"/>
          <w:sz w:val="28"/>
          <w:szCs w:val="28"/>
        </w:rPr>
        <w:t xml:space="preserve">грубым нарушением требований к организации и </w:t>
      </w:r>
      <w:r w:rsidR="009A19F1">
        <w:rPr>
          <w:rFonts w:ascii="Times New Roman" w:hAnsi="Times New Roman" w:cs="Times New Roman"/>
          <w:sz w:val="28"/>
          <w:szCs w:val="28"/>
        </w:rPr>
        <w:t>осуществлению государственного контроля (надзора)</w:t>
      </w:r>
      <w:r w:rsidR="00813A63">
        <w:rPr>
          <w:rFonts w:ascii="Times New Roman" w:hAnsi="Times New Roman" w:cs="Times New Roman"/>
          <w:sz w:val="28"/>
          <w:szCs w:val="28"/>
        </w:rPr>
        <w:t xml:space="preserve">, </w:t>
      </w:r>
      <w:r w:rsidR="00B75A52">
        <w:rPr>
          <w:rFonts w:ascii="Times New Roman" w:hAnsi="Times New Roman" w:cs="Times New Roman"/>
          <w:sz w:val="28"/>
          <w:szCs w:val="28"/>
        </w:rPr>
        <w:t xml:space="preserve">муниципального контроля, которое послужит основанием для отмены соответствующего решения, принятого по </w:t>
      </w:r>
      <w:r w:rsidR="00054CFA">
        <w:rPr>
          <w:rFonts w:ascii="Times New Roman" w:hAnsi="Times New Roman" w:cs="Times New Roman"/>
          <w:sz w:val="28"/>
          <w:szCs w:val="28"/>
        </w:rPr>
        <w:t>результатам такого контрольного (надзорного) мероприятия.</w:t>
      </w:r>
    </w:p>
    <w:p w14:paraId="3A33A544" w14:textId="7F1834FB" w:rsidR="00054CFA" w:rsidRDefault="00054CFA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качестве последствия признания недействительными результатов</w:t>
      </w:r>
      <w:r w:rsidR="007C5CB1">
        <w:rPr>
          <w:rFonts w:ascii="Times New Roman" w:hAnsi="Times New Roman" w:cs="Times New Roman"/>
          <w:sz w:val="28"/>
          <w:szCs w:val="28"/>
        </w:rPr>
        <w:t xml:space="preserve"> к</w:t>
      </w:r>
      <w:r w:rsidR="00FA0319">
        <w:rPr>
          <w:rFonts w:ascii="Times New Roman" w:hAnsi="Times New Roman" w:cs="Times New Roman"/>
          <w:sz w:val="28"/>
          <w:szCs w:val="28"/>
        </w:rPr>
        <w:t>о</w:t>
      </w:r>
      <w:r w:rsidR="007C5CB1">
        <w:rPr>
          <w:rFonts w:ascii="Times New Roman" w:hAnsi="Times New Roman" w:cs="Times New Roman"/>
          <w:sz w:val="28"/>
          <w:szCs w:val="28"/>
        </w:rPr>
        <w:t>нтрольного (надзорного) мероприятия, проведенного с грубым нарушением требованием</w:t>
      </w:r>
      <w:r w:rsidR="00FA0319">
        <w:rPr>
          <w:rFonts w:ascii="Times New Roman" w:hAnsi="Times New Roman" w:cs="Times New Roman"/>
          <w:sz w:val="28"/>
          <w:szCs w:val="28"/>
        </w:rPr>
        <w:t xml:space="preserve"> к организации и осуществлению государственного контроля</w:t>
      </w:r>
      <w:r w:rsidR="0070520C">
        <w:rPr>
          <w:rFonts w:ascii="Times New Roman" w:hAnsi="Times New Roman" w:cs="Times New Roman"/>
          <w:sz w:val="28"/>
          <w:szCs w:val="28"/>
        </w:rPr>
        <w:t xml:space="preserve"> (надзора), муниципального контроля, Законом № 248-ФЗ установлено</w:t>
      </w:r>
      <w:r w:rsidR="001F5150">
        <w:rPr>
          <w:rFonts w:ascii="Times New Roman" w:hAnsi="Times New Roman" w:cs="Times New Roman"/>
          <w:sz w:val="28"/>
          <w:szCs w:val="28"/>
        </w:rPr>
        <w:t xml:space="preserve"> требование об обязательном согласовании с органами прокуратуры</w:t>
      </w:r>
      <w:r w:rsidR="000716A3">
        <w:rPr>
          <w:rFonts w:ascii="Times New Roman" w:hAnsi="Times New Roman" w:cs="Times New Roman"/>
          <w:sz w:val="28"/>
          <w:szCs w:val="28"/>
        </w:rPr>
        <w:t xml:space="preserve"> проведения повторного внепланового контрольного (надзорного)</w:t>
      </w:r>
      <w:r w:rsidR="009C3DEB">
        <w:rPr>
          <w:rFonts w:ascii="Times New Roman" w:hAnsi="Times New Roman" w:cs="Times New Roman"/>
          <w:sz w:val="28"/>
          <w:szCs w:val="28"/>
        </w:rPr>
        <w:t xml:space="preserve"> мероприятия в отношении данного контролируемого лица вне </w:t>
      </w:r>
      <w:r w:rsidR="00B27C22">
        <w:rPr>
          <w:rFonts w:ascii="Times New Roman" w:hAnsi="Times New Roman" w:cs="Times New Roman"/>
          <w:sz w:val="28"/>
          <w:szCs w:val="28"/>
        </w:rPr>
        <w:t>зависимости от вида контрольного (надзорного) мероприятия и основания для его проведения (ч. 3 ст. 91).</w:t>
      </w:r>
    </w:p>
    <w:p w14:paraId="44897EDC" w14:textId="77777777" w:rsidR="00E53DBE" w:rsidRPr="00543B74" w:rsidRDefault="00E53DBE" w:rsidP="000040FB">
      <w:pPr>
        <w:pStyle w:val="a9"/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53DBE" w:rsidRPr="00543B74" w:rsidSect="00853A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A427EE"/>
    <w:multiLevelType w:val="hybridMultilevel"/>
    <w:tmpl w:val="0562D31E"/>
    <w:lvl w:ilvl="0" w:tplc="D04697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A68"/>
    <w:rsid w:val="00000FED"/>
    <w:rsid w:val="000040FB"/>
    <w:rsid w:val="000046D5"/>
    <w:rsid w:val="000050C9"/>
    <w:rsid w:val="00012505"/>
    <w:rsid w:val="0001325A"/>
    <w:rsid w:val="00016DAE"/>
    <w:rsid w:val="000240DB"/>
    <w:rsid w:val="000246B5"/>
    <w:rsid w:val="00024F3B"/>
    <w:rsid w:val="00031455"/>
    <w:rsid w:val="00033F18"/>
    <w:rsid w:val="000366DD"/>
    <w:rsid w:val="000434E2"/>
    <w:rsid w:val="0004532F"/>
    <w:rsid w:val="00045B66"/>
    <w:rsid w:val="0005138B"/>
    <w:rsid w:val="00054A8D"/>
    <w:rsid w:val="00054CFA"/>
    <w:rsid w:val="00054DD7"/>
    <w:rsid w:val="00055BA5"/>
    <w:rsid w:val="000660A3"/>
    <w:rsid w:val="000663C4"/>
    <w:rsid w:val="000716A3"/>
    <w:rsid w:val="000716E5"/>
    <w:rsid w:val="0007670C"/>
    <w:rsid w:val="000773D7"/>
    <w:rsid w:val="00077E31"/>
    <w:rsid w:val="0008647C"/>
    <w:rsid w:val="000877F2"/>
    <w:rsid w:val="00087C7A"/>
    <w:rsid w:val="000902DA"/>
    <w:rsid w:val="00091BEE"/>
    <w:rsid w:val="00094273"/>
    <w:rsid w:val="00096FD3"/>
    <w:rsid w:val="000A121C"/>
    <w:rsid w:val="000A23BA"/>
    <w:rsid w:val="000A4F14"/>
    <w:rsid w:val="000A779C"/>
    <w:rsid w:val="000A7ABD"/>
    <w:rsid w:val="000A7BE0"/>
    <w:rsid w:val="000B0C13"/>
    <w:rsid w:val="000B19EF"/>
    <w:rsid w:val="000B43C6"/>
    <w:rsid w:val="000B4752"/>
    <w:rsid w:val="000B48A6"/>
    <w:rsid w:val="000B5430"/>
    <w:rsid w:val="000C06C0"/>
    <w:rsid w:val="000C2B40"/>
    <w:rsid w:val="000C2CED"/>
    <w:rsid w:val="000C3244"/>
    <w:rsid w:val="000C33A9"/>
    <w:rsid w:val="000C48A3"/>
    <w:rsid w:val="000D216F"/>
    <w:rsid w:val="000E0B9C"/>
    <w:rsid w:val="000E3F50"/>
    <w:rsid w:val="000E5396"/>
    <w:rsid w:val="000E6DB5"/>
    <w:rsid w:val="000F108D"/>
    <w:rsid w:val="000F21E2"/>
    <w:rsid w:val="000F36D2"/>
    <w:rsid w:val="0010330B"/>
    <w:rsid w:val="00105B20"/>
    <w:rsid w:val="00107E0B"/>
    <w:rsid w:val="00110A15"/>
    <w:rsid w:val="001126DE"/>
    <w:rsid w:val="0011532B"/>
    <w:rsid w:val="00120ECD"/>
    <w:rsid w:val="0012499A"/>
    <w:rsid w:val="00126399"/>
    <w:rsid w:val="00126469"/>
    <w:rsid w:val="00126895"/>
    <w:rsid w:val="00130342"/>
    <w:rsid w:val="00132451"/>
    <w:rsid w:val="0013517C"/>
    <w:rsid w:val="0013718D"/>
    <w:rsid w:val="00141F32"/>
    <w:rsid w:val="0014302F"/>
    <w:rsid w:val="00144FA5"/>
    <w:rsid w:val="00146F3F"/>
    <w:rsid w:val="00147294"/>
    <w:rsid w:val="00147D35"/>
    <w:rsid w:val="0015231A"/>
    <w:rsid w:val="00154B8E"/>
    <w:rsid w:val="00154D76"/>
    <w:rsid w:val="00155FCF"/>
    <w:rsid w:val="00165AB1"/>
    <w:rsid w:val="001671E7"/>
    <w:rsid w:val="00167A14"/>
    <w:rsid w:val="00176E5C"/>
    <w:rsid w:val="00181269"/>
    <w:rsid w:val="0018234B"/>
    <w:rsid w:val="00184313"/>
    <w:rsid w:val="00190953"/>
    <w:rsid w:val="00191A2B"/>
    <w:rsid w:val="001A1231"/>
    <w:rsid w:val="001A2249"/>
    <w:rsid w:val="001A2B07"/>
    <w:rsid w:val="001B003B"/>
    <w:rsid w:val="001B1647"/>
    <w:rsid w:val="001B4218"/>
    <w:rsid w:val="001B5EF4"/>
    <w:rsid w:val="001B78B1"/>
    <w:rsid w:val="001C1726"/>
    <w:rsid w:val="001C2543"/>
    <w:rsid w:val="001C4612"/>
    <w:rsid w:val="001C7B39"/>
    <w:rsid w:val="001D41EC"/>
    <w:rsid w:val="001D6D51"/>
    <w:rsid w:val="001D7F21"/>
    <w:rsid w:val="001E6647"/>
    <w:rsid w:val="001E7139"/>
    <w:rsid w:val="001F039A"/>
    <w:rsid w:val="001F277F"/>
    <w:rsid w:val="001F2D5F"/>
    <w:rsid w:val="001F4307"/>
    <w:rsid w:val="001F4A05"/>
    <w:rsid w:val="001F5150"/>
    <w:rsid w:val="001F579F"/>
    <w:rsid w:val="001F7CC1"/>
    <w:rsid w:val="0020054A"/>
    <w:rsid w:val="00200925"/>
    <w:rsid w:val="00201992"/>
    <w:rsid w:val="00212B85"/>
    <w:rsid w:val="00213675"/>
    <w:rsid w:val="00214A58"/>
    <w:rsid w:val="00215F71"/>
    <w:rsid w:val="00216E37"/>
    <w:rsid w:val="002170AA"/>
    <w:rsid w:val="00230E0C"/>
    <w:rsid w:val="0023496C"/>
    <w:rsid w:val="00235853"/>
    <w:rsid w:val="002362E6"/>
    <w:rsid w:val="0024071F"/>
    <w:rsid w:val="00241527"/>
    <w:rsid w:val="002438B9"/>
    <w:rsid w:val="00246402"/>
    <w:rsid w:val="00252412"/>
    <w:rsid w:val="00254D01"/>
    <w:rsid w:val="00254F7E"/>
    <w:rsid w:val="00260D08"/>
    <w:rsid w:val="002634D5"/>
    <w:rsid w:val="00263592"/>
    <w:rsid w:val="002654B2"/>
    <w:rsid w:val="00265723"/>
    <w:rsid w:val="0026676C"/>
    <w:rsid w:val="002673E9"/>
    <w:rsid w:val="00274243"/>
    <w:rsid w:val="0027629C"/>
    <w:rsid w:val="002776BE"/>
    <w:rsid w:val="0028172E"/>
    <w:rsid w:val="002857A7"/>
    <w:rsid w:val="002903CE"/>
    <w:rsid w:val="00291F9C"/>
    <w:rsid w:val="00292203"/>
    <w:rsid w:val="0029249A"/>
    <w:rsid w:val="002A4C36"/>
    <w:rsid w:val="002A5152"/>
    <w:rsid w:val="002B1F1A"/>
    <w:rsid w:val="002B2386"/>
    <w:rsid w:val="002B29F9"/>
    <w:rsid w:val="002B3BF5"/>
    <w:rsid w:val="002B5CA9"/>
    <w:rsid w:val="002C2803"/>
    <w:rsid w:val="002C5B43"/>
    <w:rsid w:val="002C6A5B"/>
    <w:rsid w:val="002C7556"/>
    <w:rsid w:val="002D0F75"/>
    <w:rsid w:val="002D18A7"/>
    <w:rsid w:val="002D67ED"/>
    <w:rsid w:val="002E5954"/>
    <w:rsid w:val="002E5A95"/>
    <w:rsid w:val="002E7523"/>
    <w:rsid w:val="002E7CBC"/>
    <w:rsid w:val="002F5E06"/>
    <w:rsid w:val="00303A95"/>
    <w:rsid w:val="00303DC8"/>
    <w:rsid w:val="003059A7"/>
    <w:rsid w:val="003070E9"/>
    <w:rsid w:val="00312D6E"/>
    <w:rsid w:val="0032085F"/>
    <w:rsid w:val="00320CA1"/>
    <w:rsid w:val="00323A39"/>
    <w:rsid w:val="00326654"/>
    <w:rsid w:val="00331B35"/>
    <w:rsid w:val="00333446"/>
    <w:rsid w:val="003338E2"/>
    <w:rsid w:val="0033427E"/>
    <w:rsid w:val="00334D54"/>
    <w:rsid w:val="0033615D"/>
    <w:rsid w:val="00341342"/>
    <w:rsid w:val="00347C04"/>
    <w:rsid w:val="003516AA"/>
    <w:rsid w:val="003518ED"/>
    <w:rsid w:val="00351FC2"/>
    <w:rsid w:val="003549C0"/>
    <w:rsid w:val="00360717"/>
    <w:rsid w:val="00361CAF"/>
    <w:rsid w:val="00363782"/>
    <w:rsid w:val="003639BF"/>
    <w:rsid w:val="00370E84"/>
    <w:rsid w:val="00376D21"/>
    <w:rsid w:val="00384764"/>
    <w:rsid w:val="00392232"/>
    <w:rsid w:val="0039376F"/>
    <w:rsid w:val="00397F4F"/>
    <w:rsid w:val="003A256A"/>
    <w:rsid w:val="003A4089"/>
    <w:rsid w:val="003A68DC"/>
    <w:rsid w:val="003A6B97"/>
    <w:rsid w:val="003B1BFF"/>
    <w:rsid w:val="003B2DE0"/>
    <w:rsid w:val="003B4DB4"/>
    <w:rsid w:val="003C0ABA"/>
    <w:rsid w:val="003C106E"/>
    <w:rsid w:val="003C21FA"/>
    <w:rsid w:val="003D019A"/>
    <w:rsid w:val="003D04E7"/>
    <w:rsid w:val="003D40CF"/>
    <w:rsid w:val="003D4CFA"/>
    <w:rsid w:val="003D5D1E"/>
    <w:rsid w:val="003D6044"/>
    <w:rsid w:val="003D722B"/>
    <w:rsid w:val="003E00F1"/>
    <w:rsid w:val="003E2379"/>
    <w:rsid w:val="003F27F6"/>
    <w:rsid w:val="003F4AB8"/>
    <w:rsid w:val="003F7FC7"/>
    <w:rsid w:val="00401260"/>
    <w:rsid w:val="00404DB4"/>
    <w:rsid w:val="00412963"/>
    <w:rsid w:val="00414657"/>
    <w:rsid w:val="004152B4"/>
    <w:rsid w:val="00416328"/>
    <w:rsid w:val="004169F7"/>
    <w:rsid w:val="00416C49"/>
    <w:rsid w:val="004248F6"/>
    <w:rsid w:val="00425146"/>
    <w:rsid w:val="00426AB1"/>
    <w:rsid w:val="0042783F"/>
    <w:rsid w:val="004314AC"/>
    <w:rsid w:val="00432144"/>
    <w:rsid w:val="004330C9"/>
    <w:rsid w:val="004333D4"/>
    <w:rsid w:val="004415E1"/>
    <w:rsid w:val="00444194"/>
    <w:rsid w:val="004460C9"/>
    <w:rsid w:val="0045176B"/>
    <w:rsid w:val="00453E9E"/>
    <w:rsid w:val="00453F37"/>
    <w:rsid w:val="004632F1"/>
    <w:rsid w:val="00473CC2"/>
    <w:rsid w:val="00474A62"/>
    <w:rsid w:val="00476380"/>
    <w:rsid w:val="00477CCD"/>
    <w:rsid w:val="004845D5"/>
    <w:rsid w:val="00487ACB"/>
    <w:rsid w:val="0049576E"/>
    <w:rsid w:val="00496801"/>
    <w:rsid w:val="00496917"/>
    <w:rsid w:val="004A294A"/>
    <w:rsid w:val="004B03D4"/>
    <w:rsid w:val="004B0727"/>
    <w:rsid w:val="004B10D2"/>
    <w:rsid w:val="004B50FF"/>
    <w:rsid w:val="004C0857"/>
    <w:rsid w:val="004C0927"/>
    <w:rsid w:val="004C306E"/>
    <w:rsid w:val="004C3328"/>
    <w:rsid w:val="004C35A9"/>
    <w:rsid w:val="004C4C59"/>
    <w:rsid w:val="004C504F"/>
    <w:rsid w:val="004C675B"/>
    <w:rsid w:val="004D4C06"/>
    <w:rsid w:val="004D54BD"/>
    <w:rsid w:val="004D6672"/>
    <w:rsid w:val="004D698D"/>
    <w:rsid w:val="004E2643"/>
    <w:rsid w:val="004E2968"/>
    <w:rsid w:val="004E3C2A"/>
    <w:rsid w:val="004E73F0"/>
    <w:rsid w:val="005026E7"/>
    <w:rsid w:val="00504506"/>
    <w:rsid w:val="0050451B"/>
    <w:rsid w:val="00505AB3"/>
    <w:rsid w:val="0051054E"/>
    <w:rsid w:val="00515166"/>
    <w:rsid w:val="00516234"/>
    <w:rsid w:val="00517C8B"/>
    <w:rsid w:val="005233EC"/>
    <w:rsid w:val="005244CE"/>
    <w:rsid w:val="00524D2A"/>
    <w:rsid w:val="00526D8E"/>
    <w:rsid w:val="00527BC1"/>
    <w:rsid w:val="00533948"/>
    <w:rsid w:val="0054252E"/>
    <w:rsid w:val="00543A68"/>
    <w:rsid w:val="00543B74"/>
    <w:rsid w:val="005442AC"/>
    <w:rsid w:val="00544841"/>
    <w:rsid w:val="005458B7"/>
    <w:rsid w:val="00546044"/>
    <w:rsid w:val="0054615A"/>
    <w:rsid w:val="005511B1"/>
    <w:rsid w:val="00554EEB"/>
    <w:rsid w:val="00554F68"/>
    <w:rsid w:val="00557860"/>
    <w:rsid w:val="0055796E"/>
    <w:rsid w:val="0056113D"/>
    <w:rsid w:val="005623B7"/>
    <w:rsid w:val="00563C97"/>
    <w:rsid w:val="00570879"/>
    <w:rsid w:val="00581B7A"/>
    <w:rsid w:val="005825B9"/>
    <w:rsid w:val="00582BC8"/>
    <w:rsid w:val="0058397E"/>
    <w:rsid w:val="00585A7D"/>
    <w:rsid w:val="00585FAD"/>
    <w:rsid w:val="00591EF5"/>
    <w:rsid w:val="00594916"/>
    <w:rsid w:val="005A1C0B"/>
    <w:rsid w:val="005A5124"/>
    <w:rsid w:val="005A63CC"/>
    <w:rsid w:val="005A7967"/>
    <w:rsid w:val="005A7F38"/>
    <w:rsid w:val="005B23FB"/>
    <w:rsid w:val="005B30A7"/>
    <w:rsid w:val="005B468B"/>
    <w:rsid w:val="005B5060"/>
    <w:rsid w:val="005B64FA"/>
    <w:rsid w:val="005B6789"/>
    <w:rsid w:val="005C2DFF"/>
    <w:rsid w:val="005C488A"/>
    <w:rsid w:val="005C6036"/>
    <w:rsid w:val="005C6326"/>
    <w:rsid w:val="005D1790"/>
    <w:rsid w:val="005D75A1"/>
    <w:rsid w:val="005D7F2A"/>
    <w:rsid w:val="005E0274"/>
    <w:rsid w:val="005E09DF"/>
    <w:rsid w:val="005E457F"/>
    <w:rsid w:val="005E5408"/>
    <w:rsid w:val="005E7928"/>
    <w:rsid w:val="005F1001"/>
    <w:rsid w:val="005F1FD2"/>
    <w:rsid w:val="005F34FF"/>
    <w:rsid w:val="005F3F72"/>
    <w:rsid w:val="005F463A"/>
    <w:rsid w:val="005F48AE"/>
    <w:rsid w:val="005F4C33"/>
    <w:rsid w:val="005F57F9"/>
    <w:rsid w:val="005F787E"/>
    <w:rsid w:val="00600420"/>
    <w:rsid w:val="00602252"/>
    <w:rsid w:val="006041EF"/>
    <w:rsid w:val="006045D8"/>
    <w:rsid w:val="00604DB5"/>
    <w:rsid w:val="00605166"/>
    <w:rsid w:val="00605370"/>
    <w:rsid w:val="00610745"/>
    <w:rsid w:val="00612C6B"/>
    <w:rsid w:val="00615D6A"/>
    <w:rsid w:val="00616600"/>
    <w:rsid w:val="00620109"/>
    <w:rsid w:val="00621457"/>
    <w:rsid w:val="006219AF"/>
    <w:rsid w:val="00621F40"/>
    <w:rsid w:val="00630363"/>
    <w:rsid w:val="00633361"/>
    <w:rsid w:val="00636FFC"/>
    <w:rsid w:val="00645A65"/>
    <w:rsid w:val="0064630D"/>
    <w:rsid w:val="00646E00"/>
    <w:rsid w:val="006476FE"/>
    <w:rsid w:val="0065179F"/>
    <w:rsid w:val="006563DE"/>
    <w:rsid w:val="0065741C"/>
    <w:rsid w:val="00662A13"/>
    <w:rsid w:val="00665269"/>
    <w:rsid w:val="00665A75"/>
    <w:rsid w:val="0066759C"/>
    <w:rsid w:val="00667C54"/>
    <w:rsid w:val="00670EC4"/>
    <w:rsid w:val="006723E1"/>
    <w:rsid w:val="006744BA"/>
    <w:rsid w:val="00674897"/>
    <w:rsid w:val="00675CA9"/>
    <w:rsid w:val="0067648E"/>
    <w:rsid w:val="00676579"/>
    <w:rsid w:val="006776BB"/>
    <w:rsid w:val="0068173A"/>
    <w:rsid w:val="00683E8C"/>
    <w:rsid w:val="00685517"/>
    <w:rsid w:val="00685A05"/>
    <w:rsid w:val="00686223"/>
    <w:rsid w:val="00690D6C"/>
    <w:rsid w:val="00694596"/>
    <w:rsid w:val="00696B63"/>
    <w:rsid w:val="006A48BF"/>
    <w:rsid w:val="006A6F20"/>
    <w:rsid w:val="006B07F7"/>
    <w:rsid w:val="006B47DF"/>
    <w:rsid w:val="006B4A52"/>
    <w:rsid w:val="006B61E9"/>
    <w:rsid w:val="006B78C0"/>
    <w:rsid w:val="006C178E"/>
    <w:rsid w:val="006C48CC"/>
    <w:rsid w:val="006C7DEC"/>
    <w:rsid w:val="006D0D4F"/>
    <w:rsid w:val="006D212E"/>
    <w:rsid w:val="006D2621"/>
    <w:rsid w:val="006D3BFB"/>
    <w:rsid w:val="006D62EA"/>
    <w:rsid w:val="006E113F"/>
    <w:rsid w:val="006E1977"/>
    <w:rsid w:val="006E229D"/>
    <w:rsid w:val="006E35C2"/>
    <w:rsid w:val="006E4774"/>
    <w:rsid w:val="006E4E8A"/>
    <w:rsid w:val="006E7D72"/>
    <w:rsid w:val="006F12DE"/>
    <w:rsid w:val="006F2D08"/>
    <w:rsid w:val="006F60B0"/>
    <w:rsid w:val="00702E6A"/>
    <w:rsid w:val="0070520C"/>
    <w:rsid w:val="00707855"/>
    <w:rsid w:val="00710AC0"/>
    <w:rsid w:val="00711092"/>
    <w:rsid w:val="00712D50"/>
    <w:rsid w:val="00714096"/>
    <w:rsid w:val="00716923"/>
    <w:rsid w:val="00717C61"/>
    <w:rsid w:val="007200BB"/>
    <w:rsid w:val="00720760"/>
    <w:rsid w:val="0072161E"/>
    <w:rsid w:val="0072190A"/>
    <w:rsid w:val="007258C6"/>
    <w:rsid w:val="007267DB"/>
    <w:rsid w:val="00734F97"/>
    <w:rsid w:val="00737428"/>
    <w:rsid w:val="00752C71"/>
    <w:rsid w:val="00754590"/>
    <w:rsid w:val="0075568C"/>
    <w:rsid w:val="00755FBB"/>
    <w:rsid w:val="00757C7A"/>
    <w:rsid w:val="00764DE5"/>
    <w:rsid w:val="00765E8A"/>
    <w:rsid w:val="00767EB9"/>
    <w:rsid w:val="007701DB"/>
    <w:rsid w:val="007737CC"/>
    <w:rsid w:val="007739AB"/>
    <w:rsid w:val="00785D3A"/>
    <w:rsid w:val="0078623D"/>
    <w:rsid w:val="00790B84"/>
    <w:rsid w:val="00792D59"/>
    <w:rsid w:val="00795569"/>
    <w:rsid w:val="0079647A"/>
    <w:rsid w:val="00796B12"/>
    <w:rsid w:val="007A030C"/>
    <w:rsid w:val="007A0758"/>
    <w:rsid w:val="007A3BF2"/>
    <w:rsid w:val="007B0363"/>
    <w:rsid w:val="007B18CD"/>
    <w:rsid w:val="007B2921"/>
    <w:rsid w:val="007B45EC"/>
    <w:rsid w:val="007B68F4"/>
    <w:rsid w:val="007C1472"/>
    <w:rsid w:val="007C20CB"/>
    <w:rsid w:val="007C40E2"/>
    <w:rsid w:val="007C534E"/>
    <w:rsid w:val="007C5CB1"/>
    <w:rsid w:val="007D31A4"/>
    <w:rsid w:val="007D3F3A"/>
    <w:rsid w:val="007D4779"/>
    <w:rsid w:val="007D4A36"/>
    <w:rsid w:val="007D51BE"/>
    <w:rsid w:val="007D5DA4"/>
    <w:rsid w:val="007D6FF2"/>
    <w:rsid w:val="007D79DC"/>
    <w:rsid w:val="007E2A46"/>
    <w:rsid w:val="007E7012"/>
    <w:rsid w:val="007F232B"/>
    <w:rsid w:val="007F47B4"/>
    <w:rsid w:val="007F51D1"/>
    <w:rsid w:val="0080245A"/>
    <w:rsid w:val="008032BB"/>
    <w:rsid w:val="008052F4"/>
    <w:rsid w:val="0080704F"/>
    <w:rsid w:val="008104FC"/>
    <w:rsid w:val="00813A63"/>
    <w:rsid w:val="008165C3"/>
    <w:rsid w:val="00820AD4"/>
    <w:rsid w:val="008237AE"/>
    <w:rsid w:val="00825BB6"/>
    <w:rsid w:val="008269D3"/>
    <w:rsid w:val="008303FE"/>
    <w:rsid w:val="008308A1"/>
    <w:rsid w:val="00833C9C"/>
    <w:rsid w:val="00834187"/>
    <w:rsid w:val="00840399"/>
    <w:rsid w:val="00845B5D"/>
    <w:rsid w:val="00853AF8"/>
    <w:rsid w:val="008550A3"/>
    <w:rsid w:val="00855A67"/>
    <w:rsid w:val="008605F0"/>
    <w:rsid w:val="008606C8"/>
    <w:rsid w:val="008614EA"/>
    <w:rsid w:val="00861DA9"/>
    <w:rsid w:val="00863241"/>
    <w:rsid w:val="00864C10"/>
    <w:rsid w:val="00876049"/>
    <w:rsid w:val="00877C54"/>
    <w:rsid w:val="00877C8B"/>
    <w:rsid w:val="00881D7C"/>
    <w:rsid w:val="008821E5"/>
    <w:rsid w:val="008853E8"/>
    <w:rsid w:val="00886111"/>
    <w:rsid w:val="008873BD"/>
    <w:rsid w:val="00887DDC"/>
    <w:rsid w:val="00891F71"/>
    <w:rsid w:val="008A05A0"/>
    <w:rsid w:val="008A533F"/>
    <w:rsid w:val="008A6268"/>
    <w:rsid w:val="008A70A9"/>
    <w:rsid w:val="008A7801"/>
    <w:rsid w:val="008B1575"/>
    <w:rsid w:val="008B6C88"/>
    <w:rsid w:val="008C225F"/>
    <w:rsid w:val="008C335B"/>
    <w:rsid w:val="008C5C9C"/>
    <w:rsid w:val="008D41A0"/>
    <w:rsid w:val="008D43AF"/>
    <w:rsid w:val="008D4BD3"/>
    <w:rsid w:val="008D4C00"/>
    <w:rsid w:val="008D4CA7"/>
    <w:rsid w:val="008D5C2C"/>
    <w:rsid w:val="008D6B2E"/>
    <w:rsid w:val="008E1C86"/>
    <w:rsid w:val="008E5DCA"/>
    <w:rsid w:val="008F0789"/>
    <w:rsid w:val="008F116D"/>
    <w:rsid w:val="008F1CBA"/>
    <w:rsid w:val="008F4088"/>
    <w:rsid w:val="008F483C"/>
    <w:rsid w:val="008F53A8"/>
    <w:rsid w:val="008F7508"/>
    <w:rsid w:val="00905944"/>
    <w:rsid w:val="00905C3C"/>
    <w:rsid w:val="00910992"/>
    <w:rsid w:val="009115DA"/>
    <w:rsid w:val="009119B6"/>
    <w:rsid w:val="009119CA"/>
    <w:rsid w:val="009129DD"/>
    <w:rsid w:val="009140E3"/>
    <w:rsid w:val="00915A04"/>
    <w:rsid w:val="009213FD"/>
    <w:rsid w:val="00924F23"/>
    <w:rsid w:val="009253E2"/>
    <w:rsid w:val="009266DB"/>
    <w:rsid w:val="00934AFA"/>
    <w:rsid w:val="0093693A"/>
    <w:rsid w:val="00937FF0"/>
    <w:rsid w:val="009400DD"/>
    <w:rsid w:val="00941FB1"/>
    <w:rsid w:val="00944F69"/>
    <w:rsid w:val="00945AE8"/>
    <w:rsid w:val="00947B1E"/>
    <w:rsid w:val="00950DD0"/>
    <w:rsid w:val="00952227"/>
    <w:rsid w:val="00953322"/>
    <w:rsid w:val="00953CDD"/>
    <w:rsid w:val="00957A71"/>
    <w:rsid w:val="009659EF"/>
    <w:rsid w:val="00966EC6"/>
    <w:rsid w:val="00971482"/>
    <w:rsid w:val="00973DFF"/>
    <w:rsid w:val="0097555E"/>
    <w:rsid w:val="0097574A"/>
    <w:rsid w:val="00976530"/>
    <w:rsid w:val="00976D9E"/>
    <w:rsid w:val="00993EE6"/>
    <w:rsid w:val="00997280"/>
    <w:rsid w:val="009A19F1"/>
    <w:rsid w:val="009A3BCA"/>
    <w:rsid w:val="009A4DE8"/>
    <w:rsid w:val="009A5337"/>
    <w:rsid w:val="009A77E3"/>
    <w:rsid w:val="009B0B4F"/>
    <w:rsid w:val="009B0D0C"/>
    <w:rsid w:val="009B24B5"/>
    <w:rsid w:val="009B326B"/>
    <w:rsid w:val="009B74FB"/>
    <w:rsid w:val="009C3DEB"/>
    <w:rsid w:val="009C3F78"/>
    <w:rsid w:val="009C6582"/>
    <w:rsid w:val="009C7895"/>
    <w:rsid w:val="009D3E28"/>
    <w:rsid w:val="009D5328"/>
    <w:rsid w:val="009D73A0"/>
    <w:rsid w:val="009E0FC2"/>
    <w:rsid w:val="009E1BFC"/>
    <w:rsid w:val="009E3ECE"/>
    <w:rsid w:val="009E6071"/>
    <w:rsid w:val="009E7933"/>
    <w:rsid w:val="009F07EA"/>
    <w:rsid w:val="009F3BFB"/>
    <w:rsid w:val="009F5E1B"/>
    <w:rsid w:val="009F65A1"/>
    <w:rsid w:val="00A01399"/>
    <w:rsid w:val="00A02B04"/>
    <w:rsid w:val="00A04555"/>
    <w:rsid w:val="00A07367"/>
    <w:rsid w:val="00A10560"/>
    <w:rsid w:val="00A1248D"/>
    <w:rsid w:val="00A155FB"/>
    <w:rsid w:val="00A159E4"/>
    <w:rsid w:val="00A2224B"/>
    <w:rsid w:val="00A226B6"/>
    <w:rsid w:val="00A2464B"/>
    <w:rsid w:val="00A24B24"/>
    <w:rsid w:val="00A25FC8"/>
    <w:rsid w:val="00A266AD"/>
    <w:rsid w:val="00A27B7E"/>
    <w:rsid w:val="00A27EAD"/>
    <w:rsid w:val="00A30BD8"/>
    <w:rsid w:val="00A30F0C"/>
    <w:rsid w:val="00A32C9A"/>
    <w:rsid w:val="00A40706"/>
    <w:rsid w:val="00A419E2"/>
    <w:rsid w:val="00A4569D"/>
    <w:rsid w:val="00A467CA"/>
    <w:rsid w:val="00A54D73"/>
    <w:rsid w:val="00A55C59"/>
    <w:rsid w:val="00A607E0"/>
    <w:rsid w:val="00A61DE7"/>
    <w:rsid w:val="00A64373"/>
    <w:rsid w:val="00A7045B"/>
    <w:rsid w:val="00A729E5"/>
    <w:rsid w:val="00A748EA"/>
    <w:rsid w:val="00A806F7"/>
    <w:rsid w:val="00A80A5A"/>
    <w:rsid w:val="00A80CCA"/>
    <w:rsid w:val="00A81848"/>
    <w:rsid w:val="00A82BDB"/>
    <w:rsid w:val="00A834A5"/>
    <w:rsid w:val="00A83949"/>
    <w:rsid w:val="00A83D86"/>
    <w:rsid w:val="00A86A2A"/>
    <w:rsid w:val="00A90872"/>
    <w:rsid w:val="00A92D2F"/>
    <w:rsid w:val="00AA5006"/>
    <w:rsid w:val="00AA58F4"/>
    <w:rsid w:val="00AB3601"/>
    <w:rsid w:val="00AB51AC"/>
    <w:rsid w:val="00AB5C92"/>
    <w:rsid w:val="00AC0128"/>
    <w:rsid w:val="00AC16F7"/>
    <w:rsid w:val="00AC5D0C"/>
    <w:rsid w:val="00AC7A8B"/>
    <w:rsid w:val="00AD1C57"/>
    <w:rsid w:val="00AD2D5A"/>
    <w:rsid w:val="00AD4578"/>
    <w:rsid w:val="00AE0BB5"/>
    <w:rsid w:val="00AE3F23"/>
    <w:rsid w:val="00AE482D"/>
    <w:rsid w:val="00AE70BF"/>
    <w:rsid w:val="00AF03B3"/>
    <w:rsid w:val="00AF09C7"/>
    <w:rsid w:val="00AF1DCB"/>
    <w:rsid w:val="00AF313C"/>
    <w:rsid w:val="00B01158"/>
    <w:rsid w:val="00B018EC"/>
    <w:rsid w:val="00B03678"/>
    <w:rsid w:val="00B06EDC"/>
    <w:rsid w:val="00B115E9"/>
    <w:rsid w:val="00B135C0"/>
    <w:rsid w:val="00B13646"/>
    <w:rsid w:val="00B13AFF"/>
    <w:rsid w:val="00B14845"/>
    <w:rsid w:val="00B22561"/>
    <w:rsid w:val="00B2533D"/>
    <w:rsid w:val="00B259D1"/>
    <w:rsid w:val="00B27C22"/>
    <w:rsid w:val="00B332F6"/>
    <w:rsid w:val="00B366D0"/>
    <w:rsid w:val="00B40EFE"/>
    <w:rsid w:val="00B416CB"/>
    <w:rsid w:val="00B41F3C"/>
    <w:rsid w:val="00B42DD6"/>
    <w:rsid w:val="00B450E6"/>
    <w:rsid w:val="00B52D54"/>
    <w:rsid w:val="00B540DD"/>
    <w:rsid w:val="00B628FB"/>
    <w:rsid w:val="00B6455E"/>
    <w:rsid w:val="00B7313B"/>
    <w:rsid w:val="00B75A52"/>
    <w:rsid w:val="00B75D1C"/>
    <w:rsid w:val="00B77259"/>
    <w:rsid w:val="00B77731"/>
    <w:rsid w:val="00B86815"/>
    <w:rsid w:val="00B86D3A"/>
    <w:rsid w:val="00B902C1"/>
    <w:rsid w:val="00B91F53"/>
    <w:rsid w:val="00B95492"/>
    <w:rsid w:val="00B960B7"/>
    <w:rsid w:val="00BA0462"/>
    <w:rsid w:val="00BB180A"/>
    <w:rsid w:val="00BB410E"/>
    <w:rsid w:val="00BB4575"/>
    <w:rsid w:val="00BB4C63"/>
    <w:rsid w:val="00BB65CF"/>
    <w:rsid w:val="00BC19BF"/>
    <w:rsid w:val="00BC7585"/>
    <w:rsid w:val="00BD2D70"/>
    <w:rsid w:val="00BD436C"/>
    <w:rsid w:val="00BD5703"/>
    <w:rsid w:val="00BD6820"/>
    <w:rsid w:val="00BD7823"/>
    <w:rsid w:val="00BE1CE9"/>
    <w:rsid w:val="00BE52CC"/>
    <w:rsid w:val="00BE661C"/>
    <w:rsid w:val="00BE6822"/>
    <w:rsid w:val="00BE7CD5"/>
    <w:rsid w:val="00BF1807"/>
    <w:rsid w:val="00BF2F71"/>
    <w:rsid w:val="00BF5FE3"/>
    <w:rsid w:val="00C00E9D"/>
    <w:rsid w:val="00C04E8F"/>
    <w:rsid w:val="00C065A4"/>
    <w:rsid w:val="00C10A5A"/>
    <w:rsid w:val="00C113E0"/>
    <w:rsid w:val="00C125D3"/>
    <w:rsid w:val="00C14BC7"/>
    <w:rsid w:val="00C14F99"/>
    <w:rsid w:val="00C155DB"/>
    <w:rsid w:val="00C224C6"/>
    <w:rsid w:val="00C22D33"/>
    <w:rsid w:val="00C2678F"/>
    <w:rsid w:val="00C27EC4"/>
    <w:rsid w:val="00C300EA"/>
    <w:rsid w:val="00C31A43"/>
    <w:rsid w:val="00C33CD5"/>
    <w:rsid w:val="00C34DFA"/>
    <w:rsid w:val="00C37903"/>
    <w:rsid w:val="00C37B4E"/>
    <w:rsid w:val="00C4034F"/>
    <w:rsid w:val="00C41FBA"/>
    <w:rsid w:val="00C428E9"/>
    <w:rsid w:val="00C45647"/>
    <w:rsid w:val="00C45A60"/>
    <w:rsid w:val="00C45EEB"/>
    <w:rsid w:val="00C4614F"/>
    <w:rsid w:val="00C46897"/>
    <w:rsid w:val="00C57BEF"/>
    <w:rsid w:val="00C61EEF"/>
    <w:rsid w:val="00C62BFF"/>
    <w:rsid w:val="00C63580"/>
    <w:rsid w:val="00C656A8"/>
    <w:rsid w:val="00C72ACB"/>
    <w:rsid w:val="00C758C7"/>
    <w:rsid w:val="00C76A6A"/>
    <w:rsid w:val="00C86495"/>
    <w:rsid w:val="00C90D92"/>
    <w:rsid w:val="00C911B7"/>
    <w:rsid w:val="00C92308"/>
    <w:rsid w:val="00CA2243"/>
    <w:rsid w:val="00CA55B7"/>
    <w:rsid w:val="00CB42AB"/>
    <w:rsid w:val="00CB5FCB"/>
    <w:rsid w:val="00CB6230"/>
    <w:rsid w:val="00CD0FA2"/>
    <w:rsid w:val="00CD2D13"/>
    <w:rsid w:val="00CD3B19"/>
    <w:rsid w:val="00CE00E3"/>
    <w:rsid w:val="00CE0AF0"/>
    <w:rsid w:val="00CE14A6"/>
    <w:rsid w:val="00CE1A7A"/>
    <w:rsid w:val="00CE24BB"/>
    <w:rsid w:val="00CE6B66"/>
    <w:rsid w:val="00CE6F2A"/>
    <w:rsid w:val="00CF3631"/>
    <w:rsid w:val="00CF57A9"/>
    <w:rsid w:val="00D02504"/>
    <w:rsid w:val="00D04EE1"/>
    <w:rsid w:val="00D050C4"/>
    <w:rsid w:val="00D1022D"/>
    <w:rsid w:val="00D11268"/>
    <w:rsid w:val="00D12CD9"/>
    <w:rsid w:val="00D133D1"/>
    <w:rsid w:val="00D21049"/>
    <w:rsid w:val="00D252D4"/>
    <w:rsid w:val="00D30095"/>
    <w:rsid w:val="00D307E8"/>
    <w:rsid w:val="00D3257E"/>
    <w:rsid w:val="00D41BF5"/>
    <w:rsid w:val="00D42A83"/>
    <w:rsid w:val="00D46C70"/>
    <w:rsid w:val="00D4775B"/>
    <w:rsid w:val="00D533AF"/>
    <w:rsid w:val="00D539CC"/>
    <w:rsid w:val="00D54C9E"/>
    <w:rsid w:val="00D56B6F"/>
    <w:rsid w:val="00D56D6E"/>
    <w:rsid w:val="00D56F93"/>
    <w:rsid w:val="00D60F71"/>
    <w:rsid w:val="00D620D4"/>
    <w:rsid w:val="00D6558B"/>
    <w:rsid w:val="00D657AE"/>
    <w:rsid w:val="00D7011D"/>
    <w:rsid w:val="00D71745"/>
    <w:rsid w:val="00D75D6F"/>
    <w:rsid w:val="00D801C7"/>
    <w:rsid w:val="00D816A1"/>
    <w:rsid w:val="00D82C36"/>
    <w:rsid w:val="00D83FCD"/>
    <w:rsid w:val="00D9232C"/>
    <w:rsid w:val="00DA1D1D"/>
    <w:rsid w:val="00DA3A03"/>
    <w:rsid w:val="00DA4135"/>
    <w:rsid w:val="00DA69F8"/>
    <w:rsid w:val="00DB2926"/>
    <w:rsid w:val="00DB2AF0"/>
    <w:rsid w:val="00DB5714"/>
    <w:rsid w:val="00DB7593"/>
    <w:rsid w:val="00DC0962"/>
    <w:rsid w:val="00DC3446"/>
    <w:rsid w:val="00DC528C"/>
    <w:rsid w:val="00DC6001"/>
    <w:rsid w:val="00DC75B7"/>
    <w:rsid w:val="00DD12EA"/>
    <w:rsid w:val="00DD14E5"/>
    <w:rsid w:val="00DD2374"/>
    <w:rsid w:val="00DD40C3"/>
    <w:rsid w:val="00DD50E7"/>
    <w:rsid w:val="00DD7389"/>
    <w:rsid w:val="00DE5C84"/>
    <w:rsid w:val="00DE7602"/>
    <w:rsid w:val="00DF02BE"/>
    <w:rsid w:val="00DF3742"/>
    <w:rsid w:val="00DF49EA"/>
    <w:rsid w:val="00DF580F"/>
    <w:rsid w:val="00DF5A59"/>
    <w:rsid w:val="00E04EAE"/>
    <w:rsid w:val="00E0542E"/>
    <w:rsid w:val="00E07538"/>
    <w:rsid w:val="00E111C5"/>
    <w:rsid w:val="00E12A46"/>
    <w:rsid w:val="00E171BE"/>
    <w:rsid w:val="00E17C4A"/>
    <w:rsid w:val="00E22169"/>
    <w:rsid w:val="00E228F6"/>
    <w:rsid w:val="00E23168"/>
    <w:rsid w:val="00E24D69"/>
    <w:rsid w:val="00E2540A"/>
    <w:rsid w:val="00E25821"/>
    <w:rsid w:val="00E3183F"/>
    <w:rsid w:val="00E33E7C"/>
    <w:rsid w:val="00E40453"/>
    <w:rsid w:val="00E41967"/>
    <w:rsid w:val="00E43159"/>
    <w:rsid w:val="00E47741"/>
    <w:rsid w:val="00E47AE3"/>
    <w:rsid w:val="00E5059A"/>
    <w:rsid w:val="00E537D3"/>
    <w:rsid w:val="00E53DBE"/>
    <w:rsid w:val="00E561AD"/>
    <w:rsid w:val="00E5746E"/>
    <w:rsid w:val="00E605A5"/>
    <w:rsid w:val="00E61204"/>
    <w:rsid w:val="00E61257"/>
    <w:rsid w:val="00E668AF"/>
    <w:rsid w:val="00E71DFD"/>
    <w:rsid w:val="00E7754A"/>
    <w:rsid w:val="00E80869"/>
    <w:rsid w:val="00E815AE"/>
    <w:rsid w:val="00E849F2"/>
    <w:rsid w:val="00E9488B"/>
    <w:rsid w:val="00E95C65"/>
    <w:rsid w:val="00EA1139"/>
    <w:rsid w:val="00EA184C"/>
    <w:rsid w:val="00EA3A95"/>
    <w:rsid w:val="00EA4BB5"/>
    <w:rsid w:val="00EB12DE"/>
    <w:rsid w:val="00EB1FCF"/>
    <w:rsid w:val="00EB32BD"/>
    <w:rsid w:val="00EB48BE"/>
    <w:rsid w:val="00EB6C00"/>
    <w:rsid w:val="00EB711D"/>
    <w:rsid w:val="00EB75AB"/>
    <w:rsid w:val="00EC0844"/>
    <w:rsid w:val="00EC2D35"/>
    <w:rsid w:val="00EC496B"/>
    <w:rsid w:val="00EC6D7C"/>
    <w:rsid w:val="00ED0468"/>
    <w:rsid w:val="00ED1ACC"/>
    <w:rsid w:val="00ED21FB"/>
    <w:rsid w:val="00ED420A"/>
    <w:rsid w:val="00ED6ADD"/>
    <w:rsid w:val="00EE259E"/>
    <w:rsid w:val="00EF0D5A"/>
    <w:rsid w:val="00EF616F"/>
    <w:rsid w:val="00F01328"/>
    <w:rsid w:val="00F0546E"/>
    <w:rsid w:val="00F15F19"/>
    <w:rsid w:val="00F17F53"/>
    <w:rsid w:val="00F20CA7"/>
    <w:rsid w:val="00F20F82"/>
    <w:rsid w:val="00F22B23"/>
    <w:rsid w:val="00F2518B"/>
    <w:rsid w:val="00F3270D"/>
    <w:rsid w:val="00F3362D"/>
    <w:rsid w:val="00F347BD"/>
    <w:rsid w:val="00F36FB2"/>
    <w:rsid w:val="00F37E40"/>
    <w:rsid w:val="00F40607"/>
    <w:rsid w:val="00F42D55"/>
    <w:rsid w:val="00F43FB4"/>
    <w:rsid w:val="00F50100"/>
    <w:rsid w:val="00F512CA"/>
    <w:rsid w:val="00F51628"/>
    <w:rsid w:val="00F53318"/>
    <w:rsid w:val="00F57D23"/>
    <w:rsid w:val="00F635B9"/>
    <w:rsid w:val="00F63DC0"/>
    <w:rsid w:val="00F6514C"/>
    <w:rsid w:val="00F670F8"/>
    <w:rsid w:val="00F7121A"/>
    <w:rsid w:val="00F73AD7"/>
    <w:rsid w:val="00F74F18"/>
    <w:rsid w:val="00F760A1"/>
    <w:rsid w:val="00F76129"/>
    <w:rsid w:val="00F771A7"/>
    <w:rsid w:val="00F77B75"/>
    <w:rsid w:val="00F77F07"/>
    <w:rsid w:val="00F833DE"/>
    <w:rsid w:val="00F851B9"/>
    <w:rsid w:val="00F85851"/>
    <w:rsid w:val="00F860C2"/>
    <w:rsid w:val="00F8677F"/>
    <w:rsid w:val="00F86A46"/>
    <w:rsid w:val="00F93055"/>
    <w:rsid w:val="00F93514"/>
    <w:rsid w:val="00F950F0"/>
    <w:rsid w:val="00F9571B"/>
    <w:rsid w:val="00F9645D"/>
    <w:rsid w:val="00FA0319"/>
    <w:rsid w:val="00FA2E64"/>
    <w:rsid w:val="00FA40DD"/>
    <w:rsid w:val="00FA559D"/>
    <w:rsid w:val="00FA6C52"/>
    <w:rsid w:val="00FA7290"/>
    <w:rsid w:val="00FB3603"/>
    <w:rsid w:val="00FB5731"/>
    <w:rsid w:val="00FC1A8C"/>
    <w:rsid w:val="00FC390C"/>
    <w:rsid w:val="00FC7DA1"/>
    <w:rsid w:val="00FD1D3D"/>
    <w:rsid w:val="00FD262B"/>
    <w:rsid w:val="00FD4F94"/>
    <w:rsid w:val="00FD566E"/>
    <w:rsid w:val="00FD5C06"/>
    <w:rsid w:val="00FE18CD"/>
    <w:rsid w:val="00FE510E"/>
    <w:rsid w:val="00FF3560"/>
    <w:rsid w:val="00FF48F5"/>
    <w:rsid w:val="00FF5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00299D"/>
  <w15:docId w15:val="{20BB2136-6526-4FA8-9915-6A32A9A887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3A68"/>
  </w:style>
  <w:style w:type="paragraph" w:styleId="1">
    <w:name w:val="heading 1"/>
    <w:basedOn w:val="a"/>
    <w:next w:val="a"/>
    <w:link w:val="10"/>
    <w:uiPriority w:val="9"/>
    <w:qFormat/>
    <w:rsid w:val="002D18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7258C6"/>
    <w:pPr>
      <w:keepNext/>
      <w:widowControl w:val="0"/>
      <w:shd w:val="clear" w:color="auto" w:fill="FFFFFF"/>
      <w:autoSpaceDE w:val="0"/>
      <w:autoSpaceDN w:val="0"/>
      <w:adjustRightInd w:val="0"/>
      <w:spacing w:before="269" w:after="0" w:line="283" w:lineRule="exact"/>
      <w:ind w:right="2880"/>
      <w:outlineLvl w:val="1"/>
    </w:pPr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43A68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20">
    <w:name w:val="Заголовок 2 Знак"/>
    <w:basedOn w:val="a0"/>
    <w:link w:val="2"/>
    <w:rsid w:val="007258C6"/>
    <w:rPr>
      <w:rFonts w:ascii="Times New Roman" w:eastAsia="Times New Roman" w:hAnsi="Times New Roman" w:cs="Times New Roman"/>
      <w:b/>
      <w:bCs/>
      <w:color w:val="000000"/>
      <w:spacing w:val="-6"/>
      <w:sz w:val="24"/>
      <w:szCs w:val="24"/>
      <w:shd w:val="clear" w:color="auto" w:fill="FFFFFF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18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31">
    <w:name w:val="Основной текст 31"/>
    <w:basedOn w:val="a"/>
    <w:rsid w:val="007D4779"/>
    <w:pPr>
      <w:suppressAutoHyphens/>
      <w:spacing w:after="0" w:line="240" w:lineRule="auto"/>
      <w:ind w:right="4296"/>
      <w:jc w:val="both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ConsTitle">
    <w:name w:val="ConsTitle"/>
    <w:rsid w:val="00BD7823"/>
    <w:pPr>
      <w:widowControl w:val="0"/>
      <w:suppressAutoHyphens/>
      <w:autoSpaceDE w:val="0"/>
      <w:spacing w:after="0" w:line="240" w:lineRule="auto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styleId="3">
    <w:name w:val="Body Text 3"/>
    <w:basedOn w:val="a"/>
    <w:link w:val="30"/>
    <w:rsid w:val="00EA1139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</w:rPr>
  </w:style>
  <w:style w:type="character" w:customStyle="1" w:styleId="30">
    <w:name w:val="Основной текст 3 Знак"/>
    <w:basedOn w:val="a0"/>
    <w:link w:val="3"/>
    <w:rsid w:val="00EA1139"/>
    <w:rPr>
      <w:rFonts w:ascii="Times New Roman" w:eastAsia="Times New Roman" w:hAnsi="Times New Roman" w:cs="Times New Roman"/>
      <w:sz w:val="16"/>
      <w:szCs w:val="16"/>
    </w:rPr>
  </w:style>
  <w:style w:type="paragraph" w:customStyle="1" w:styleId="ConsPlusTitle">
    <w:name w:val="ConsPlusTitle"/>
    <w:rsid w:val="00EA113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4">
    <w:name w:val="No Spacing"/>
    <w:uiPriority w:val="1"/>
    <w:qFormat/>
    <w:rsid w:val="00444194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9400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Верхний колонтитул Знак"/>
    <w:basedOn w:val="a0"/>
    <w:link w:val="a5"/>
    <w:uiPriority w:val="99"/>
    <w:rsid w:val="009400D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212B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2B85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543B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51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0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6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22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8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18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65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2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27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68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8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94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97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71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4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3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59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55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66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4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59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8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16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12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5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90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48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7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63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923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9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64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25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5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1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13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1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1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52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06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1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81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68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7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814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2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9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747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72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3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52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50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41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2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5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157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58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7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22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99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538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9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93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1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0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1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10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6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62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94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16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5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036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55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63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1AF9400-61A0-4E17-82EC-B8204760D5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1565</Words>
  <Characters>8926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Семенова Татьяна Игоревна</dc:creator>
  <cp:keywords/>
  <dc:description/>
  <cp:lastModifiedBy>Калинина Ирина Александровна</cp:lastModifiedBy>
  <cp:revision>3</cp:revision>
  <cp:lastPrinted>2023-02-03T12:04:00Z</cp:lastPrinted>
  <dcterms:created xsi:type="dcterms:W3CDTF">2023-02-07T05:19:00Z</dcterms:created>
  <dcterms:modified xsi:type="dcterms:W3CDTF">2023-03-10T09:02:00Z</dcterms:modified>
</cp:coreProperties>
</file>