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center"/>
        <w:rPr>
          <w:rFonts w:ascii="Tinos" w:hAnsi="Tinos" w:eastAsia="Liberation Sans" w:cs="Tinos"/>
          <w:color w:val="000000" w:themeColor="text1"/>
          <w:sz w:val="24"/>
          <w:szCs w:val="24"/>
          <w:highlight w:val="none"/>
        </w:rPr>
      </w:pPr>
      <w:r>
        <w:rPr>
          <w:b/>
          <w:bCs/>
        </w:rPr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center"/>
        <w:rPr>
          <w:b/>
          <w:bCs/>
        </w:rPr>
      </w:pPr>
      <w:r>
        <w:rPr>
          <w:rFonts w:eastAsia="Liberation Sans" w:cs="Tinos" w:ascii="Tinos" w:hAnsi="Tinos"/>
          <w:b/>
          <w:bCs/>
          <w:color w:val="000000" w:themeColor="text1"/>
          <w:sz w:val="24"/>
          <w:szCs w:val="24"/>
        </w:rPr>
        <w:t>Белгородский районный кадровый центр поделился важной информацией.</w:t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center"/>
        <w:rPr>
          <w:rFonts w:ascii="Tinos" w:hAnsi="Tinos" w:eastAsia="Liberation Sans" w:cs="Tinos"/>
          <w:color w:val="000000" w:themeColor="text1"/>
          <w:sz w:val="24"/>
          <w:szCs w:val="24"/>
          <w:highlight w:val="none"/>
        </w:rPr>
      </w:pPr>
      <w:r>
        <w:rPr>
          <w:b/>
          <w:bCs/>
        </w:rPr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both"/>
        <w:rPr>
          <w:rFonts w:ascii="Tinos" w:hAnsi="Tinos" w:eastAsia="Liberation Sans" w:cs="Tinos"/>
          <w:b w:val="false"/>
          <w:bCs w:val="false"/>
          <w:color w:val="000000" w:themeColor="text1"/>
          <w:sz w:val="24"/>
          <w:szCs w:val="24"/>
          <w:highlight w:val="none"/>
        </w:rPr>
      </w:pP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  <w:highlight w:val="white"/>
        </w:rPr>
        <w:t>Самозанятость безработных граждан — открытие собственного дела, опыт</w:t>
        <w:br/>
        <w:t>и возможности!</w:t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both"/>
        <w:rPr>
          <w:rFonts w:ascii="Tinos" w:hAnsi="Tinos" w:cs="Tinos"/>
          <w:b w:val="false"/>
          <w:bCs w:val="false"/>
          <w:color w:val="000000" w:themeColor="text1"/>
          <w:sz w:val="24"/>
          <w:szCs w:val="24"/>
        </w:rPr>
      </w:pP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  <w:highlight w:val="white"/>
        </w:rPr>
        <w:t>Многие люди мечтают о бизнесе. Свое дело, свобода действий, довольные клиенты, доход, в несколько раз превышающий среднюю зарплату!  Но, зачастую идея есть, план реализации есть, а финансов на старт не хватает.</w:t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both"/>
        <w:rPr>
          <w:rFonts w:ascii="Tinos" w:hAnsi="Tinos" w:cs="Tinos"/>
          <w:b/>
          <w:bCs/>
          <w:color w:val="000000" w:themeColor="text1"/>
          <w:sz w:val="24"/>
          <w:szCs w:val="24"/>
        </w:rPr>
      </w:pP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</w:rPr>
        <w:t>Белгородский районный кадровый центр</w:t>
      </w: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</w:rPr>
        <w:t xml:space="preserve"> «Работа России» поможет получить бесплатные консультации по организации бизнеса и  финансовую выплату от Государства на открытие своего дела </w:t>
      </w:r>
      <w:r>
        <w:rPr>
          <w:rFonts w:eastAsia="Liberation Sans" w:cs="Tinos" w:ascii="Tinos" w:hAnsi="Tinos"/>
          <w:b/>
          <w:bCs/>
          <w:color w:val="000000" w:themeColor="text1"/>
          <w:sz w:val="24"/>
          <w:szCs w:val="24"/>
        </w:rPr>
        <w:t xml:space="preserve">в размере 250 тысяч рублей. </w:t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both"/>
        <w:rPr>
          <w:rFonts w:ascii="Tinos" w:hAnsi="Tinos" w:cs="Tinos"/>
          <w:b w:val="false"/>
          <w:bCs w:val="false"/>
          <w:color w:val="000000" w:themeColor="text1"/>
          <w:sz w:val="24"/>
          <w:szCs w:val="24"/>
        </w:rPr>
      </w:pP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  <w:highlight w:val="white"/>
        </w:rPr>
        <w:t>Что для этого нужно:</w:t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both"/>
        <w:rPr>
          <w:rFonts w:ascii="Tinos" w:hAnsi="Tinos" w:cs="Tinos"/>
          <w:b w:val="false"/>
          <w:bCs w:val="false"/>
          <w:color w:val="000000" w:themeColor="text1"/>
          <w:sz w:val="24"/>
          <w:szCs w:val="24"/>
        </w:rPr>
      </w:pP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  <w:highlight w:val="white"/>
        </w:rPr>
        <w:t>1. Обратиться в Кадровый центр и встать на учет в качестве безработного;</w:t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both"/>
        <w:rPr>
          <w:rFonts w:ascii="Tinos" w:hAnsi="Tinos" w:cs="Tinos"/>
          <w:b w:val="false"/>
          <w:bCs w:val="false"/>
          <w:color w:val="000000" w:themeColor="text1"/>
          <w:sz w:val="24"/>
          <w:szCs w:val="24"/>
        </w:rPr>
      </w:pP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</w:rPr>
        <w:t>2</w:t>
      </w: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  <w:highlight w:val="white"/>
        </w:rPr>
        <w:t>. Пройти консультацию и тестирование, по итогам проведения которых</w:t>
        <w:br/>
        <w:t>вы получите рекомендации о целесообразности или нецелесообразности осуществления предпринимательской деятельности;</w:t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both"/>
        <w:rPr>
          <w:rFonts w:ascii="Tinos" w:hAnsi="Tinos" w:eastAsia="Liberation Sans" w:cs="Tinos"/>
          <w:b w:val="false"/>
          <w:bCs w:val="false"/>
          <w:color w:val="000000" w:themeColor="text1"/>
          <w:sz w:val="24"/>
          <w:szCs w:val="24"/>
          <w:highlight w:val="none"/>
        </w:rPr>
      </w:pP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</w:rPr>
        <w:t>3</w:t>
      </w: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  <w:highlight w:val="white"/>
        </w:rPr>
        <w:t>. Подготовить бизнес-план (кадровые консультанты предоставят необходимую справочную информацию для его подготовки) и защитить его перед комиссией</w:t>
      </w: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</w:rPr>
        <w:t>.</w:t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both"/>
        <w:rPr>
          <w:rFonts w:ascii="Tinos" w:hAnsi="Tinos" w:cs="Tinos"/>
          <w:b w:val="false"/>
          <w:bCs w:val="false"/>
          <w:color w:val="000000" w:themeColor="text1"/>
          <w:sz w:val="24"/>
          <w:szCs w:val="24"/>
        </w:rPr>
      </w:pPr>
      <w:r>
        <w:rPr>
          <w:rFonts w:cs="Tinos" w:ascii="Tinos" w:hAnsi="Tinos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Web"/>
        <w:spacing w:lineRule="auto" w:line="273" w:beforeAutospacing="0" w:before="0" w:afterAutospacing="0" w:after="0"/>
        <w:ind w:left="0" w:right="0" w:firstLine="708"/>
        <w:jc w:val="both"/>
        <w:rPr/>
      </w:pPr>
      <w:r>
        <w:rPr/>
        <w:t>При принятии положительного решения с безработным гражданином заключается договор, в соответствии с которыми он обязуется:</w:t>
      </w:r>
    </w:p>
    <w:p>
      <w:pPr>
        <w:pStyle w:val="NormalWeb"/>
        <w:spacing w:lineRule="auto" w:line="273" w:beforeAutospacing="0" w:before="0" w:afterAutospacing="0" w:after="0"/>
        <w:ind w:left="0" w:right="0" w:firstLine="708"/>
        <w:jc w:val="both"/>
        <w:rPr/>
      </w:pPr>
      <w:r>
        <w:rPr/>
        <w:t>-зарегистрироваться в установленном порядке в качестве юридического лица индивидуального предпринимателя, КФХ, либо в качестве налогоплательщика налога</w:t>
        <w:br/>
        <w:t>на профессиональный доход;</w:t>
      </w:r>
    </w:p>
    <w:p>
      <w:pPr>
        <w:pStyle w:val="NormalWeb"/>
        <w:spacing w:lineRule="auto" w:line="273" w:beforeAutospacing="0" w:before="0" w:afterAutospacing="0" w:after="0"/>
        <w:ind w:left="0" w:right="0" w:firstLine="708"/>
        <w:jc w:val="both"/>
        <w:rPr/>
      </w:pPr>
      <w:r>
        <w:rPr/>
        <w:t>- осуществлять предпринимательскую деятельность не менее 12 календарных месяцев;</w:t>
      </w:r>
    </w:p>
    <w:p>
      <w:pPr>
        <w:pStyle w:val="NormalWeb"/>
        <w:spacing w:lineRule="auto" w:line="273" w:beforeAutospacing="0" w:before="0" w:afterAutospacing="0" w:after="0"/>
        <w:ind w:left="0" w:right="0" w:firstLine="708"/>
        <w:jc w:val="both"/>
        <w:rPr/>
      </w:pPr>
      <w:r>
        <w:rPr/>
        <w:t>-использовать полученную фин</w:t>
      </w:r>
      <w:r>
        <w:rPr/>
        <w:t xml:space="preserve">ансовую </w:t>
      </w:r>
      <w:r>
        <w:rPr/>
        <w:t>помощь, только на цели, указанные</w:t>
        <w:br/>
        <w:t>в бизнес-плане;</w:t>
      </w:r>
    </w:p>
    <w:p>
      <w:pPr>
        <w:pStyle w:val="NormalWeb"/>
        <w:spacing w:lineRule="auto" w:line="273" w:beforeAutospacing="0" w:before="0" w:afterAutospacing="0" w:after="0"/>
        <w:ind w:left="0" w:right="0" w:firstLine="708"/>
        <w:jc w:val="both"/>
        <w:rPr/>
      </w:pPr>
      <w:r>
        <w:rPr/>
        <w:t>-представить в центр занятости документы, подтверждающие целевое расходование фин</w:t>
      </w:r>
      <w:r>
        <w:rPr/>
        <w:t xml:space="preserve">ансовой </w:t>
      </w:r>
      <w:r>
        <w:rPr/>
        <w:t>помощи;</w:t>
      </w:r>
    </w:p>
    <w:p>
      <w:pPr>
        <w:pStyle w:val="NormalWeb"/>
        <w:spacing w:lineRule="auto" w:line="273" w:beforeAutospacing="0" w:before="0" w:afterAutospacing="0" w:after="0"/>
        <w:ind w:left="0" w:right="0" w:firstLine="708"/>
        <w:jc w:val="both"/>
        <w:rPr/>
      </w:pPr>
      <w:r>
        <w:rPr/>
        <w:t>-обеспечить сохранность и использование по назначению приобретенного оборудования;</w:t>
      </w:r>
    </w:p>
    <w:p>
      <w:pPr>
        <w:pStyle w:val="NormalWeb"/>
        <w:spacing w:lineRule="auto" w:line="273" w:beforeAutospacing="0" w:before="0" w:afterAutospacing="0" w:after="0"/>
        <w:ind w:left="0" w:right="0" w:firstLine="708"/>
        <w:jc w:val="both"/>
        <w:rPr/>
      </w:pPr>
      <w:r>
        <w:rPr/>
        <w:t>-предоставлять в центр занятости документы об уплате налогов, сборов и иных обязательных платежей.</w:t>
      </w:r>
    </w:p>
    <w:p>
      <w:pPr>
        <w:pStyle w:val="Normal"/>
        <w:pBdr/>
        <w:shd w:val="clear" w:color="FFFFFF" w:fill="FFFFFF"/>
        <w:spacing w:lineRule="auto" w:line="273" w:before="0" w:after="0"/>
        <w:ind w:left="0" w:right="0" w:firstLine="567"/>
        <w:jc w:val="both"/>
        <w:rPr>
          <w:rFonts w:ascii="Tinos" w:hAnsi="Tinos" w:cs="Tinos"/>
          <w:b w:val="false"/>
          <w:bCs w:val="false"/>
          <w:color w:val="000000" w:themeColor="text1"/>
          <w:sz w:val="24"/>
          <w:szCs w:val="24"/>
        </w:rPr>
      </w:pPr>
      <w:r>
        <w:rPr>
          <w:rFonts w:cs="Tinos" w:ascii="Tinos" w:hAnsi="Tinos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"/>
        <w:spacing w:lineRule="auto" w:line="273" w:before="0" w:after="200"/>
        <w:ind w:left="0" w:right="0" w:firstLine="567"/>
        <w:jc w:val="both"/>
        <w:rPr>
          <w:rFonts w:ascii="Tinos" w:hAnsi="Tinos" w:cs="Tinos"/>
          <w:b w:val="false"/>
          <w:bCs w:val="false"/>
          <w:color w:val="000000" w:themeColor="text1"/>
          <w:sz w:val="24"/>
          <w:szCs w:val="24"/>
        </w:rPr>
      </w:pP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  <w:highlight w:val="white"/>
        </w:rPr>
        <w:t>Если у вас есть идея и желание работать на себя — приходите, поможем сделать первый шаг!</w:t>
      </w:r>
      <w:r>
        <w:rPr>
          <w:rFonts w:eastAsia="Liberation Sans" w:cs="Tinos" w:ascii="Tinos" w:hAnsi="Tinos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cs="Tinos" w:ascii="Tinos" w:hAnsi="Tinos"/>
          <w:b w:val="false"/>
          <w:bCs w:val="false"/>
          <w:sz w:val="24"/>
          <w:szCs w:val="24"/>
        </w:rPr>
        <w:t>Белгородский районный кадровый центр находится по адресу: г.Белгород,           пр-т Б.Хмельницкого, д.137, тел.35-86-44, доб.1060,1061,1062.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rmalWeb" w:customStyle="1">
    <w:name w:val="Normal (Web)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LibreOffice/7.5.6.2$Linux_X86_64 LibreOffice_project/50$Build-2</Application>
  <AppVersion>15.0000</AppVersion>
  <Pages>1</Pages>
  <Words>238</Words>
  <Characters>1720</Characters>
  <CharactersWithSpaces>1957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2025-06-10T14:13:52Z</dcterms:modified>
  <cp:revision>3</cp:revision>
  <dc:subject/>
  <dc:title/>
</cp:coreProperties>
</file>