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999" w:type="dxa"/>
        <w:jc w:val="left"/>
        <w:tblInd w:w="-2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99"/>
      </w:tblGrid>
      <w:tr>
        <w:trPr>
          <w:trHeight w:val="1266" w:hRule="atLeast"/>
        </w:trPr>
        <w:tc>
          <w:tcPr>
            <w:tcW w:w="9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hanging="0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Уведомление</w:t>
            </w:r>
          </w:p>
          <w:p>
            <w:pPr>
              <w:pStyle w:val="Normal"/>
              <w:widowControl w:val="false"/>
              <w:ind w:left="0" w:hanging="0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Администрация Белгородского района уведомляет о проведении</w:t>
            </w:r>
          </w:p>
          <w:p>
            <w:pPr>
              <w:pStyle w:val="Normal"/>
              <w:widowControl w:val="false"/>
              <w:ind w:left="0" w:hanging="0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публичных консультаций в целях проведения экспертизы</w:t>
            </w:r>
          </w:p>
          <w:p>
            <w:pPr>
              <w:pStyle w:val="Normal"/>
              <w:widowControl w:val="false"/>
              <w:ind w:left="0" w:hanging="0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муниципального нормативного правового акта</w:t>
            </w:r>
          </w:p>
        </w:tc>
      </w:tr>
    </w:tbl>
    <w:p>
      <w:pPr>
        <w:pStyle w:val="Normal"/>
        <w:ind w:left="0" w:hang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9999" w:type="dxa"/>
        <w:jc w:val="left"/>
        <w:tblInd w:w="-2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999"/>
      </w:tblGrid>
      <w:tr>
        <w:trPr>
          <w:trHeight w:val="5561" w:hRule="atLeast"/>
        </w:trPr>
        <w:tc>
          <w:tcPr>
            <w:tcW w:w="9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right="33" w:hanging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5" w:leader="none"/>
              </w:tabs>
              <w:bidi w:val="0"/>
              <w:spacing w:before="0" w:after="0"/>
              <w:ind w:left="0" w:right="0" w:hanging="0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Муниципальный нормативный правовой акт:</w:t>
            </w:r>
            <w:r>
              <w:rPr>
                <w:sz w:val="27"/>
                <w:szCs w:val="27"/>
              </w:rPr>
              <w:t xml:space="preserve"> постановление администрации Белгородского района Белгородской области от 20 декабря 2023 г. № 200 «О мерах     по реализации отдельных положений Федерального закона Российской Федерации     от 21 июля 2005 г. № 115-ФЗ «О концессионных соглашениях на территории муниципального района «Белгородский район» Белгородской области».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317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5" w:leader="none"/>
              </w:tabs>
              <w:bidi w:val="0"/>
              <w:spacing w:before="0" w:after="0"/>
              <w:ind w:left="0" w:right="0" w:hanging="0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Разработчик акта:</w:t>
            </w:r>
            <w:r>
              <w:rPr>
                <w:sz w:val="27"/>
                <w:szCs w:val="27"/>
              </w:rPr>
              <w:t xml:space="preserve"> комитет экономического развития администрации Белгородского района, в лице отдела инвестиционной политики.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Сроки проведения публичных консультаций: </w:t>
            </w:r>
            <w:r>
              <w:rPr>
                <w:b w:val="false"/>
                <w:bCs w:val="false"/>
                <w:sz w:val="27"/>
                <w:szCs w:val="27"/>
                <w:shd w:fill="FFFFFF" w:val="clear"/>
              </w:rPr>
              <w:t>08.07.2024 г. - 29.07.2024 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870" w:leader="none"/>
              </w:tabs>
              <w:bidi w:val="0"/>
              <w:spacing w:before="0" w:after="0"/>
              <w:ind w:left="0" w:right="0" w:hanging="0"/>
              <w:jc w:val="both"/>
              <w:rPr/>
            </w:pPr>
            <w:r>
              <w:rPr>
                <w:b/>
                <w:sz w:val="27"/>
                <w:szCs w:val="27"/>
              </w:rPr>
              <w:t>Способ направления ответов:</w:t>
            </w:r>
            <w:r>
              <w:rPr>
                <w:sz w:val="27"/>
                <w:szCs w:val="27"/>
              </w:rPr>
              <w:t xml:space="preserve"> ответы направляются на адрес электронной почты: </w:t>
            </w:r>
            <w:hyperlink r:id="rId2">
              <w:r>
                <w:rPr>
                  <w:rStyle w:val="Style10"/>
                  <w:color w:val="000000"/>
                  <w:sz w:val="27"/>
                  <w:szCs w:val="27"/>
                  <w:u w:val="none"/>
                  <w:lang w:val="en-US"/>
                </w:rPr>
                <w:t>di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</w:rPr>
                <w:t>.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  <w:lang w:val="en-US"/>
                </w:rPr>
                <w:t>ekonomika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</w:rPr>
                <w:t>2012@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  <w:lang w:val="en-US"/>
                </w:rPr>
                <w:t>yandex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</w:rPr>
                <w:t>.</w:t>
              </w:r>
              <w:r>
                <w:rPr>
                  <w:rStyle w:val="Style10"/>
                  <w:color w:val="000000"/>
                  <w:sz w:val="27"/>
                  <w:szCs w:val="27"/>
                  <w:u w:val="none"/>
                  <w:lang w:val="en-US"/>
                </w:rPr>
                <w:t>ru</w:t>
              </w:r>
            </w:hyperlink>
            <w:r>
              <w:rPr>
                <w:sz w:val="27"/>
                <w:szCs w:val="27"/>
              </w:rPr>
              <w:t xml:space="preserve"> в виде прикрепленного файла, составленного (заполненного) по прилагаемой форме.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15" w:leader="none"/>
              </w:tabs>
              <w:bidi w:val="0"/>
              <w:spacing w:before="0" w:after="0"/>
              <w:ind w:left="0" w:right="-57" w:hanging="0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Контактное лицо по вопросам заполнения формы запроса и ее отправки:</w:t>
            </w:r>
            <w:r>
              <w:rPr>
                <w:sz w:val="27"/>
                <w:szCs w:val="27"/>
              </w:rPr>
              <w:t xml:space="preserve"> Калиниченко Диана Александровна – начальник отдела инвестиционной политики комитета экономического развития администрации Белгородского района,        (4722) 31-78-85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Прилагаемые к уведомлению документы: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870" w:leader="none"/>
              </w:tabs>
              <w:bidi w:val="0"/>
              <w:spacing w:before="0" w:after="0"/>
              <w:ind w:left="0" w:right="0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1)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Постановление администрации Белгородского района Белгородской области           от 20 декабря 2023 г. № 200 «О мерах по реализации отдельных положений Федерального закона Российской Федерации от 21 июля 2005 г. № 115-ФЗ              «О концессионных соглашениях на территории муниципального района «Белгородский район» Белгородской области»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317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2) Перечень вопросов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466" w:leader="none"/>
              </w:tabs>
              <w:ind w:left="0" w:right="252" w:hang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ind w:left="0" w:hanging="0"/>
        <w:rPr>
          <w:b/>
          <w:sz w:val="26"/>
          <w:szCs w:val="26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semiHidden/>
    <w:qFormat/>
    <w:rPr/>
  </w:style>
  <w:style w:type="character" w:styleId="Style10">
    <w:name w:val="Гиперссылка"/>
    <w:qFormat/>
    <w:rPr>
      <w:color w:val="0000FF"/>
      <w:u w:val="single"/>
    </w:rPr>
  </w:style>
  <w:style w:type="character" w:styleId="Style11">
    <w:name w:val="Page Number"/>
    <w:basedOn w:val="Style9"/>
    <w:rPr/>
  </w:style>
  <w:style w:type="character" w:styleId="Style12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Style18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3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5">
    <w:name w:val="Index Heading"/>
    <w:basedOn w:val="Style13"/>
    <w:pPr/>
    <w:rPr/>
  </w:style>
  <w:style w:type="paragraph" w:styleId="Style26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7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Style29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i.ekonomika2012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LibreOffice/7.5.6.2$Linux_X86_64 LibreOffice_project/50$Build-2</Application>
  <AppVersion>15.0000</AppVersion>
  <Pages>1</Pages>
  <Words>181</Words>
  <Characters>1338</Characters>
  <CharactersWithSpaces>1542</CharactersWithSpaces>
  <Paragraphs>16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2002-01-06T23:06:00Z</dcterms:created>
  <dc:creator>КУМС</dc:creator>
  <dc:description/>
  <dc:language>ru-RU</dc:language>
  <cp:lastModifiedBy/>
  <cp:lastPrinted>2024-07-01T11:15:46Z</cp:lastPrinted>
  <dcterms:modified xsi:type="dcterms:W3CDTF">2024-07-04T11:38:29Z</dcterms:modified>
  <cp:revision>167</cp:revision>
  <dc:subject/>
  <dc:title/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