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F3" w:rsidRDefault="00674CF3">
      <w:pPr>
        <w:rPr>
          <w:b/>
          <w:sz w:val="28"/>
          <w:szCs w:val="28"/>
        </w:rPr>
      </w:pPr>
    </w:p>
    <w:p w:rsidR="00674CF3" w:rsidRDefault="00674CF3">
      <w:pPr>
        <w:jc w:val="center"/>
        <w:rPr>
          <w:b/>
          <w:sz w:val="28"/>
          <w:szCs w:val="28"/>
        </w:rPr>
      </w:pP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rStyle w:val="apple-converted-space"/>
          <w:b/>
          <w:sz w:val="28"/>
          <w:szCs w:val="28"/>
        </w:rPr>
        <w:t> 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межрегионального фестиваля молодежного игрового и</w:t>
      </w: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документального кино «Короткий метр».</w:t>
      </w:r>
    </w:p>
    <w:p w:rsidR="00674CF3" w:rsidRDefault="009A1D16">
      <w:pPr>
        <w:ind w:firstLine="567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1944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Положение определяет цели, задачи и условия проведения фестиваля молодежного игрового и документального кино «Короткий метр»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Кинофестиваль), а также порядок его проведения и финансирования.</w:t>
      </w:r>
      <w:r>
        <w:rPr>
          <w:rStyle w:val="apple-converted-space"/>
          <w:sz w:val="28"/>
          <w:szCs w:val="28"/>
        </w:rPr>
        <w:t> </w:t>
      </w: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/>
          <w:sz w:val="28"/>
          <w:szCs w:val="28"/>
        </w:rPr>
        <w:t>1. Цели и задачи Кинофестиваля</w:t>
      </w:r>
    </w:p>
    <w:p w:rsidR="00674CF3" w:rsidRDefault="009A1D1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Основной целью Кинофестиваля является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молодых людей социально-активной жизненной позиции.</w:t>
      </w:r>
    </w:p>
    <w:p w:rsidR="00674CF3" w:rsidRDefault="00674CF3">
      <w:pPr>
        <w:rPr>
          <w:sz w:val="28"/>
          <w:szCs w:val="28"/>
        </w:rPr>
      </w:pPr>
    </w:p>
    <w:p w:rsidR="00674CF3" w:rsidRDefault="009A1D16">
      <w:pPr>
        <w:rPr>
          <w:sz w:val="28"/>
          <w:szCs w:val="28"/>
        </w:rPr>
      </w:pPr>
      <w:r>
        <w:rPr>
          <w:sz w:val="28"/>
          <w:szCs w:val="28"/>
        </w:rPr>
        <w:t>1.2. Основные задачи Кинофестиваля: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наиболее ярких и самобытных произведений киноискусства, затрагивающих актуальные молодежные проблемы;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молодежи к личностному и творческому саморазвитию, планированию и расстановке жизненных приоритетов;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молодых граждан в разработке и реализации приоритетных направлений молодежной политики, вовлечение молодежи в социально-зн</w:t>
      </w:r>
      <w:r>
        <w:rPr>
          <w:rFonts w:ascii="Times New Roman" w:hAnsi="Times New Roman" w:cs="Times New Roman"/>
          <w:sz w:val="28"/>
          <w:szCs w:val="28"/>
        </w:rPr>
        <w:t>ачимую деятельность;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учет интересов, потребностей и развитие созидательной активности различных групп молодежи, демонстрация творческих возможностей развития молодежи;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приумножение нравственных и культурных традиций и достижений</w:t>
      </w:r>
      <w:r>
        <w:rPr>
          <w:rFonts w:ascii="Times New Roman" w:hAnsi="Times New Roman" w:cs="Times New Roman"/>
          <w:sz w:val="28"/>
          <w:szCs w:val="28"/>
        </w:rPr>
        <w:t>, развитие культурного, творческого потенциала молодежи, воспитание патриотизма и гражданской ответственности.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представителей власти, бизнеса, СМИ к развитию творческой, созидательной активности молодёжи, развитие и поддержка молодёжных иници</w:t>
      </w:r>
      <w:r>
        <w:rPr>
          <w:rFonts w:ascii="Times New Roman" w:hAnsi="Times New Roman" w:cs="Times New Roman"/>
          <w:sz w:val="28"/>
          <w:szCs w:val="28"/>
        </w:rPr>
        <w:t>атив.</w:t>
      </w: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/>
          <w:sz w:val="28"/>
          <w:szCs w:val="28"/>
        </w:rPr>
        <w:t>2. Организаторы Кинофестиваля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Организаторами фестиваля являются: Министерство по делам молодежи Белгородской области, Администрация Борисовского района Белгородской области, МБУ «Борисовский Центр молодежи», ОГБУ «Центр молодёжных инициатив», Б</w:t>
      </w:r>
      <w:r>
        <w:rPr>
          <w:sz w:val="28"/>
          <w:szCs w:val="28"/>
        </w:rPr>
        <w:t xml:space="preserve">РОООО «Российский союз молодежи». 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2.2. Функции организационного комитета: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вопросов, связанных с организацией, подготовкой, проведением, финансированием Кинофестиваля,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состава жюри Кинофестиваля,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текущего руководств</w:t>
      </w:r>
      <w:r>
        <w:rPr>
          <w:sz w:val="28"/>
          <w:szCs w:val="28"/>
        </w:rPr>
        <w:t>а Кинофестивалем.</w:t>
      </w:r>
    </w:p>
    <w:p w:rsidR="001944AA" w:rsidRDefault="001944AA">
      <w:pPr>
        <w:jc w:val="both"/>
        <w:rPr>
          <w:sz w:val="28"/>
          <w:szCs w:val="28"/>
        </w:rPr>
      </w:pPr>
    </w:p>
    <w:p w:rsidR="001944AA" w:rsidRDefault="001944AA">
      <w:pPr>
        <w:jc w:val="both"/>
        <w:rPr>
          <w:sz w:val="28"/>
          <w:szCs w:val="28"/>
        </w:rPr>
      </w:pPr>
    </w:p>
    <w:p w:rsidR="00674CF3" w:rsidRDefault="00674CF3">
      <w:pPr>
        <w:rPr>
          <w:b/>
          <w:sz w:val="28"/>
          <w:szCs w:val="28"/>
        </w:rPr>
      </w:pPr>
    </w:p>
    <w:p w:rsidR="001944AA" w:rsidRDefault="001944AA">
      <w:pPr>
        <w:rPr>
          <w:b/>
          <w:sz w:val="28"/>
          <w:szCs w:val="28"/>
        </w:rPr>
      </w:pP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Кинофестиваля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Участниками Кинофестиваля могут быть: детские и молодежные творческие кино-видеостудии, объединения учреждений образования и культуры, коллективы образовательных учреждений дополнительного образования дете</w:t>
      </w:r>
      <w:r>
        <w:rPr>
          <w:sz w:val="28"/>
          <w:szCs w:val="28"/>
        </w:rPr>
        <w:t>й, студенты колледжей и вузов, а также любой желающий в возрасте от 14 до 35 лет, ознакомившийся с Положением о Кинофестивале, выполняющий его требования и подавший заявку в указанной форме.</w:t>
      </w:r>
    </w:p>
    <w:p w:rsidR="00674CF3" w:rsidRDefault="009A1D16">
      <w:pPr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3.2. Участие в Кинофестивале бесплатное.</w:t>
      </w:r>
    </w:p>
    <w:p w:rsidR="00674CF3" w:rsidRDefault="00674CF3">
      <w:pPr>
        <w:jc w:val="both"/>
        <w:rPr>
          <w:b/>
          <w:sz w:val="28"/>
          <w:szCs w:val="28"/>
        </w:rPr>
      </w:pPr>
    </w:p>
    <w:p w:rsidR="001944AA" w:rsidRDefault="001944AA">
      <w:pPr>
        <w:jc w:val="both"/>
        <w:rPr>
          <w:b/>
          <w:sz w:val="28"/>
          <w:szCs w:val="28"/>
        </w:rPr>
      </w:pP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и условия пр</w:t>
      </w:r>
      <w:r>
        <w:rPr>
          <w:b/>
          <w:sz w:val="28"/>
          <w:szCs w:val="28"/>
        </w:rPr>
        <w:t>оведения Кинофестиваля</w:t>
      </w:r>
    </w:p>
    <w:p w:rsidR="001944AA" w:rsidRDefault="001944A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Кинофестиваль проводится по двум возрастным группам: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- категория «А» (возраст 14-22 года);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- категория «Б» (возраст 23-35 лет).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определяется по большинству представителей авторского коллектива. Оргкомитет оставляет за </w:t>
      </w:r>
      <w:r>
        <w:rPr>
          <w:sz w:val="28"/>
          <w:szCs w:val="28"/>
        </w:rPr>
        <w:t>собой право запросить документы участников, подтверждающие возраст.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участия в Кинофестивале необходимо </w:t>
      </w:r>
      <w:r>
        <w:rPr>
          <w:b/>
          <w:sz w:val="28"/>
          <w:szCs w:val="28"/>
        </w:rPr>
        <w:t xml:space="preserve">до 30 августа 2024 года </w:t>
      </w:r>
      <w:r>
        <w:rPr>
          <w:sz w:val="28"/>
          <w:szCs w:val="28"/>
        </w:rPr>
        <w:t>предоставить в оргкомитет заполненную заявку-анкету (Приложение 1).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Место проведения Кинофестиваля – </w:t>
      </w:r>
      <w:r>
        <w:rPr>
          <w:b/>
          <w:sz w:val="28"/>
          <w:szCs w:val="28"/>
        </w:rPr>
        <w:t>Центр молодежи п.Борисовка. Адрес: Белгородская обл., Борисовский р-н, п.Борисовка, пл.Ушакова, д.16.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4.4. Кинофестиваль будет проходить в три этапа.  Сроки проведения:</w:t>
      </w:r>
    </w:p>
    <w:p w:rsidR="00674CF3" w:rsidRDefault="009A1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- 1 этап – Организационный</w:t>
      </w:r>
      <w:r>
        <w:rPr>
          <w:sz w:val="28"/>
          <w:szCs w:val="28"/>
        </w:rPr>
        <w:t xml:space="preserve"> (подача заявок, видеоматериалов и их рассмотрение). Заявки п</w:t>
      </w:r>
      <w:r>
        <w:rPr>
          <w:sz w:val="28"/>
          <w:szCs w:val="28"/>
        </w:rPr>
        <w:t xml:space="preserve">ринимаются </w:t>
      </w:r>
      <w:r>
        <w:rPr>
          <w:b/>
          <w:sz w:val="28"/>
          <w:szCs w:val="28"/>
        </w:rPr>
        <w:t>с 30 марта по 30 августа 2024 года</w:t>
      </w:r>
    </w:p>
    <w:p w:rsidR="00674CF3" w:rsidRDefault="009A1D16">
      <w:pPr>
        <w:ind w:firstLine="4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адресу Белгородская обл., Борисовский р-н, п.Борисовка, пл.Ушакова,д. 16, Центр молодежи (лично или по почте); </w:t>
      </w:r>
    </w:p>
    <w:p w:rsidR="00674CF3" w:rsidRDefault="009A1D16">
      <w:pPr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- через сеть Интернет средствами любого доступного файлохранилища. Ссылки  указываются в заяв</w:t>
      </w:r>
      <w:r>
        <w:rPr>
          <w:sz w:val="28"/>
          <w:szCs w:val="28"/>
        </w:rPr>
        <w:t>ке и направляются по адресу:</w:t>
      </w:r>
      <w:r>
        <w:rPr>
          <w:rStyle w:val="apple-converted-space"/>
          <w:sz w:val="28"/>
          <w:szCs w:val="28"/>
        </w:rPr>
        <w:t> </w:t>
      </w:r>
      <w:hyperlink r:id="rId7" w:history="1">
        <w:r>
          <w:rPr>
            <w:rStyle w:val="af1"/>
            <w:sz w:val="28"/>
            <w:szCs w:val="28"/>
            <w:lang w:val="en-US"/>
          </w:rPr>
          <w:t>bor</w:t>
        </w:r>
        <w:r>
          <w:rPr>
            <w:rStyle w:val="af1"/>
            <w:sz w:val="28"/>
            <w:szCs w:val="28"/>
          </w:rPr>
          <w:t>-</w:t>
        </w:r>
        <w:r>
          <w:rPr>
            <w:rStyle w:val="af1"/>
            <w:sz w:val="28"/>
            <w:szCs w:val="28"/>
            <w:lang w:val="en-US"/>
          </w:rPr>
          <w:t>mol</w:t>
        </w:r>
        <w:r>
          <w:rPr>
            <w:rStyle w:val="af1"/>
            <w:sz w:val="28"/>
            <w:szCs w:val="28"/>
          </w:rPr>
          <w:t>@</w:t>
        </w:r>
        <w:r>
          <w:rPr>
            <w:rStyle w:val="af1"/>
            <w:sz w:val="28"/>
            <w:szCs w:val="28"/>
            <w:lang w:val="en-US"/>
          </w:rPr>
          <w:t>yandex</w:t>
        </w:r>
        <w:r>
          <w:rPr>
            <w:rStyle w:val="af1"/>
            <w:sz w:val="28"/>
            <w:szCs w:val="28"/>
          </w:rPr>
          <w:t>.</w:t>
        </w:r>
        <w:r>
          <w:rPr>
            <w:rStyle w:val="af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 ТЕМЕ ПИСЬМА ОБЯЗАТЕЛЬНО УКАЗАТЬ: КИНОФЕСТИВАЛЬ «КОРОТКИЙ МЕТР».</w:t>
      </w:r>
    </w:p>
    <w:p w:rsidR="00674CF3" w:rsidRDefault="009A1D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- 2 этап – Отборочный: проводят члены жюри с 1 по 20 сентября 2024 года </w:t>
      </w:r>
      <w:r>
        <w:rPr>
          <w:sz w:val="28"/>
          <w:szCs w:val="28"/>
        </w:rPr>
        <w:t>(в конкурсе не будут участвов</w:t>
      </w:r>
      <w:r>
        <w:rPr>
          <w:sz w:val="28"/>
          <w:szCs w:val="28"/>
        </w:rPr>
        <w:t>ать работы, не соответствующие данному Положению, низкого качества по звуку и изображению).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работ, прошедших в финал, будут оповещены </w:t>
      </w:r>
      <w:r>
        <w:rPr>
          <w:b/>
          <w:sz w:val="28"/>
          <w:szCs w:val="28"/>
        </w:rPr>
        <w:t xml:space="preserve">до 30 сентября 2024 года. </w:t>
      </w:r>
    </w:p>
    <w:p w:rsidR="00674CF3" w:rsidRDefault="009A1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- 3 этап - Показ работ финалистов и награждение</w:t>
      </w:r>
      <w:r>
        <w:rPr>
          <w:sz w:val="28"/>
          <w:szCs w:val="28"/>
        </w:rPr>
        <w:t xml:space="preserve"> – проводится членами жюри на открытом пр</w:t>
      </w:r>
      <w:r>
        <w:rPr>
          <w:sz w:val="28"/>
          <w:szCs w:val="28"/>
        </w:rPr>
        <w:t xml:space="preserve">осмотре при участии зрителей </w:t>
      </w:r>
      <w:r>
        <w:rPr>
          <w:b/>
          <w:sz w:val="28"/>
          <w:szCs w:val="28"/>
        </w:rPr>
        <w:t xml:space="preserve">24 октября 2024 года. 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4.4. Жюри определяет победителей по следующим номинациям и категориям:</w:t>
      </w:r>
    </w:p>
    <w:p w:rsidR="00674CF3" w:rsidRDefault="009A1D16">
      <w:pPr>
        <w:numPr>
          <w:ilvl w:val="0"/>
          <w:numId w:val="5"/>
        </w:numPr>
        <w:ind w:left="992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Гран-При фестиваля «Лучший фильм»;</w:t>
      </w:r>
    </w:p>
    <w:p w:rsidR="00674CF3" w:rsidRDefault="009A1D16">
      <w:pPr>
        <w:numPr>
          <w:ilvl w:val="0"/>
          <w:numId w:val="5"/>
        </w:numPr>
        <w:ind w:left="992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«Лучший документальный фильм»;</w:t>
      </w:r>
    </w:p>
    <w:p w:rsidR="00674CF3" w:rsidRDefault="009A1D16">
      <w:pPr>
        <w:numPr>
          <w:ilvl w:val="0"/>
          <w:numId w:val="5"/>
        </w:numPr>
        <w:ind w:left="992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«Лучший игровой фильм»;</w:t>
      </w:r>
    </w:p>
    <w:p w:rsidR="00674CF3" w:rsidRDefault="009A1D16">
      <w:pPr>
        <w:numPr>
          <w:ilvl w:val="0"/>
          <w:numId w:val="5"/>
        </w:numPr>
        <w:ind w:left="992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«Лучший анимационный фильм»;</w:t>
      </w:r>
    </w:p>
    <w:p w:rsidR="00674CF3" w:rsidRDefault="00674CF3">
      <w:pPr>
        <w:ind w:left="992"/>
        <w:jc w:val="both"/>
        <w:rPr>
          <w:bCs/>
          <w:i/>
          <w:sz w:val="28"/>
          <w:szCs w:val="28"/>
        </w:rPr>
      </w:pPr>
    </w:p>
    <w:p w:rsidR="00674CF3" w:rsidRDefault="009A1D16">
      <w:pPr>
        <w:numPr>
          <w:ilvl w:val="0"/>
          <w:numId w:val="5"/>
        </w:numPr>
        <w:ind w:left="992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«Лучший патри</w:t>
      </w:r>
      <w:r>
        <w:rPr>
          <w:i/>
          <w:iCs/>
          <w:sz w:val="28"/>
          <w:szCs w:val="28"/>
        </w:rPr>
        <w:t>отический фильм» в категориях:</w:t>
      </w:r>
    </w:p>
    <w:p w:rsidR="00674CF3" w:rsidRDefault="009A1D16">
      <w:pPr>
        <w:ind w:firstLine="709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5.1 «Новые регионы РФ»</w:t>
      </w:r>
    </w:p>
    <w:p w:rsidR="00674CF3" w:rsidRDefault="009A1D16">
      <w:pPr>
        <w:ind w:firstLine="709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5.2. «70 лет Белгородской области»</w:t>
      </w:r>
    </w:p>
    <w:p w:rsidR="00674CF3" w:rsidRDefault="009A1D16">
      <w:pPr>
        <w:ind w:firstLine="709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5.3. «Год семьи 2024»</w:t>
      </w:r>
    </w:p>
    <w:p w:rsidR="00674CF3" w:rsidRDefault="009A1D16">
      <w:pPr>
        <w:ind w:firstLine="709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>5.4. «История России».</w:t>
      </w:r>
    </w:p>
    <w:p w:rsidR="00674CF3" w:rsidRDefault="00674CF3">
      <w:pPr>
        <w:ind w:firstLine="709"/>
        <w:jc w:val="both"/>
        <w:rPr>
          <w:sz w:val="28"/>
          <w:szCs w:val="28"/>
        </w:rPr>
      </w:pP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4.5. Зрительское жюри определяет 2-х победителей и вручает «Приз зрительских симпатий».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4.6. Организационный комитет</w:t>
      </w:r>
      <w:r>
        <w:rPr>
          <w:sz w:val="28"/>
          <w:szCs w:val="28"/>
        </w:rPr>
        <w:t xml:space="preserve"> оставляет за собой право перераспределять фильмы в ту или иную номинацию по своему усмотрению, а также устанавливать свою номинацию по желанию учредителей и спонсоров.</w:t>
      </w:r>
      <w:r>
        <w:rPr>
          <w:rStyle w:val="apple-converted-space"/>
          <w:sz w:val="28"/>
          <w:szCs w:val="28"/>
        </w:rPr>
        <w:t> </w:t>
      </w:r>
    </w:p>
    <w:p w:rsidR="00674CF3" w:rsidRDefault="00674CF3">
      <w:pPr>
        <w:jc w:val="both"/>
        <w:rPr>
          <w:sz w:val="28"/>
          <w:szCs w:val="28"/>
        </w:rPr>
      </w:pPr>
    </w:p>
    <w:p w:rsidR="00674CF3" w:rsidRDefault="009A1D1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предоставляемому материалу</w:t>
      </w:r>
    </w:p>
    <w:p w:rsidR="00674CF3" w:rsidRDefault="009A1D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Конкурсные работы должны удовлетворять </w:t>
      </w:r>
      <w:r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фильм должен быть полностью создан участниками самостоятельно без привлечения профессионалов из той или иной области;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фильм не должен: нарушать действующее законодательство РФ, противоречить социальным нормам, нормам морали и пра</w:t>
      </w:r>
      <w:r>
        <w:rPr>
          <w:rFonts w:ascii="Times New Roman" w:hAnsi="Times New Roman" w:cs="Times New Roman"/>
          <w:sz w:val="28"/>
          <w:szCs w:val="28"/>
        </w:rPr>
        <w:t>ва, содержать сцены жестокости и насилия, расовой, национальной или религиозной нетерпимости, порочащие честь и достоинство граждан;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приветствуется социальная направленность видеоработ;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фильма не более 30 минут;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фильм может быть пре</w:t>
      </w:r>
      <w:r>
        <w:rPr>
          <w:rFonts w:ascii="Times New Roman" w:hAnsi="Times New Roman" w:cs="Times New Roman"/>
          <w:sz w:val="28"/>
          <w:szCs w:val="28"/>
        </w:rPr>
        <w:t xml:space="preserve">дставлен в форматах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MPEG2, MP4, AVI,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MOV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видеоработ в иных видеоформатах, организаторы не несут ответственности за возможные искажения/технические неполадки/ухудшения качества видео при показе на кинофестивале;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видео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 w:cs="Times New Roman"/>
          <w:b/>
          <w:sz w:val="28"/>
          <w:szCs w:val="28"/>
        </w:rPr>
        <w:t>720р</w:t>
      </w:r>
      <w:r>
        <w:rPr>
          <w:rFonts w:ascii="Times New Roman" w:hAnsi="Times New Roman" w:cs="Times New Roman"/>
          <w:sz w:val="28"/>
          <w:szCs w:val="28"/>
        </w:rPr>
        <w:t xml:space="preserve"> (Рекомендованное разрешение </w:t>
      </w:r>
      <w:r>
        <w:rPr>
          <w:rFonts w:ascii="Times New Roman" w:hAnsi="Times New Roman" w:cs="Times New Roman"/>
          <w:b/>
          <w:sz w:val="28"/>
          <w:szCs w:val="28"/>
        </w:rPr>
        <w:t>1080р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Частота кадров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24к и выше </w:t>
      </w:r>
      <w:r>
        <w:rPr>
          <w:rFonts w:ascii="Times New Roman" w:hAnsi="Times New Roman" w:cs="Times New Roman"/>
          <w:sz w:val="28"/>
          <w:szCs w:val="28"/>
        </w:rPr>
        <w:t>(кроме анимационных фильмов);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Видеокодеки </w:t>
      </w:r>
      <w:r>
        <w:rPr>
          <w:rFonts w:ascii="Times New Roman" w:hAnsi="Times New Roman" w:cs="Times New Roman"/>
          <w:b/>
          <w:sz w:val="28"/>
          <w:szCs w:val="28"/>
        </w:rPr>
        <w:t>H.264, VP6F, VP8, Theora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и съемки должны быть чёткими;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обязательное наличие вступительных и заключительных тит</w:t>
      </w:r>
      <w:r>
        <w:rPr>
          <w:rFonts w:ascii="Times New Roman" w:hAnsi="Times New Roman" w:cs="Times New Roman"/>
          <w:sz w:val="28"/>
          <w:szCs w:val="28"/>
        </w:rPr>
        <w:t>ров, с указанием названия видеоработы, списком актеров, творческой и технической групп.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</w:rPr>
        <w:t>ОРГАНИЗАТОРЫ ИМЕЮТ ПРАВО ДОПУСТИТЬ К УЧАСТИЮ РАБОТЫ НЕПОЛНОСТЬЮ СООТВЕТСТВУЮЩИЕ ТЕХНИЧЕСКИМ ХАРАКТЕРИСТИКАМ.</w:t>
      </w: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6. Жюри Кинофестиваля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7.1. Жюри формируется из п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редставителей учредителей Кинофестиваля, творческих союзов и объединений, авторитетных экспертов в области кино и телевидения.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7.2. Задачи работы жюри Кинофестиваля: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 конкурсных работ согласно системе, разработанной организационным комитетом;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определение победителей в установленных данным положением номинациях;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победителей.</w:t>
      </w:r>
    </w:p>
    <w:p w:rsidR="00674CF3" w:rsidRDefault="009A1D1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Критерии оценки: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 и качество исполнения;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сценария;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сюжетной линии;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раскрытия темы;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</w:t>
      </w:r>
      <w:r>
        <w:rPr>
          <w:rFonts w:ascii="Times New Roman" w:hAnsi="Times New Roman" w:cs="Times New Roman"/>
          <w:sz w:val="28"/>
          <w:szCs w:val="28"/>
        </w:rPr>
        <w:t>тельность игры актеров, их отношение к теме фильма;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концепции фильма, его социальная направленность;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ответственная позиция авторов;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съемки и монтажа;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звукового сопровождения.</w:t>
      </w: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Авторские права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видеоматериалы, предоставленные авторами и владельцами на Кинофестиваль в рамках конкурса, впоследствии будут безвозмездно использованы в некоммерческих социальных программах, в благотворительных акциях и прочих добровольческих проектах с указанием авт</w:t>
      </w:r>
      <w:r>
        <w:rPr>
          <w:rFonts w:ascii="Times New Roman" w:hAnsi="Times New Roman" w:cs="Times New Roman"/>
          <w:color w:val="000000"/>
          <w:sz w:val="28"/>
          <w:szCs w:val="28"/>
        </w:rPr>
        <w:t>ора и ссылкой на его участие в Фестивале.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На конкурс принимаются работы только с письменного согласия их авторов.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7.3. На фильмы и видеоролики, выдвинутые для участия в Кинофестивале, сохраняется авторское право в рамках действующего законодательства.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7.4. В случае предъявления претензий или жалоб на нарушение авторского права со стороны третьего лица или организации фильм снимается с дальнейшего участия в конкурсе и всю ответственность по претензии несёт лицо, предоставившее материал.</w:t>
      </w:r>
    </w:p>
    <w:p w:rsidR="00674CF3" w:rsidRDefault="009A1D1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7.5. </w:t>
      </w:r>
      <w:r>
        <w:rPr>
          <w:sz w:val="28"/>
          <w:szCs w:val="28"/>
        </w:rPr>
        <w:t>Кинофестива</w:t>
      </w:r>
      <w:r>
        <w:rPr>
          <w:sz w:val="28"/>
          <w:szCs w:val="28"/>
        </w:rPr>
        <w:t xml:space="preserve">ль является некоммерческим мероприятием. Денежное вознаграждение участникам за предоставленные на фестиваль фильмы не предусмотрено. </w:t>
      </w:r>
    </w:p>
    <w:p w:rsidR="00674CF3" w:rsidRDefault="00674CF3">
      <w:pPr>
        <w:jc w:val="both"/>
        <w:rPr>
          <w:sz w:val="28"/>
          <w:szCs w:val="28"/>
        </w:rPr>
      </w:pP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Подведение итогов и награждение.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8.1. Лучшему фильму Кинофестиваля присуждается ГРАН-ПРИ – главный приз и диплом молод</w:t>
      </w:r>
      <w:r>
        <w:rPr>
          <w:sz w:val="28"/>
          <w:szCs w:val="28"/>
        </w:rPr>
        <w:t xml:space="preserve">ежного фестиваля игровых и документальных фильмов «Короткий метр». 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>8.2. Работы, набравшие большее количество баллов в возрастных категориях «А» и «Б» по номинациям награждаются дипломами и ценными призами.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Все участники Кинофестиваля награждаются дип</w:t>
      </w:r>
      <w:r>
        <w:rPr>
          <w:sz w:val="28"/>
          <w:szCs w:val="28"/>
        </w:rPr>
        <w:t xml:space="preserve">ломами за участие и памятными призами. </w:t>
      </w:r>
    </w:p>
    <w:p w:rsidR="00674CF3" w:rsidRDefault="00674CF3">
      <w:pPr>
        <w:rPr>
          <w:b/>
          <w:sz w:val="28"/>
          <w:szCs w:val="28"/>
        </w:rPr>
      </w:pPr>
    </w:p>
    <w:p w:rsidR="00674CF3" w:rsidRDefault="009A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Финансирование Кинофестиваля</w:t>
      </w:r>
    </w:p>
    <w:p w:rsidR="00674CF3" w:rsidRDefault="009A1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Финансирование осуществляется за счет средств МБУ «Борисовский Центр молодежи». </w:t>
      </w:r>
    </w:p>
    <w:p w:rsidR="00674CF3" w:rsidRDefault="00674CF3">
      <w:pPr>
        <w:jc w:val="both"/>
        <w:rPr>
          <w:sz w:val="28"/>
          <w:szCs w:val="28"/>
        </w:rPr>
      </w:pPr>
    </w:p>
    <w:p w:rsidR="00674CF3" w:rsidRDefault="009A1D1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Координаторы Кинофестиваля: </w:t>
      </w:r>
    </w:p>
    <w:p w:rsidR="00674CF3" w:rsidRDefault="009A1D1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Кучерявенко Екатерина Витальевна, 8-904-097-68-35 (</w:t>
      </w:r>
      <w:r>
        <w:rPr>
          <w:b/>
          <w:i/>
          <w:sz w:val="28"/>
          <w:szCs w:val="28"/>
        </w:rPr>
        <w:t>по организационным вопросам);</w:t>
      </w:r>
    </w:p>
    <w:p w:rsidR="00674CF3" w:rsidRDefault="009A1D1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Голуб Денис Николаевич, 8-961-177-73-13 (по техническим вопросам)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участника молодежного фестиваля игрового и документального кино «Короткий метр» </w:t>
      </w: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1"/>
        <w:gridCol w:w="532"/>
        <w:gridCol w:w="6192"/>
      </w:tblGrid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Название фильма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Краткое содержание фильма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Год создания фильма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Авторы фильма/возраст (указывается на год создания работы)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Название творческого коллектива (студии)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Почтовый адрес, телефон, 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F3"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9A1D16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Ссылка на видеофайл </w:t>
            </w:r>
          </w:p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CF3" w:rsidRDefault="00674CF3">
            <w:pPr>
              <w:pStyle w:val="a3"/>
              <w:tabs>
                <w:tab w:val="left" w:pos="-4730"/>
              </w:tabs>
              <w:spacing w:after="0" w:line="240" w:lineRule="auto"/>
              <w:ind w:left="0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Я, режиссер фильма ________________________________________________ разрешаю использовать фильм целиком в целях популяризации Кинофестиваля и молодежного творчества. </w:t>
      </w: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«____» _________ 2024г.</w:t>
      </w:r>
    </w:p>
    <w:p w:rsidR="00674CF3" w:rsidRDefault="00674CF3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________________</w:t>
      </w:r>
    </w:p>
    <w:p w:rsidR="00674CF3" w:rsidRDefault="009A1D16">
      <w:pPr>
        <w:pStyle w:val="a3"/>
        <w:tabs>
          <w:tab w:val="left" w:pos="-4730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</w:rPr>
        <w:t xml:space="preserve">           </w:t>
      </w:r>
      <w:r>
        <w:rPr>
          <w:rStyle w:val="apple-converted-space"/>
          <w:rFonts w:ascii="Times New Roman" w:hAnsi="Times New Roman" w:cs="Times New Roman"/>
        </w:rPr>
        <w:t>(подпись)</w:t>
      </w:r>
    </w:p>
    <w:sectPr w:rsidR="00674CF3">
      <w:footerReference w:type="even" r:id="rId8"/>
      <w:footerReference w:type="default" r:id="rId9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16" w:rsidRDefault="009A1D16">
      <w:r>
        <w:separator/>
      </w:r>
    </w:p>
  </w:endnote>
  <w:endnote w:type="continuationSeparator" w:id="0">
    <w:p w:rsidR="009A1D16" w:rsidRDefault="009A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F3" w:rsidRDefault="009A1D16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74CF3" w:rsidRDefault="00674CF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F3" w:rsidRDefault="009A1D16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944AA">
      <w:rPr>
        <w:rStyle w:val="afc"/>
        <w:noProof/>
      </w:rPr>
      <w:t>5</w:t>
    </w:r>
    <w:r>
      <w:rPr>
        <w:rStyle w:val="afc"/>
      </w:rPr>
      <w:fldChar w:fldCharType="end"/>
    </w:r>
  </w:p>
  <w:p w:rsidR="00674CF3" w:rsidRDefault="00674C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16" w:rsidRDefault="009A1D16">
      <w:r>
        <w:separator/>
      </w:r>
    </w:p>
  </w:footnote>
  <w:footnote w:type="continuationSeparator" w:id="0">
    <w:p w:rsidR="009A1D16" w:rsidRDefault="009A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1AAC"/>
    <w:multiLevelType w:val="hybridMultilevel"/>
    <w:tmpl w:val="CFB020FC"/>
    <w:lvl w:ilvl="0" w:tplc="D7C41E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41F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A9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22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D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0D3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A2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2FD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8E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E002A7"/>
    <w:multiLevelType w:val="hybridMultilevel"/>
    <w:tmpl w:val="FC94818E"/>
    <w:lvl w:ilvl="0" w:tplc="831C639E">
      <w:start w:val="1"/>
      <w:numFmt w:val="decimal"/>
      <w:lvlText w:val="%1."/>
      <w:lvlJc w:val="left"/>
    </w:lvl>
    <w:lvl w:ilvl="1" w:tplc="05247372">
      <w:start w:val="1"/>
      <w:numFmt w:val="lowerLetter"/>
      <w:lvlText w:val="%2."/>
      <w:lvlJc w:val="left"/>
      <w:pPr>
        <w:ind w:left="1440" w:hanging="360"/>
      </w:pPr>
    </w:lvl>
    <w:lvl w:ilvl="2" w:tplc="6FDE2ABE">
      <w:start w:val="1"/>
      <w:numFmt w:val="lowerRoman"/>
      <w:lvlText w:val="%3."/>
      <w:lvlJc w:val="right"/>
      <w:pPr>
        <w:ind w:left="2160" w:hanging="180"/>
      </w:pPr>
    </w:lvl>
    <w:lvl w:ilvl="3" w:tplc="26448CA6">
      <w:start w:val="1"/>
      <w:numFmt w:val="decimal"/>
      <w:lvlText w:val="%4."/>
      <w:lvlJc w:val="left"/>
      <w:pPr>
        <w:ind w:left="2880" w:hanging="360"/>
      </w:pPr>
    </w:lvl>
    <w:lvl w:ilvl="4" w:tplc="557C0F50">
      <w:start w:val="1"/>
      <w:numFmt w:val="lowerLetter"/>
      <w:lvlText w:val="%5."/>
      <w:lvlJc w:val="left"/>
      <w:pPr>
        <w:ind w:left="3600" w:hanging="360"/>
      </w:pPr>
    </w:lvl>
    <w:lvl w:ilvl="5" w:tplc="EDD82F5A">
      <w:start w:val="1"/>
      <w:numFmt w:val="lowerRoman"/>
      <w:lvlText w:val="%6."/>
      <w:lvlJc w:val="right"/>
      <w:pPr>
        <w:ind w:left="4320" w:hanging="180"/>
      </w:pPr>
    </w:lvl>
    <w:lvl w:ilvl="6" w:tplc="1736F912">
      <w:start w:val="1"/>
      <w:numFmt w:val="decimal"/>
      <w:lvlText w:val="%7."/>
      <w:lvlJc w:val="left"/>
      <w:pPr>
        <w:ind w:left="5040" w:hanging="360"/>
      </w:pPr>
    </w:lvl>
    <w:lvl w:ilvl="7" w:tplc="BA50283A">
      <w:start w:val="1"/>
      <w:numFmt w:val="lowerLetter"/>
      <w:lvlText w:val="%8."/>
      <w:lvlJc w:val="left"/>
      <w:pPr>
        <w:ind w:left="5760" w:hanging="360"/>
      </w:pPr>
    </w:lvl>
    <w:lvl w:ilvl="8" w:tplc="8C3070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2235"/>
    <w:multiLevelType w:val="hybridMultilevel"/>
    <w:tmpl w:val="E8C09758"/>
    <w:lvl w:ilvl="0" w:tplc="89E816A4">
      <w:numFmt w:val="bullet"/>
      <w:lvlText w:val=""/>
      <w:lvlJc w:val="left"/>
      <w:rPr>
        <w:rFonts w:ascii="Symbol" w:hAnsi="Symbol" w:cs="Symbol"/>
      </w:rPr>
    </w:lvl>
    <w:lvl w:ilvl="1" w:tplc="D6AE67DE">
      <w:start w:val="6"/>
      <w:numFmt w:val="decimal"/>
      <w:lvlText w:val="%2."/>
      <w:lvlJc w:val="left"/>
    </w:lvl>
    <w:lvl w:ilvl="2" w:tplc="47ECBB24">
      <w:numFmt w:val="bullet"/>
      <w:lvlText w:val=""/>
      <w:lvlJc w:val="left"/>
      <w:rPr>
        <w:rFonts w:ascii="Wingdings" w:hAnsi="Wingdings" w:cs="Wingdings"/>
      </w:rPr>
    </w:lvl>
    <w:lvl w:ilvl="3" w:tplc="E4A4EF9E">
      <w:numFmt w:val="bullet"/>
      <w:lvlText w:val=""/>
      <w:lvlJc w:val="left"/>
      <w:rPr>
        <w:rFonts w:ascii="Symbol" w:hAnsi="Symbol" w:cs="Symbol"/>
      </w:rPr>
    </w:lvl>
    <w:lvl w:ilvl="4" w:tplc="3A702658">
      <w:numFmt w:val="bullet"/>
      <w:lvlText w:val="o"/>
      <w:lvlJc w:val="left"/>
      <w:rPr>
        <w:rFonts w:ascii="Courier New" w:hAnsi="Courier New" w:cs="Courier New"/>
      </w:rPr>
    </w:lvl>
    <w:lvl w:ilvl="5" w:tplc="5BE8651A">
      <w:numFmt w:val="bullet"/>
      <w:lvlText w:val=""/>
      <w:lvlJc w:val="left"/>
      <w:rPr>
        <w:rFonts w:ascii="Wingdings" w:hAnsi="Wingdings" w:cs="Wingdings"/>
      </w:rPr>
    </w:lvl>
    <w:lvl w:ilvl="6" w:tplc="0BCCDAC4">
      <w:numFmt w:val="bullet"/>
      <w:lvlText w:val=""/>
      <w:lvlJc w:val="left"/>
      <w:rPr>
        <w:rFonts w:ascii="Symbol" w:hAnsi="Symbol" w:cs="Symbol"/>
      </w:rPr>
    </w:lvl>
    <w:lvl w:ilvl="7" w:tplc="31ECB13E">
      <w:numFmt w:val="bullet"/>
      <w:lvlText w:val="o"/>
      <w:lvlJc w:val="left"/>
      <w:rPr>
        <w:rFonts w:ascii="Courier New" w:hAnsi="Courier New" w:cs="Courier New"/>
      </w:rPr>
    </w:lvl>
    <w:lvl w:ilvl="8" w:tplc="08D089EA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7C3F4318"/>
    <w:multiLevelType w:val="hybridMultilevel"/>
    <w:tmpl w:val="73DAF0CE"/>
    <w:lvl w:ilvl="0" w:tplc="B9406E6C">
      <w:numFmt w:val="bullet"/>
      <w:lvlText w:val=""/>
      <w:lvlJc w:val="left"/>
      <w:rPr>
        <w:rFonts w:ascii="Symbol" w:hAnsi="Symbol" w:cs="Symbol"/>
      </w:rPr>
    </w:lvl>
    <w:lvl w:ilvl="1" w:tplc="ACF0FC70">
      <w:numFmt w:val="bullet"/>
      <w:lvlText w:val="o"/>
      <w:lvlJc w:val="left"/>
      <w:rPr>
        <w:rFonts w:ascii="Courier New" w:hAnsi="Courier New" w:cs="Courier New"/>
      </w:rPr>
    </w:lvl>
    <w:lvl w:ilvl="2" w:tplc="F210E772">
      <w:numFmt w:val="bullet"/>
      <w:lvlText w:val=""/>
      <w:lvlJc w:val="left"/>
      <w:rPr>
        <w:rFonts w:ascii="Wingdings" w:hAnsi="Wingdings" w:cs="Wingdings"/>
      </w:rPr>
    </w:lvl>
    <w:lvl w:ilvl="3" w:tplc="C554D66E">
      <w:numFmt w:val="bullet"/>
      <w:lvlText w:val=""/>
      <w:lvlJc w:val="left"/>
      <w:rPr>
        <w:rFonts w:ascii="Symbol" w:hAnsi="Symbol" w:cs="Symbol"/>
      </w:rPr>
    </w:lvl>
    <w:lvl w:ilvl="4" w:tplc="F28C8548">
      <w:numFmt w:val="bullet"/>
      <w:lvlText w:val="o"/>
      <w:lvlJc w:val="left"/>
      <w:rPr>
        <w:rFonts w:ascii="Courier New" w:hAnsi="Courier New" w:cs="Courier New"/>
      </w:rPr>
    </w:lvl>
    <w:lvl w:ilvl="5" w:tplc="8C8C69B8">
      <w:numFmt w:val="bullet"/>
      <w:lvlText w:val=""/>
      <w:lvlJc w:val="left"/>
      <w:rPr>
        <w:rFonts w:ascii="Wingdings" w:hAnsi="Wingdings" w:cs="Wingdings"/>
      </w:rPr>
    </w:lvl>
    <w:lvl w:ilvl="6" w:tplc="104C7ACA">
      <w:numFmt w:val="bullet"/>
      <w:lvlText w:val=""/>
      <w:lvlJc w:val="left"/>
      <w:rPr>
        <w:rFonts w:ascii="Symbol" w:hAnsi="Symbol" w:cs="Symbol"/>
      </w:rPr>
    </w:lvl>
    <w:lvl w:ilvl="7" w:tplc="2F78587A">
      <w:numFmt w:val="bullet"/>
      <w:lvlText w:val="o"/>
      <w:lvlJc w:val="left"/>
      <w:rPr>
        <w:rFonts w:ascii="Courier New" w:hAnsi="Courier New" w:cs="Courier New"/>
      </w:rPr>
    </w:lvl>
    <w:lvl w:ilvl="8" w:tplc="AEC65192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3"/>
    <w:lvlOverride w:ilv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F3"/>
    <w:rsid w:val="001944AA"/>
    <w:rsid w:val="00674CF3"/>
    <w:rsid w:val="009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EA1"/>
  <w15:docId w15:val="{93871898-E983-4B44-AED9-BAC70AC3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pple-converted-space">
    <w:name w:val="apple-converted-space"/>
    <w:basedOn w:val="a0"/>
  </w:style>
  <w:style w:type="numbering" w:customStyle="1" w:styleId="WW8Num11">
    <w:name w:val="WW8Num11"/>
    <w:basedOn w:val="a2"/>
  </w:style>
  <w:style w:type="numbering" w:customStyle="1" w:styleId="WW8Num17">
    <w:name w:val="WW8Num17"/>
    <w:basedOn w:val="a2"/>
  </w:style>
  <w:style w:type="character" w:customStyle="1" w:styleId="ucoz-forum-post">
    <w:name w:val="ucoz-forum-post"/>
    <w:basedOn w:val="a0"/>
  </w:style>
  <w:style w:type="paragraph" w:customStyle="1" w:styleId="afa">
    <w:name w:val="Название"/>
    <w:basedOn w:val="a"/>
    <w:link w:val="afb"/>
    <w:qFormat/>
    <w:pPr>
      <w:jc w:val="center"/>
    </w:pPr>
    <w:rPr>
      <w:sz w:val="28"/>
      <w:szCs w:val="20"/>
    </w:rPr>
  </w:style>
  <w:style w:type="character" w:customStyle="1" w:styleId="afb">
    <w:name w:val="Название Знак"/>
    <w:link w:val="afa"/>
    <w:rPr>
      <w:sz w:val="28"/>
      <w:lang w:val="ru-RU" w:eastAsia="ru-RU" w:bidi="ar-SA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r-m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 </cp:lastModifiedBy>
  <cp:revision>2</cp:revision>
  <dcterms:created xsi:type="dcterms:W3CDTF">2024-03-31T16:00:00Z</dcterms:created>
  <dcterms:modified xsi:type="dcterms:W3CDTF">2024-03-31T16:00:00Z</dcterms:modified>
  <cp:version>1048576</cp:version>
</cp:coreProperties>
</file>