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72" w:rsidRDefault="00D94B5F">
      <w:pPr>
        <w:jc w:val="center"/>
        <w:rPr>
          <w:b/>
          <w:caps/>
        </w:rPr>
      </w:pPr>
      <w:bookmarkStart w:id="0" w:name="_Toc273810075"/>
      <w:bookmarkStart w:id="1" w:name="_Toc273810145"/>
      <w:bookmarkStart w:id="2" w:name="_Toc273810214"/>
      <w:bookmarkStart w:id="3" w:name="_Toc273810283"/>
      <w:bookmarkStart w:id="4" w:name="_Toc273810351"/>
      <w:bookmarkStart w:id="5" w:name="_Toc273953219"/>
      <w:bookmarkStart w:id="6" w:name="_Toc319597014"/>
      <w:bookmarkStart w:id="7" w:name="_Toc319597098"/>
      <w:bookmarkStart w:id="8" w:name="_Toc319597162"/>
      <w:bookmarkStart w:id="9" w:name="_Toc323372530"/>
      <w:bookmarkStart w:id="10" w:name="_Toc378579774"/>
      <w:bookmarkStart w:id="11" w:name="_Toc378579923"/>
      <w:bookmarkStart w:id="12" w:name="_Toc378580415"/>
      <w:bookmarkStart w:id="13" w:name="_Toc378581698"/>
      <w:bookmarkStart w:id="14" w:name="_Toc378581759"/>
      <w:bookmarkStart w:id="15" w:name="_Toc378581820"/>
      <w:bookmarkStart w:id="16" w:name="_Toc378587548"/>
      <w:bookmarkStart w:id="17" w:name="_Toc378587696"/>
      <w:bookmarkStart w:id="18" w:name="_Toc378599402"/>
      <w:bookmarkStart w:id="19" w:name="_Toc378600812"/>
      <w:bookmarkStart w:id="20" w:name="_Toc378673320"/>
      <w:bookmarkStart w:id="21" w:name="_Toc378673627"/>
      <w:bookmarkStart w:id="22" w:name="_Toc379013313"/>
      <w:bookmarkStart w:id="23" w:name="_Toc379013602"/>
      <w:bookmarkStart w:id="24" w:name="_Toc379013667"/>
      <w:bookmarkStart w:id="25" w:name="_Toc379013730"/>
      <w:bookmarkStart w:id="26" w:name="_Toc379013794"/>
      <w:bookmarkStart w:id="27" w:name="_Toc379013858"/>
      <w:bookmarkStart w:id="28" w:name="_Toc379013922"/>
      <w:bookmarkStart w:id="29" w:name="_Toc379013986"/>
      <w:bookmarkStart w:id="30" w:name="_Toc379014055"/>
      <w:bookmarkStart w:id="31" w:name="_Toc379014123"/>
      <w:bookmarkStart w:id="32" w:name="_Toc399407819"/>
      <w:bookmarkStart w:id="33" w:name="_Toc469762674"/>
      <w:bookmarkStart w:id="34" w:name="_Toc469762960"/>
      <w:bookmarkStart w:id="35" w:name="_Toc469763245"/>
      <w:bookmarkStart w:id="36" w:name="_Toc469763305"/>
      <w:bookmarkStart w:id="37" w:name="_Toc469763366"/>
      <w:bookmarkStart w:id="38" w:name="_Toc469763428"/>
      <w:bookmarkStart w:id="39" w:name="_Toc469763490"/>
      <w:bookmarkStart w:id="40" w:name="_Toc469845306"/>
      <w:bookmarkStart w:id="41" w:name="_Toc469917841"/>
      <w:bookmarkStart w:id="42" w:name="_Toc469918525"/>
      <w:bookmarkStart w:id="43" w:name="_Toc469919153"/>
      <w:bookmarkStart w:id="44" w:name="_Toc469919472"/>
      <w:bookmarkStart w:id="45" w:name="_Toc469919728"/>
      <w:bookmarkStart w:id="46" w:name="_Toc469919930"/>
      <w:bookmarkStart w:id="47" w:name="_Toc469920096"/>
      <w:bookmarkStart w:id="48" w:name="_Toc469920262"/>
      <w:bookmarkStart w:id="49" w:name="_Toc469920374"/>
      <w:bookmarkStart w:id="50" w:name="_Toc469920486"/>
      <w:bookmarkStart w:id="51" w:name="_Toc469920562"/>
      <w:bookmarkStart w:id="52" w:name="_Toc469920635"/>
      <w:bookmarkStart w:id="53" w:name="_Toc469920698"/>
      <w:bookmarkStart w:id="54" w:name="_Toc469920762"/>
      <w:bookmarkStart w:id="55" w:name="_Toc470253142"/>
      <w:bookmarkStart w:id="56" w:name="_Toc470253503"/>
      <w:bookmarkStart w:id="57" w:name="_Toc470253837"/>
      <w:bookmarkStart w:id="58" w:name="_Toc534489998"/>
      <w:bookmarkStart w:id="59" w:name="_Toc534490064"/>
      <w:bookmarkStart w:id="60" w:name="_Toc534490176"/>
      <w:bookmarkStart w:id="61" w:name="_Toc528663748"/>
      <w:bookmarkStart w:id="62" w:name="_Toc528663822"/>
      <w:bookmarkStart w:id="63" w:name="_Toc528663891"/>
      <w:bookmarkStart w:id="64" w:name="_Toc528663956"/>
      <w:bookmarkStart w:id="65" w:name="_Toc528664017"/>
      <w:bookmarkStart w:id="66" w:name="_Toc528664077"/>
      <w:bookmarkStart w:id="67" w:name="_Toc528664129"/>
      <w:bookmarkStart w:id="68" w:name="_Toc528664174"/>
      <w:bookmarkStart w:id="69" w:name="_Toc528664219"/>
      <w:bookmarkStart w:id="70" w:name="_Toc528664264"/>
      <w:bookmarkStart w:id="71" w:name="_Toc528664311"/>
      <w:bookmarkStart w:id="72" w:name="_Toc528664356"/>
      <w:bookmarkStart w:id="73" w:name="_Toc528664403"/>
      <w:bookmarkStart w:id="74" w:name="_Toc528664448"/>
      <w:bookmarkStart w:id="75" w:name="_Toc528664495"/>
      <w:bookmarkStart w:id="76" w:name="_Toc55759954"/>
      <w:bookmarkStart w:id="77" w:name="_Toc55760016"/>
      <w:bookmarkStart w:id="78" w:name="_Toc55760079"/>
      <w:bookmarkStart w:id="79" w:name="_Toc55760136"/>
      <w:bookmarkStart w:id="80" w:name="_Toc55760189"/>
      <w:bookmarkStart w:id="81" w:name="_Toc55760236"/>
      <w:bookmarkStart w:id="82" w:name="_GoBack"/>
      <w:bookmarkEnd w:id="82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6992620</wp:posOffset>
            </wp:positionH>
            <wp:positionV relativeFrom="paragraph">
              <wp:posOffset>-715644</wp:posOffset>
            </wp:positionV>
            <wp:extent cx="1371600" cy="77152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6992620</wp:posOffset>
            </wp:positionH>
            <wp:positionV relativeFrom="paragraph">
              <wp:posOffset>-715644</wp:posOffset>
            </wp:positionV>
            <wp:extent cx="1371600" cy="77152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6992620</wp:posOffset>
            </wp:positionH>
            <wp:positionV relativeFrom="paragraph">
              <wp:posOffset>-715644</wp:posOffset>
            </wp:positionV>
            <wp:extent cx="1371600" cy="771525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6992620</wp:posOffset>
            </wp:positionH>
            <wp:positionV relativeFrom="paragraph">
              <wp:posOffset>-715644</wp:posOffset>
            </wp:positionV>
            <wp:extent cx="1371600" cy="77152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6992620</wp:posOffset>
            </wp:positionH>
            <wp:positionV relativeFrom="paragraph">
              <wp:posOffset>-715644</wp:posOffset>
            </wp:positionV>
            <wp:extent cx="1371600" cy="771525"/>
            <wp:effectExtent l="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t>«____________________________________________________»</w:t>
      </w:r>
    </w:p>
    <w:p w:rsidR="00324072" w:rsidRDefault="00D94B5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организации)</w:t>
      </w:r>
    </w:p>
    <w:p w:rsidR="00324072" w:rsidRDefault="00324072">
      <w:pPr>
        <w:spacing w:line="360" w:lineRule="auto"/>
        <w:jc w:val="center"/>
        <w:rPr>
          <w:sz w:val="26"/>
          <w:szCs w:val="26"/>
        </w:rPr>
      </w:pPr>
    </w:p>
    <w:p w:rsidR="00324072" w:rsidRDefault="00D94B5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«Утверждаю»</w:t>
      </w:r>
    </w:p>
    <w:p w:rsidR="00324072" w:rsidRDefault="00D94B5F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Генеральный директор «____________»                                                                                                                                                    ____________________________ФИО                                                                                «_____» _________________ 20___ г.</w:t>
      </w:r>
    </w:p>
    <w:p w:rsidR="00324072" w:rsidRDefault="00D94B5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(печать)</w:t>
      </w:r>
    </w:p>
    <w:p w:rsidR="00324072" w:rsidRDefault="00324072">
      <w:pPr>
        <w:pStyle w:val="SubtitleCover"/>
        <w:spacing w:before="240" w:after="0" w:line="240" w:lineRule="auto"/>
        <w:jc w:val="right"/>
        <w:rPr>
          <w:rFonts w:ascii="Times New Roman" w:hAnsi="Times New Roman"/>
          <w:b/>
          <w:color w:val="003399"/>
          <w:spacing w:val="0"/>
          <w:sz w:val="56"/>
          <w:szCs w:val="56"/>
          <w:lang w:val="ru-RU" w:eastAsia="ru-RU"/>
        </w:rPr>
      </w:pPr>
    </w:p>
    <w:p w:rsidR="00324072" w:rsidRDefault="00324072">
      <w:pPr>
        <w:pStyle w:val="SubtitleCover"/>
        <w:spacing w:before="240" w:after="0" w:line="240" w:lineRule="auto"/>
        <w:jc w:val="center"/>
        <w:rPr>
          <w:rFonts w:ascii="Times New Roman" w:hAnsi="Times New Roman"/>
          <w:b/>
          <w:color w:val="003399"/>
          <w:spacing w:val="0"/>
          <w:sz w:val="56"/>
          <w:szCs w:val="56"/>
          <w:lang w:val="ru-RU" w:eastAsia="ru-RU"/>
        </w:rPr>
      </w:pPr>
    </w:p>
    <w:p w:rsidR="00324072" w:rsidRDefault="00D94B5F">
      <w:pPr>
        <w:pStyle w:val="SubtitleCover"/>
        <w:spacing w:before="240" w:after="0" w:line="240" w:lineRule="auto"/>
        <w:jc w:val="center"/>
        <w:rPr>
          <w:rFonts w:ascii="Times New Roman" w:hAnsi="Times New Roman"/>
          <w:b/>
          <w:color w:val="2F5496"/>
          <w:spacing w:val="0"/>
          <w:sz w:val="56"/>
          <w:szCs w:val="56"/>
          <w:lang w:val="ru-RU" w:eastAsia="ru-RU"/>
        </w:rPr>
      </w:pPr>
      <w:r>
        <w:rPr>
          <w:rFonts w:ascii="Times New Roman" w:hAnsi="Times New Roman"/>
          <w:b/>
          <w:color w:val="2F5496"/>
          <w:spacing w:val="0"/>
          <w:sz w:val="56"/>
          <w:szCs w:val="56"/>
          <w:lang w:val="ru-RU" w:eastAsia="ru-RU"/>
        </w:rPr>
        <w:t>БИЗНЕС-ПЛАН</w:t>
      </w:r>
    </w:p>
    <w:p w:rsidR="00324072" w:rsidRDefault="00D94B5F">
      <w:pPr>
        <w:pStyle w:val="SubtitleCover"/>
        <w:spacing w:before="0" w:after="0" w:line="240" w:lineRule="auto"/>
        <w:jc w:val="center"/>
        <w:rPr>
          <w:rFonts w:ascii="Times New Roman" w:hAnsi="Times New Roman"/>
          <w:b/>
          <w:color w:val="2F5496"/>
          <w:spacing w:val="0"/>
          <w:sz w:val="48"/>
          <w:szCs w:val="48"/>
          <w:lang w:val="ru-RU" w:eastAsia="ru-RU"/>
        </w:rPr>
      </w:pPr>
      <w:r>
        <w:rPr>
          <w:rFonts w:ascii="Times New Roman" w:hAnsi="Times New Roman"/>
          <w:b/>
          <w:color w:val="2F5496"/>
          <w:spacing w:val="0"/>
          <w:sz w:val="48"/>
          <w:szCs w:val="48"/>
          <w:lang w:val="ru-RU" w:eastAsia="ru-RU"/>
        </w:rPr>
        <w:t>инвестиционного проекта</w:t>
      </w:r>
    </w:p>
    <w:p w:rsidR="00324072" w:rsidRDefault="00324072">
      <w:pPr>
        <w:tabs>
          <w:tab w:val="left" w:pos="7860"/>
        </w:tabs>
        <w:jc w:val="center"/>
        <w:rPr>
          <w:b/>
          <w:color w:val="2F5496"/>
          <w:sz w:val="32"/>
          <w:szCs w:val="32"/>
        </w:rPr>
      </w:pPr>
    </w:p>
    <w:p w:rsidR="00324072" w:rsidRDefault="00D94B5F">
      <w:pPr>
        <w:tabs>
          <w:tab w:val="left" w:pos="7860"/>
        </w:tabs>
        <w:jc w:val="center"/>
        <w:rPr>
          <w:b/>
          <w:color w:val="2F5496"/>
          <w:sz w:val="40"/>
          <w:szCs w:val="40"/>
        </w:rPr>
      </w:pPr>
      <w:r>
        <w:rPr>
          <w:b/>
          <w:color w:val="2F5496"/>
          <w:sz w:val="40"/>
          <w:szCs w:val="40"/>
        </w:rPr>
        <w:t>«Наименование»</w:t>
      </w:r>
    </w:p>
    <w:p w:rsidR="00324072" w:rsidRDefault="00324072">
      <w:pPr>
        <w:pStyle w:val="ac"/>
        <w:jc w:val="center"/>
        <w:rPr>
          <w:color w:val="2F5496"/>
          <w:lang w:eastAsia="en-US"/>
        </w:rPr>
      </w:pPr>
    </w:p>
    <w:p w:rsidR="00324072" w:rsidRDefault="00324072">
      <w:pPr>
        <w:rPr>
          <w:lang w:eastAsia="en-US"/>
        </w:rPr>
      </w:pPr>
      <w:bookmarkStart w:id="83" w:name="_Hlt270078651"/>
      <w:bookmarkEnd w:id="83"/>
    </w:p>
    <w:p w:rsidR="00324072" w:rsidRDefault="00324072">
      <w:pPr>
        <w:rPr>
          <w:lang w:eastAsia="en-US"/>
        </w:rPr>
      </w:pPr>
    </w:p>
    <w:p w:rsidR="00324072" w:rsidRDefault="00324072">
      <w:pPr>
        <w:rPr>
          <w:lang w:eastAsia="en-US"/>
        </w:rPr>
      </w:pPr>
    </w:p>
    <w:p w:rsidR="00324072" w:rsidRDefault="00324072">
      <w:pPr>
        <w:jc w:val="center"/>
      </w:pPr>
    </w:p>
    <w:p w:rsidR="00324072" w:rsidRDefault="00324072">
      <w:pPr>
        <w:spacing w:line="360" w:lineRule="auto"/>
        <w:jc w:val="center"/>
        <w:rPr>
          <w:b/>
          <w:bCs/>
          <w:sz w:val="22"/>
          <w:szCs w:val="22"/>
        </w:rPr>
      </w:pPr>
    </w:p>
    <w:p w:rsidR="00324072" w:rsidRDefault="00324072">
      <w:pPr>
        <w:rPr>
          <w:b/>
          <w:color w:val="000000"/>
          <w:sz w:val="22"/>
          <w:szCs w:val="22"/>
        </w:rPr>
      </w:pPr>
    </w:p>
    <w:p w:rsidR="00324072" w:rsidRDefault="00324072">
      <w:pPr>
        <w:rPr>
          <w:b/>
          <w:color w:val="000000"/>
          <w:sz w:val="22"/>
          <w:szCs w:val="22"/>
        </w:rPr>
      </w:pPr>
    </w:p>
    <w:p w:rsidR="00324072" w:rsidRDefault="00324072">
      <w:pPr>
        <w:rPr>
          <w:b/>
          <w:color w:val="000000"/>
          <w:sz w:val="22"/>
          <w:szCs w:val="22"/>
        </w:rPr>
      </w:pPr>
    </w:p>
    <w:p w:rsidR="00324072" w:rsidRDefault="00324072">
      <w:pPr>
        <w:spacing w:line="360" w:lineRule="auto"/>
        <w:jc w:val="center"/>
        <w:rPr>
          <w:b/>
          <w:bCs/>
          <w:sz w:val="22"/>
          <w:szCs w:val="22"/>
        </w:rPr>
      </w:pPr>
    </w:p>
    <w:p w:rsidR="00324072" w:rsidRDefault="00324072">
      <w:pPr>
        <w:spacing w:line="360" w:lineRule="auto"/>
        <w:jc w:val="center"/>
        <w:rPr>
          <w:b/>
          <w:bCs/>
          <w:sz w:val="22"/>
          <w:szCs w:val="22"/>
        </w:rPr>
      </w:pPr>
    </w:p>
    <w:p w:rsidR="00324072" w:rsidRDefault="00324072">
      <w:pPr>
        <w:spacing w:line="360" w:lineRule="auto"/>
        <w:jc w:val="center"/>
        <w:rPr>
          <w:b/>
          <w:bCs/>
          <w:sz w:val="22"/>
          <w:szCs w:val="22"/>
        </w:rPr>
      </w:pPr>
    </w:p>
    <w:p w:rsidR="00324072" w:rsidRDefault="00324072">
      <w:pPr>
        <w:spacing w:line="360" w:lineRule="auto"/>
        <w:jc w:val="center"/>
        <w:rPr>
          <w:b/>
          <w:bCs/>
          <w:sz w:val="22"/>
          <w:szCs w:val="22"/>
        </w:rPr>
      </w:pPr>
    </w:p>
    <w:p w:rsidR="00324072" w:rsidRPr="00D94B5F" w:rsidRDefault="00D94B5F" w:rsidP="00D94B5F">
      <w:pPr>
        <w:spacing w:line="360" w:lineRule="auto"/>
        <w:jc w:val="center"/>
        <w:rPr>
          <w:color w:val="FF0000"/>
          <w:sz w:val="36"/>
          <w:szCs w:val="36"/>
        </w:rPr>
      </w:pPr>
      <w:r>
        <w:rPr>
          <w:b/>
          <w:color w:val="000000"/>
          <w:sz w:val="28"/>
          <w:szCs w:val="22"/>
        </w:rPr>
        <w:t>2022</w:t>
      </w:r>
      <w:bookmarkStart w:id="84" w:name="_Hlt270079644"/>
      <w:bookmarkEnd w:id="84"/>
      <w:r>
        <w:rPr>
          <w:color w:val="FF0000"/>
          <w:sz w:val="44"/>
          <w:szCs w:val="36"/>
        </w:rPr>
        <w:t xml:space="preserve">          </w:t>
      </w:r>
      <w:r>
        <w:rPr>
          <w:color w:val="FF0000"/>
          <w:sz w:val="36"/>
          <w:szCs w:val="36"/>
        </w:rPr>
        <w:t xml:space="preserve"> </w:t>
      </w:r>
    </w:p>
    <w:p w:rsidR="00324072" w:rsidRDefault="00324072">
      <w:pPr>
        <w:framePr w:w="9210" w:wrap="auto" w:hAnchor="text"/>
        <w:spacing w:line="360" w:lineRule="auto"/>
        <w:rPr>
          <w:rFonts w:ascii="Tahoma" w:hAnsi="Tahoma"/>
          <w:b/>
          <w:bCs/>
          <w:color w:val="2F5496"/>
          <w:sz w:val="44"/>
          <w:szCs w:val="44"/>
        </w:rPr>
        <w:sectPr w:rsidR="00324072" w:rsidSect="00D94B5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566" w:bottom="1531" w:left="1276" w:header="709" w:footer="709" w:gutter="0"/>
          <w:pgNumType w:start="1"/>
          <w:cols w:space="708"/>
          <w:titlePg/>
          <w:docGrid w:linePitch="360"/>
        </w:sectPr>
      </w:pPr>
    </w:p>
    <w:p w:rsidR="00324072" w:rsidRDefault="00D94B5F">
      <w:pPr>
        <w:tabs>
          <w:tab w:val="left" w:pos="0"/>
        </w:tabs>
        <w:spacing w:after="240"/>
        <w:jc w:val="center"/>
        <w:rPr>
          <w:b/>
          <w:caps/>
          <w:color w:val="2F5496"/>
          <w:sz w:val="32"/>
          <w:szCs w:val="32"/>
        </w:rPr>
      </w:pPr>
      <w:bookmarkStart w:id="85" w:name="_Toc270076939"/>
      <w:r>
        <w:rPr>
          <w:b/>
          <w:caps/>
          <w:color w:val="2F5496"/>
          <w:sz w:val="32"/>
          <w:szCs w:val="32"/>
        </w:rPr>
        <w:lastRenderedPageBreak/>
        <w:t>Содержание</w:t>
      </w:r>
      <w:bookmarkEnd w:id="85"/>
    </w:p>
    <w:p w:rsidR="00324072" w:rsidRDefault="00D94B5F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r>
        <w:rPr>
          <w:b w:val="0"/>
          <w:caps/>
          <w:sz w:val="26"/>
          <w:szCs w:val="26"/>
        </w:rPr>
        <w:fldChar w:fldCharType="begin"/>
      </w:r>
      <w:r>
        <w:rPr>
          <w:b w:val="0"/>
          <w:caps/>
          <w:sz w:val="26"/>
          <w:szCs w:val="26"/>
        </w:rPr>
        <w:instrText xml:space="preserve"> TOC \o "1-3" \h \z \u </w:instrText>
      </w:r>
      <w:r>
        <w:rPr>
          <w:b w:val="0"/>
          <w:caps/>
          <w:sz w:val="26"/>
          <w:szCs w:val="26"/>
        </w:rPr>
        <w:fldChar w:fldCharType="separate"/>
      </w:r>
      <w:hyperlink w:anchor="_Toc103866862" w:history="1">
        <w:r>
          <w:rPr>
            <w:rStyle w:val="a6"/>
            <w:sz w:val="26"/>
            <w:szCs w:val="26"/>
          </w:rPr>
          <w:t>1. РЕЗЮМЕ ПРОЕКТА</w:t>
        </w:r>
        <w:r>
          <w:rPr>
            <w:sz w:val="26"/>
            <w:szCs w:val="26"/>
          </w:rP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_Toc103866862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>4</w:t>
        </w:r>
        <w:r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63" w:history="1">
        <w:r w:rsidR="00D94B5F">
          <w:rPr>
            <w:rStyle w:val="a6"/>
            <w:sz w:val="26"/>
            <w:szCs w:val="26"/>
          </w:rPr>
          <w:t>1.1. Общие сведения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_Toc103866863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64" w:history="1">
        <w:r w:rsidR="00D94B5F">
          <w:rPr>
            <w:rStyle w:val="a6"/>
            <w:sz w:val="26"/>
            <w:szCs w:val="26"/>
          </w:rPr>
          <w:t>1.2. Цель проекта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_Toc103866864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65" w:history="1">
        <w:r w:rsidR="00D94B5F">
          <w:rPr>
            <w:rStyle w:val="a6"/>
            <w:sz w:val="26"/>
            <w:szCs w:val="26"/>
          </w:rPr>
          <w:t>1.3. Инвестиционные расходы и источники финансирования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_Toc103866865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66" w:history="1">
        <w:r w:rsidR="00D94B5F">
          <w:rPr>
            <w:rStyle w:val="a6"/>
            <w:sz w:val="26"/>
            <w:szCs w:val="26"/>
          </w:rPr>
          <w:t>1.4. Срок реализации проекта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_Toc103866866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67" w:history="1">
        <w:r w:rsidR="00D94B5F">
          <w:rPr>
            <w:rStyle w:val="a6"/>
            <w:sz w:val="26"/>
            <w:szCs w:val="26"/>
          </w:rPr>
          <w:t>1.5. Основные показатели проекта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_Toc103866867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5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68" w:history="1">
        <w:r w:rsidR="00D94B5F">
          <w:rPr>
            <w:rStyle w:val="a6"/>
            <w:sz w:val="26"/>
            <w:szCs w:val="26"/>
          </w:rPr>
          <w:t>1.6. Вывод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_Toc103866868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5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hyperlink w:anchor="_Toc103866869" w:history="1">
        <w:r w:rsidR="00D94B5F">
          <w:rPr>
            <w:rStyle w:val="a6"/>
            <w:sz w:val="26"/>
            <w:szCs w:val="26"/>
          </w:rPr>
          <w:t>2. ОПИСАНИЕ КОМПАНИИ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_Toc103866869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70" w:history="1">
        <w:r w:rsidR="00D94B5F">
          <w:rPr>
            <w:rStyle w:val="a6"/>
            <w:sz w:val="26"/>
            <w:szCs w:val="26"/>
          </w:rPr>
          <w:t>2.1. Информация о владельцах компании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_Toc103866870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71" w:history="1">
        <w:r w:rsidR="00D94B5F">
          <w:rPr>
            <w:rStyle w:val="a6"/>
            <w:sz w:val="26"/>
            <w:szCs w:val="26"/>
          </w:rPr>
          <w:t>2.2. История развития компании, сфера деятельности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_Toc103866871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72" w:history="1">
        <w:r w:rsidR="00D94B5F">
          <w:rPr>
            <w:rStyle w:val="a6"/>
            <w:sz w:val="26"/>
            <w:szCs w:val="26"/>
          </w:rPr>
          <w:t>2.3. Кадровый вопрос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_Toc103866872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73" w:history="1">
        <w:r w:rsidR="00D94B5F">
          <w:rPr>
            <w:rStyle w:val="a6"/>
            <w:sz w:val="26"/>
            <w:szCs w:val="26"/>
          </w:rPr>
          <w:t>2.4. Описание преимуществ компании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_Toc103866873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74" w:history="1">
        <w:r w:rsidR="00D94B5F">
          <w:rPr>
            <w:rStyle w:val="a6"/>
            <w:sz w:val="26"/>
            <w:szCs w:val="26"/>
          </w:rPr>
          <w:t>2.5. Финансовая эффективность компании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_Toc103866874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75" w:history="1">
        <w:r w:rsidR="00D94B5F">
          <w:rPr>
            <w:rStyle w:val="a6"/>
            <w:sz w:val="26"/>
            <w:szCs w:val="26"/>
          </w:rPr>
          <w:t>2.6. Проблемы, требующие решения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_Toc103866875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hyperlink w:anchor="_Toc103866876" w:history="1">
        <w:r w:rsidR="00D94B5F">
          <w:rPr>
            <w:rStyle w:val="a6"/>
            <w:sz w:val="26"/>
            <w:szCs w:val="26"/>
          </w:rPr>
          <w:t>3. ОБЩИЕ СВЕДЕНИЯ ПО ПРОЕКТУ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_Toc103866876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77" w:history="1">
        <w:r w:rsidR="00D94B5F">
          <w:rPr>
            <w:rStyle w:val="a6"/>
            <w:sz w:val="26"/>
            <w:szCs w:val="26"/>
          </w:rPr>
          <w:t>3.1. Цель и сущность проекта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_Toc103866877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78" w:history="1">
        <w:r w:rsidR="00D94B5F">
          <w:rPr>
            <w:rStyle w:val="a6"/>
            <w:sz w:val="26"/>
            <w:szCs w:val="26"/>
          </w:rPr>
          <w:t>3.2. Характеристика технического решения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_Toc103866878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79" w:history="1">
        <w:r w:rsidR="00D94B5F">
          <w:rPr>
            <w:rStyle w:val="a6"/>
            <w:sz w:val="26"/>
            <w:szCs w:val="26"/>
          </w:rPr>
          <w:t>3.3. Местонахождение объекта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_Toc103866879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80" w:history="1">
        <w:r w:rsidR="00D94B5F">
          <w:rPr>
            <w:rStyle w:val="a6"/>
            <w:sz w:val="26"/>
            <w:szCs w:val="26"/>
          </w:rPr>
          <w:t>3.4. Сроки реализации проекта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_Toc103866880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7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81" w:history="1">
        <w:r w:rsidR="00D94B5F">
          <w:rPr>
            <w:rStyle w:val="a6"/>
            <w:sz w:val="26"/>
            <w:szCs w:val="26"/>
          </w:rPr>
          <w:t>3.5. Сумма инвестиций по проекту, источники, формы и условия финансирования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_Toc103866881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7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82" w:history="1">
        <w:r w:rsidR="00D94B5F">
          <w:rPr>
            <w:rStyle w:val="a6"/>
            <w:sz w:val="26"/>
            <w:szCs w:val="26"/>
          </w:rPr>
          <w:t>3.6. Основные операционные и финансовые показатели эффективности проекта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_Toc103866882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8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83" w:history="1">
        <w:r w:rsidR="00D94B5F">
          <w:rPr>
            <w:rStyle w:val="a6"/>
            <w:sz w:val="26"/>
            <w:szCs w:val="26"/>
          </w:rPr>
          <w:t>3.7. Основные партнеры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_Toc103866883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8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84" w:history="1">
        <w:r w:rsidR="00D94B5F">
          <w:rPr>
            <w:rStyle w:val="a6"/>
            <w:sz w:val="26"/>
            <w:szCs w:val="26"/>
          </w:rPr>
          <w:t>3.8. Конкурентные преимущества проекта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_Toc103866884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9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85" w:history="1">
        <w:r w:rsidR="00D94B5F">
          <w:rPr>
            <w:rStyle w:val="a6"/>
            <w:sz w:val="26"/>
            <w:szCs w:val="26"/>
          </w:rPr>
          <w:t>3.9. Социальная и экономическая значимость проекта (рабочие места, налоги)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_Toc103866885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9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86" w:history="1">
        <w:r w:rsidR="00D94B5F">
          <w:rPr>
            <w:rStyle w:val="a6"/>
            <w:sz w:val="26"/>
            <w:szCs w:val="26"/>
          </w:rPr>
          <w:t>3.10. Соответствие проекта стратегическим целям развития области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_Toc103866886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11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hyperlink w:anchor="_Toc103866887" w:history="1">
        <w:r w:rsidR="00D94B5F">
          <w:rPr>
            <w:rStyle w:val="a6"/>
            <w:sz w:val="26"/>
            <w:szCs w:val="26"/>
          </w:rPr>
          <w:t>4. ОПИСАНИЕ ПРОДУКТА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_Toc103866887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11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hyperlink w:anchor="_Toc103866888" w:history="1">
        <w:r w:rsidR="00D94B5F">
          <w:rPr>
            <w:rStyle w:val="a6"/>
            <w:sz w:val="26"/>
            <w:szCs w:val="26"/>
          </w:rPr>
          <w:t>5. АНАЛИЗ РЫНКА СБЫТА ПРОДУКЦИИ И ЗАКУПОК СЫРЬЯ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_Toc103866888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12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89" w:history="1">
        <w:r w:rsidR="00D94B5F">
          <w:rPr>
            <w:rStyle w:val="a6"/>
            <w:sz w:val="26"/>
            <w:szCs w:val="26"/>
          </w:rPr>
          <w:t>5.1. Анализ целевой аудитории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_Toc103866889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12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90" w:history="1">
        <w:r w:rsidR="00D94B5F">
          <w:rPr>
            <w:rStyle w:val="a6"/>
            <w:sz w:val="26"/>
            <w:szCs w:val="26"/>
          </w:rPr>
          <w:t>5.2. Анализ рынка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_Toc103866890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12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91" w:history="1">
        <w:r w:rsidR="00D94B5F">
          <w:rPr>
            <w:rStyle w:val="a6"/>
            <w:sz w:val="26"/>
            <w:szCs w:val="26"/>
          </w:rPr>
          <w:t>5.3. Ценовая политика компании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_Toc103866891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12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92" w:history="1">
        <w:r w:rsidR="00D94B5F">
          <w:rPr>
            <w:rStyle w:val="a6"/>
            <w:sz w:val="26"/>
            <w:szCs w:val="26"/>
          </w:rPr>
          <w:t>5.4. Маркетинговая стратегия проекта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_Toc103866892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13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hyperlink w:anchor="_Toc103866893" w:history="1">
        <w:r w:rsidR="00D94B5F">
          <w:rPr>
            <w:rStyle w:val="a6"/>
            <w:sz w:val="26"/>
            <w:szCs w:val="26"/>
          </w:rPr>
          <w:t>6. ПРОИЗВОДСТВЕННЫЙ ПЛАН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_Toc103866893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94" w:history="1">
        <w:r w:rsidR="00D94B5F">
          <w:rPr>
            <w:rStyle w:val="a6"/>
            <w:sz w:val="26"/>
            <w:szCs w:val="26"/>
          </w:rPr>
          <w:t>6.1. Описание производственного процесса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_Toc103866894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95" w:history="1">
        <w:r w:rsidR="00D94B5F">
          <w:rPr>
            <w:rStyle w:val="a6"/>
            <w:sz w:val="26"/>
            <w:szCs w:val="26"/>
          </w:rPr>
          <w:t>6.2. Описание технического решения, технологии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_Toc103866895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96" w:history="1">
        <w:r w:rsidR="00D94B5F">
          <w:rPr>
            <w:rStyle w:val="a6"/>
            <w:sz w:val="26"/>
            <w:szCs w:val="26"/>
          </w:rPr>
          <w:t>6.3. Наличие производственных мощностей, производственной и торговой инфраструктуры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_Toc103866896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97" w:history="1">
        <w:r w:rsidR="00D94B5F">
          <w:rPr>
            <w:rStyle w:val="a6"/>
            <w:sz w:val="26"/>
            <w:szCs w:val="26"/>
          </w:rPr>
          <w:t>6.4. Источники поставок сырья, материалов, комплектующих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_Toc103866897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898" w:history="1">
        <w:r w:rsidR="00D94B5F">
          <w:rPr>
            <w:rStyle w:val="a6"/>
            <w:sz w:val="26"/>
            <w:szCs w:val="26"/>
          </w:rPr>
          <w:t>6.5. Обеспеченность трудовыми ресурсами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_Toc103866898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hyperlink w:anchor="_Toc103866899" w:history="1">
        <w:r w:rsidR="00D94B5F">
          <w:rPr>
            <w:rStyle w:val="a6"/>
            <w:sz w:val="26"/>
            <w:szCs w:val="26"/>
          </w:rPr>
          <w:t>7. ИНВЕСТИЦИОННЫЙ ПЛАН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_Toc103866899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15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00" w:history="1">
        <w:r w:rsidR="00D94B5F">
          <w:rPr>
            <w:rStyle w:val="a6"/>
            <w:sz w:val="26"/>
            <w:szCs w:val="26"/>
          </w:rPr>
          <w:t>7.1. Расшифровка инвестиций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_Toc103866900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15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01" w:history="1">
        <w:r w:rsidR="00D94B5F">
          <w:rPr>
            <w:rStyle w:val="a6"/>
            <w:sz w:val="26"/>
            <w:szCs w:val="26"/>
          </w:rPr>
          <w:t>7.2. Источники, формы и условия финансирования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_Toc103866901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19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02" w:history="1">
        <w:r w:rsidR="00D94B5F">
          <w:rPr>
            <w:rStyle w:val="a6"/>
            <w:sz w:val="26"/>
            <w:szCs w:val="26"/>
          </w:rPr>
          <w:t>7.3. График финансирования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_Toc103866902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20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hyperlink w:anchor="_Toc103866903" w:history="1">
        <w:r w:rsidR="00D94B5F">
          <w:rPr>
            <w:rStyle w:val="a6"/>
            <w:sz w:val="26"/>
            <w:szCs w:val="26"/>
          </w:rPr>
          <w:t>8. ФИНАНСОВЫЙ ПЛАН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_Toc103866903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21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04" w:history="1">
        <w:r w:rsidR="00D94B5F">
          <w:rPr>
            <w:rStyle w:val="a6"/>
            <w:sz w:val="26"/>
            <w:szCs w:val="26"/>
          </w:rPr>
          <w:t>8.1. Условия и допущения, принятые для расчета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_Toc103866904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21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05" w:history="1">
        <w:r w:rsidR="00D94B5F">
          <w:rPr>
            <w:rStyle w:val="a6"/>
            <w:sz w:val="26"/>
            <w:szCs w:val="26"/>
          </w:rPr>
          <w:t>8.2. План производства продукции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_Toc103866905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21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06" w:history="1">
        <w:r w:rsidR="00D94B5F">
          <w:rPr>
            <w:rStyle w:val="a6"/>
            <w:sz w:val="26"/>
            <w:szCs w:val="26"/>
          </w:rPr>
          <w:t>8.3. План продаж продукции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_Toc103866906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22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07" w:history="1">
        <w:r w:rsidR="00D94B5F">
          <w:rPr>
            <w:rStyle w:val="a6"/>
            <w:sz w:val="26"/>
            <w:szCs w:val="26"/>
          </w:rPr>
          <w:t>8.4. Расчет выручки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_Toc103866907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23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08" w:history="1">
        <w:r w:rsidR="00D94B5F">
          <w:rPr>
            <w:rStyle w:val="a6"/>
            <w:sz w:val="26"/>
            <w:szCs w:val="26"/>
          </w:rPr>
          <w:t>8.5. Номенклатура и цены сырья, материалов и ресурсов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_Toc103866908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23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09" w:history="1">
        <w:r w:rsidR="00D94B5F">
          <w:rPr>
            <w:rStyle w:val="a6"/>
            <w:sz w:val="26"/>
            <w:szCs w:val="26"/>
          </w:rPr>
          <w:t>8.6. Калькуляция себестоимости продукции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_Toc103866909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26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10" w:history="1">
        <w:r w:rsidR="00D94B5F">
          <w:rPr>
            <w:rStyle w:val="a6"/>
            <w:sz w:val="26"/>
            <w:szCs w:val="26"/>
          </w:rPr>
          <w:t>8.7. Расчет прибылей, убытков и денежных потоков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_Toc103866910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29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11" w:history="1">
        <w:r w:rsidR="00D94B5F">
          <w:rPr>
            <w:rStyle w:val="a6"/>
            <w:sz w:val="26"/>
            <w:szCs w:val="26"/>
          </w:rPr>
          <w:t>8.8. Оценка экономической эффективности проекта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_Toc103866911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32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hyperlink w:anchor="_Toc103866912" w:history="1">
        <w:r w:rsidR="00D94B5F">
          <w:rPr>
            <w:rStyle w:val="a6"/>
            <w:sz w:val="26"/>
            <w:szCs w:val="26"/>
          </w:rPr>
          <w:t>9. КАЛЕНДАРНЫЙ ПЛАН-ГРАФИК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_Toc103866912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34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hyperlink w:anchor="_Toc103866913" w:history="1">
        <w:r w:rsidR="00D94B5F">
          <w:rPr>
            <w:rStyle w:val="a6"/>
            <w:sz w:val="26"/>
            <w:szCs w:val="26"/>
          </w:rPr>
          <w:t>10. ОЦЕНКА РИСКОВ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_Toc103866913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34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14" w:history="1">
        <w:r w:rsidR="00D94B5F">
          <w:rPr>
            <w:rStyle w:val="a6"/>
            <w:sz w:val="26"/>
            <w:szCs w:val="26"/>
          </w:rPr>
          <w:t>10.1. Анализ чувствительности проекта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_Toc103866914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34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15" w:history="1">
        <w:r w:rsidR="00D94B5F">
          <w:rPr>
            <w:rStyle w:val="a6"/>
            <w:sz w:val="26"/>
            <w:szCs w:val="26"/>
          </w:rPr>
          <w:t>10.2. Уровень безубыточности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_Toc103866915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36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21"/>
        <w:tabs>
          <w:tab w:val="right" w:pos="9824"/>
        </w:tabs>
        <w:spacing w:before="0" w:line="336" w:lineRule="auto"/>
        <w:rPr>
          <w:i w:val="0"/>
          <w:iCs w:val="0"/>
          <w:sz w:val="26"/>
          <w:szCs w:val="26"/>
        </w:rPr>
      </w:pPr>
      <w:hyperlink w:anchor="_Toc103866916" w:history="1">
        <w:r w:rsidR="00D94B5F">
          <w:rPr>
            <w:rStyle w:val="a6"/>
            <w:sz w:val="26"/>
            <w:szCs w:val="26"/>
          </w:rPr>
          <w:t>10.3. Оценка проектных рисков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_Toc103866916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38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385C1A">
      <w:pPr>
        <w:pStyle w:val="13"/>
        <w:tabs>
          <w:tab w:val="right" w:pos="9824"/>
        </w:tabs>
        <w:spacing w:before="0" w:after="0" w:line="336" w:lineRule="auto"/>
        <w:rPr>
          <w:b w:val="0"/>
          <w:bCs w:val="0"/>
          <w:sz w:val="26"/>
          <w:szCs w:val="26"/>
        </w:rPr>
      </w:pPr>
      <w:hyperlink w:anchor="_Toc103866917" w:history="1">
        <w:r w:rsidR="00D94B5F">
          <w:rPr>
            <w:rStyle w:val="a6"/>
            <w:sz w:val="26"/>
            <w:szCs w:val="26"/>
          </w:rPr>
          <w:t>11. Приложения</w:t>
        </w:r>
        <w:r w:rsidR="00D94B5F">
          <w:rPr>
            <w:sz w:val="26"/>
            <w:szCs w:val="26"/>
          </w:rPr>
          <w:tab/>
        </w:r>
        <w:r w:rsidR="00D94B5F">
          <w:rPr>
            <w:sz w:val="26"/>
            <w:szCs w:val="26"/>
          </w:rPr>
          <w:fldChar w:fldCharType="begin"/>
        </w:r>
        <w:r w:rsidR="00D94B5F">
          <w:rPr>
            <w:sz w:val="26"/>
            <w:szCs w:val="26"/>
          </w:rPr>
          <w:instrText xml:space="preserve"> PAGEREF _Toc103866917 \h </w:instrText>
        </w:r>
        <w:r w:rsidR="00D94B5F">
          <w:rPr>
            <w:sz w:val="26"/>
            <w:szCs w:val="26"/>
          </w:rPr>
        </w:r>
        <w:r w:rsidR="00D94B5F">
          <w:rPr>
            <w:sz w:val="26"/>
            <w:szCs w:val="26"/>
          </w:rPr>
          <w:fldChar w:fldCharType="separate"/>
        </w:r>
        <w:r w:rsidR="00D94B5F">
          <w:rPr>
            <w:sz w:val="26"/>
            <w:szCs w:val="26"/>
          </w:rPr>
          <w:t>40</w:t>
        </w:r>
        <w:r w:rsidR="00D94B5F">
          <w:rPr>
            <w:sz w:val="26"/>
            <w:szCs w:val="26"/>
          </w:rPr>
          <w:fldChar w:fldCharType="end"/>
        </w:r>
      </w:hyperlink>
    </w:p>
    <w:p w:rsidR="00324072" w:rsidRDefault="00D94B5F" w:rsidP="00D94B5F">
      <w:pPr>
        <w:pStyle w:val="21"/>
        <w:tabs>
          <w:tab w:val="right" w:pos="9399"/>
        </w:tabs>
        <w:spacing w:before="0" w:line="336" w:lineRule="auto"/>
        <w:ind w:left="0"/>
        <w:rPr>
          <w:rFonts w:ascii="Tahoma" w:hAnsi="Tahoma"/>
          <w:b/>
          <w:caps/>
          <w:color w:val="FFFFFF"/>
          <w:sz w:val="16"/>
          <w:szCs w:val="16"/>
        </w:rPr>
      </w:pPr>
      <w:r>
        <w:rPr>
          <w:i w:val="0"/>
          <w:caps/>
          <w:sz w:val="26"/>
          <w:szCs w:val="26"/>
        </w:rPr>
        <w:fldChar w:fldCharType="end"/>
      </w:r>
      <w:r>
        <w:rPr>
          <w:rFonts w:ascii="Tahoma" w:hAnsi="Tahoma"/>
          <w:b/>
          <w:caps/>
          <w:sz w:val="22"/>
          <w:szCs w:val="22"/>
        </w:rPr>
        <w:t xml:space="preserve">                </w:t>
      </w:r>
    </w:p>
    <w:p w:rsidR="00324072" w:rsidRDefault="00D94B5F" w:rsidP="00D94B5F">
      <w:pPr>
        <w:pStyle w:val="1"/>
        <w:ind w:firstLine="0"/>
        <w:jc w:val="center"/>
      </w:pPr>
      <w:bookmarkStart w:id="86" w:name="_Toc103866862"/>
      <w:r>
        <w:lastRenderedPageBreak/>
        <w:t>1. РЕЗЮМЕ ПРОЕКТА</w:t>
      </w:r>
      <w:bookmarkEnd w:id="86"/>
    </w:p>
    <w:p w:rsidR="00324072" w:rsidRDefault="00D94B5F">
      <w:pPr>
        <w:pStyle w:val="aff1"/>
      </w:pPr>
      <w:bookmarkStart w:id="87" w:name="_Toc103866863"/>
      <w:r>
        <w:t>1.1. Общие сведения</w:t>
      </w:r>
      <w:bookmarkEnd w:id="87"/>
      <w:r>
        <w:t xml:space="preserve"> </w:t>
      </w: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3719"/>
        <w:gridCol w:w="6420"/>
      </w:tblGrid>
      <w:tr w:rsidR="00324072">
        <w:trPr>
          <w:trHeight w:val="397"/>
        </w:trPr>
        <w:tc>
          <w:tcPr>
            <w:tcW w:w="183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6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324072">
        <w:trPr>
          <w:trHeight w:val="397"/>
        </w:trPr>
        <w:tc>
          <w:tcPr>
            <w:tcW w:w="1834" w:type="pct"/>
            <w:vAlign w:val="center"/>
          </w:tcPr>
          <w:p w:rsidR="00324072" w:rsidRDefault="00D94B5F">
            <w:r>
              <w:t xml:space="preserve">Наименование проекта </w:t>
            </w:r>
          </w:p>
        </w:tc>
        <w:tc>
          <w:tcPr>
            <w:tcW w:w="3166" w:type="pct"/>
            <w:vAlign w:val="center"/>
          </w:tcPr>
          <w:p w:rsidR="00324072" w:rsidRDefault="00324072">
            <w:pPr>
              <w:spacing w:before="120" w:after="120"/>
            </w:pPr>
          </w:p>
        </w:tc>
      </w:tr>
      <w:tr w:rsidR="00324072">
        <w:trPr>
          <w:trHeight w:val="397"/>
        </w:trPr>
        <w:tc>
          <w:tcPr>
            <w:tcW w:w="1834" w:type="pct"/>
            <w:vAlign w:val="center"/>
          </w:tcPr>
          <w:p w:rsidR="00324072" w:rsidRDefault="00D94B5F">
            <w:r>
              <w:t>Инициатор проекта</w:t>
            </w:r>
          </w:p>
        </w:tc>
        <w:tc>
          <w:tcPr>
            <w:tcW w:w="3166" w:type="pct"/>
            <w:vAlign w:val="center"/>
          </w:tcPr>
          <w:p w:rsidR="00324072" w:rsidRDefault="00324072">
            <w:pPr>
              <w:spacing w:before="120" w:after="120"/>
            </w:pPr>
          </w:p>
        </w:tc>
      </w:tr>
      <w:tr w:rsidR="00324072">
        <w:trPr>
          <w:trHeight w:val="397"/>
        </w:trPr>
        <w:tc>
          <w:tcPr>
            <w:tcW w:w="1834" w:type="pct"/>
            <w:vAlign w:val="center"/>
          </w:tcPr>
          <w:p w:rsidR="00324072" w:rsidRDefault="00D94B5F">
            <w:r>
              <w:t>Адрес организации юридический</w:t>
            </w:r>
          </w:p>
        </w:tc>
        <w:tc>
          <w:tcPr>
            <w:tcW w:w="3166" w:type="pct"/>
            <w:vAlign w:val="center"/>
          </w:tcPr>
          <w:p w:rsidR="00324072" w:rsidRDefault="00324072">
            <w:pPr>
              <w:spacing w:before="120" w:after="120"/>
            </w:pPr>
          </w:p>
        </w:tc>
      </w:tr>
      <w:tr w:rsidR="00324072">
        <w:trPr>
          <w:trHeight w:val="397"/>
        </w:trPr>
        <w:tc>
          <w:tcPr>
            <w:tcW w:w="1834" w:type="pct"/>
            <w:vAlign w:val="center"/>
          </w:tcPr>
          <w:p w:rsidR="00324072" w:rsidRDefault="00D94B5F">
            <w:r>
              <w:t>Адрес организации фактический</w:t>
            </w:r>
          </w:p>
        </w:tc>
        <w:tc>
          <w:tcPr>
            <w:tcW w:w="3166" w:type="pct"/>
            <w:vAlign w:val="center"/>
          </w:tcPr>
          <w:p w:rsidR="00324072" w:rsidRDefault="00324072">
            <w:pPr>
              <w:spacing w:before="120" w:after="120"/>
            </w:pPr>
          </w:p>
        </w:tc>
      </w:tr>
      <w:tr w:rsidR="00324072">
        <w:trPr>
          <w:trHeight w:val="397"/>
        </w:trPr>
        <w:tc>
          <w:tcPr>
            <w:tcW w:w="1834" w:type="pct"/>
            <w:vAlign w:val="center"/>
          </w:tcPr>
          <w:p w:rsidR="00324072" w:rsidRDefault="00D94B5F">
            <w:r>
              <w:t>ОКВЭД</w:t>
            </w:r>
          </w:p>
        </w:tc>
        <w:tc>
          <w:tcPr>
            <w:tcW w:w="3166" w:type="pct"/>
            <w:vAlign w:val="center"/>
          </w:tcPr>
          <w:p w:rsidR="00324072" w:rsidRDefault="00324072">
            <w:pPr>
              <w:spacing w:before="120" w:after="120"/>
            </w:pPr>
          </w:p>
        </w:tc>
      </w:tr>
      <w:tr w:rsidR="00324072">
        <w:trPr>
          <w:trHeight w:val="397"/>
        </w:trPr>
        <w:tc>
          <w:tcPr>
            <w:tcW w:w="1834" w:type="pct"/>
            <w:vAlign w:val="center"/>
          </w:tcPr>
          <w:p w:rsidR="00324072" w:rsidRDefault="00D94B5F">
            <w:r>
              <w:t xml:space="preserve">Руководитель (должность, Ф.И.О., 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3166" w:type="pct"/>
            <w:vAlign w:val="center"/>
          </w:tcPr>
          <w:p w:rsidR="00324072" w:rsidRDefault="00324072">
            <w:pPr>
              <w:spacing w:before="120" w:after="120"/>
            </w:pPr>
          </w:p>
        </w:tc>
      </w:tr>
      <w:tr w:rsidR="00324072">
        <w:trPr>
          <w:trHeight w:val="397"/>
        </w:trPr>
        <w:tc>
          <w:tcPr>
            <w:tcW w:w="1834" w:type="pct"/>
            <w:vAlign w:val="center"/>
          </w:tcPr>
          <w:p w:rsidR="00324072" w:rsidRDefault="00D94B5F">
            <w:r>
              <w:t xml:space="preserve">Координатор проекта (должность, Ф.И.О., 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3166" w:type="pct"/>
            <w:vAlign w:val="center"/>
          </w:tcPr>
          <w:p w:rsidR="00324072" w:rsidRDefault="00324072">
            <w:pPr>
              <w:spacing w:before="120" w:after="120"/>
            </w:pPr>
          </w:p>
        </w:tc>
      </w:tr>
      <w:tr w:rsidR="00324072">
        <w:trPr>
          <w:trHeight w:val="397"/>
        </w:trPr>
        <w:tc>
          <w:tcPr>
            <w:tcW w:w="1834" w:type="pct"/>
            <w:vAlign w:val="center"/>
          </w:tcPr>
          <w:p w:rsidR="00324072" w:rsidRDefault="00D94B5F">
            <w:r>
              <w:t>Организационно-правовая форма</w:t>
            </w:r>
          </w:p>
        </w:tc>
        <w:tc>
          <w:tcPr>
            <w:tcW w:w="3166" w:type="pct"/>
            <w:vAlign w:val="center"/>
          </w:tcPr>
          <w:p w:rsidR="00324072" w:rsidRDefault="00324072">
            <w:pPr>
              <w:spacing w:before="120" w:after="120"/>
            </w:pPr>
          </w:p>
        </w:tc>
      </w:tr>
      <w:tr w:rsidR="00324072">
        <w:trPr>
          <w:trHeight w:val="397"/>
        </w:trPr>
        <w:tc>
          <w:tcPr>
            <w:tcW w:w="1834" w:type="pct"/>
            <w:vAlign w:val="center"/>
          </w:tcPr>
          <w:p w:rsidR="00324072" w:rsidRDefault="00D94B5F">
            <w:r>
              <w:t>Система налогообложения</w:t>
            </w:r>
          </w:p>
        </w:tc>
        <w:tc>
          <w:tcPr>
            <w:tcW w:w="3166" w:type="pct"/>
            <w:vAlign w:val="center"/>
          </w:tcPr>
          <w:p w:rsidR="00324072" w:rsidRDefault="00324072">
            <w:pPr>
              <w:spacing w:before="120" w:after="120"/>
            </w:pPr>
          </w:p>
        </w:tc>
      </w:tr>
    </w:tbl>
    <w:p w:rsidR="00324072" w:rsidRDefault="00D94B5F">
      <w:pPr>
        <w:pStyle w:val="aff1"/>
      </w:pPr>
      <w:bookmarkStart w:id="88" w:name="_Toc103866864"/>
      <w:r>
        <w:t>1.2. Цель проекта</w:t>
      </w:r>
      <w:bookmarkEnd w:id="88"/>
    </w:p>
    <w:p w:rsidR="00324072" w:rsidRDefault="00D94B5F">
      <w:bookmarkStart w:id="89" w:name="_Hlt237685316"/>
      <w:bookmarkStart w:id="90" w:name="_Toc279690290"/>
      <w:bookmarkEnd w:id="89"/>
      <w:r>
        <w:t xml:space="preserve">Данным проектом планируется </w:t>
      </w:r>
      <w:bookmarkEnd w:id="90"/>
      <w:r>
        <w:t>…</w:t>
      </w:r>
    </w:p>
    <w:p w:rsidR="00324072" w:rsidRDefault="00D94B5F">
      <w:pPr>
        <w:pStyle w:val="aff1"/>
      </w:pPr>
      <w:bookmarkStart w:id="91" w:name="_Hlt237676947"/>
      <w:bookmarkStart w:id="92" w:name="_Toc103866865"/>
      <w:bookmarkEnd w:id="91"/>
      <w:r>
        <w:t>1.3. Инвестиционные расходы и источники финансирования</w:t>
      </w:r>
      <w:bookmarkEnd w:id="92"/>
    </w:p>
    <w:p w:rsidR="00324072" w:rsidRDefault="00D94B5F">
      <w:pPr>
        <w:rPr>
          <w:color w:val="000000"/>
        </w:rPr>
      </w:pPr>
      <w:r>
        <w:rPr>
          <w:color w:val="000000"/>
        </w:rPr>
        <w:t xml:space="preserve">Для реализации инвестиционного проекта  необходимо … тыс. рублей. </w:t>
      </w:r>
      <w:r>
        <w:t xml:space="preserve">Финансирование проекта планируется осуществить за счет собственных средств в размере … тыс. рублей, привлечения </w:t>
      </w:r>
      <w:r>
        <w:rPr>
          <w:color w:val="000000"/>
        </w:rPr>
        <w:t xml:space="preserve">инвестиционного кредита </w:t>
      </w:r>
      <w:r>
        <w:t xml:space="preserve">в размере … тыс. рублей. </w:t>
      </w:r>
    </w:p>
    <w:p w:rsidR="00324072" w:rsidRDefault="00D94B5F">
      <w:pPr>
        <w:pStyle w:val="aff1"/>
      </w:pPr>
      <w:bookmarkStart w:id="93" w:name="_Toc103866866"/>
      <w:r>
        <w:t>1.4. Срок реализации проекта</w:t>
      </w:r>
      <w:bookmarkEnd w:id="93"/>
    </w:p>
    <w:p w:rsidR="00324072" w:rsidRDefault="00D94B5F">
      <w:r>
        <w:t>Начало реализации проекта, год -</w:t>
      </w:r>
    </w:p>
    <w:p w:rsidR="00324072" w:rsidRDefault="00D94B5F">
      <w:r>
        <w:t>Горизонт планирования проекта составляет … лет.</w:t>
      </w:r>
    </w:p>
    <w:p w:rsidR="00324072" w:rsidRDefault="00D94B5F">
      <w:r>
        <w:t xml:space="preserve">Длительность инвестиционной фазы проекта – … месяцев/года. </w:t>
      </w:r>
    </w:p>
    <w:p w:rsidR="00324072" w:rsidRDefault="00D94B5F">
      <w:r>
        <w:t>Ввод в эксплуатацию - … мм.гггг.</w:t>
      </w:r>
    </w:p>
    <w:p w:rsidR="00324072" w:rsidRDefault="00324072">
      <w:pPr>
        <w:rPr>
          <w:rFonts w:ascii="Tahoma" w:hAnsi="Tahoma"/>
          <w:sz w:val="22"/>
          <w:szCs w:val="22"/>
        </w:rPr>
      </w:pPr>
    </w:p>
    <w:p w:rsidR="00324072" w:rsidRDefault="00D94B5F">
      <w:pPr>
        <w:pStyle w:val="aff1"/>
      </w:pPr>
      <w:bookmarkStart w:id="94" w:name="_Toc103866867"/>
      <w:r>
        <w:t>1.5. Основные показатели проекта</w:t>
      </w:r>
      <w:bookmarkEnd w:id="94"/>
    </w:p>
    <w:p w:rsidR="00324072" w:rsidRDefault="00D94B5F">
      <w:r>
        <w:t>Показатели эффективности инвестиций представлены в таблице.</w:t>
      </w:r>
    </w:p>
    <w:p w:rsidR="00324072" w:rsidRDefault="00324072"/>
    <w:p w:rsidR="00D94B5F" w:rsidRDefault="00D94B5F"/>
    <w:p w:rsidR="00324072" w:rsidRDefault="00D94B5F">
      <w:pPr>
        <w:jc w:val="right"/>
      </w:pPr>
      <w:bookmarkStart w:id="95" w:name="_Toc379014540"/>
      <w:bookmarkStart w:id="96" w:name="_Toc470253901"/>
      <w:r>
        <w:lastRenderedPageBreak/>
        <w:t xml:space="preserve">Таблица Основные показатели </w:t>
      </w:r>
      <w:bookmarkEnd w:id="95"/>
      <w:bookmarkEnd w:id="96"/>
      <w:r>
        <w:t xml:space="preserve">инвестиционного проекта </w:t>
      </w:r>
    </w:p>
    <w:tbl>
      <w:tblPr>
        <w:tblW w:w="4887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662"/>
        <w:gridCol w:w="5712"/>
        <w:gridCol w:w="1506"/>
        <w:gridCol w:w="2030"/>
      </w:tblGrid>
      <w:tr w:rsidR="00324072">
        <w:trPr>
          <w:trHeight w:val="397"/>
        </w:trPr>
        <w:tc>
          <w:tcPr>
            <w:tcW w:w="33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44" w:after="144" w:line="288" w:lineRule="auto"/>
              <w:jc w:val="center"/>
              <w:rPr>
                <w:b/>
                <w:color w:val="FFFFFF"/>
                <w:szCs w:val="22"/>
              </w:rPr>
            </w:pPr>
            <w:r>
              <w:rPr>
                <w:b/>
                <w:color w:val="FFFFFF"/>
                <w:szCs w:val="22"/>
              </w:rPr>
              <w:t>№ п/п</w:t>
            </w:r>
          </w:p>
        </w:tc>
        <w:tc>
          <w:tcPr>
            <w:tcW w:w="288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44" w:after="144" w:line="288" w:lineRule="auto"/>
              <w:jc w:val="center"/>
              <w:rPr>
                <w:b/>
                <w:color w:val="FFFFFF"/>
                <w:szCs w:val="22"/>
              </w:rPr>
            </w:pPr>
            <w:r>
              <w:rPr>
                <w:b/>
                <w:color w:val="FFFFFF"/>
                <w:szCs w:val="22"/>
              </w:rPr>
              <w:t>Показатель</w:t>
            </w:r>
          </w:p>
        </w:tc>
        <w:tc>
          <w:tcPr>
            <w:tcW w:w="7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44" w:after="144" w:line="288" w:lineRule="auto"/>
              <w:jc w:val="center"/>
              <w:rPr>
                <w:b/>
                <w:color w:val="FFFFFF"/>
                <w:szCs w:val="22"/>
              </w:rPr>
            </w:pPr>
            <w:r>
              <w:rPr>
                <w:b/>
                <w:color w:val="FFFFFF"/>
                <w:szCs w:val="22"/>
              </w:rPr>
              <w:t>Ед. изм.</w:t>
            </w:r>
          </w:p>
        </w:tc>
        <w:tc>
          <w:tcPr>
            <w:tcW w:w="102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44" w:after="144" w:line="288" w:lineRule="auto"/>
              <w:jc w:val="center"/>
              <w:rPr>
                <w:b/>
                <w:color w:val="FFFFFF"/>
                <w:szCs w:val="22"/>
              </w:rPr>
            </w:pPr>
            <w:r>
              <w:rPr>
                <w:b/>
                <w:color w:val="FFFFFF"/>
                <w:szCs w:val="22"/>
              </w:rPr>
              <w:t>Значение</w:t>
            </w:r>
          </w:p>
        </w:tc>
      </w:tr>
      <w:tr w:rsidR="00324072" w:rsidTr="00D94B5F">
        <w:trPr>
          <w:trHeight w:val="518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Объем производства 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тн (шт, кг)/год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Сумма инвестиций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</w:pPr>
            <w:r>
              <w:t>тыс. руб.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Выручка без учета НДС в год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персонала 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Чистая прибыль в год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</w:pPr>
            <w:r>
              <w:t>тыс. руб.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Рентабельность по чистой прибыли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</w:pPr>
            <w:r>
              <w:t>%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Годовое значение точки безубыточности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тн (шт, кг)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Ставка дисконтирования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NPV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IRR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  <w:rPr>
                <w:lang w:val="en-US"/>
              </w:rPr>
            </w:pPr>
            <w:r>
              <w:rPr>
                <w:lang w:val="en-US"/>
              </w:rPr>
              <w:t>PI</w:t>
            </w:r>
          </w:p>
        </w:tc>
        <w:tc>
          <w:tcPr>
            <w:tcW w:w="760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line="288" w:lineRule="auto"/>
              <w:ind w:left="0" w:firstLine="0"/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Срок окупаемости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лет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324072">
            <w:pPr>
              <w:numPr>
                <w:ilvl w:val="0"/>
                <w:numId w:val="11"/>
              </w:numPr>
              <w:tabs>
                <w:tab w:val="left" w:pos="2"/>
              </w:tabs>
              <w:spacing w:before="144" w:after="144" w:line="288" w:lineRule="auto"/>
              <w:ind w:left="0" w:firstLine="0"/>
            </w:pP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before="144" w:after="144" w:line="288" w:lineRule="auto"/>
            </w:pPr>
            <w:r>
              <w:t>Дисконтированный срок окупаемости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before="144" w:after="144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лет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before="144" w:after="144" w:line="288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D94B5F">
            <w:pPr>
              <w:tabs>
                <w:tab w:val="left" w:pos="2"/>
              </w:tabs>
              <w:spacing w:line="720" w:lineRule="auto"/>
            </w:pPr>
            <w:r>
              <w:t>12.</w:t>
            </w:r>
          </w:p>
        </w:tc>
        <w:tc>
          <w:tcPr>
            <w:tcW w:w="2882" w:type="pct"/>
            <w:vAlign w:val="center"/>
          </w:tcPr>
          <w:p w:rsidR="00324072" w:rsidRDefault="00D94B5F">
            <w:r>
              <w:t>Прибыль до налога, процентов и амортизации (EBITDA)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72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720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D94B5F">
            <w:pPr>
              <w:tabs>
                <w:tab w:val="left" w:pos="2"/>
              </w:tabs>
              <w:spacing w:line="720" w:lineRule="auto"/>
            </w:pPr>
            <w:r>
              <w:t>13.</w:t>
            </w: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Прибыль до процентов и налога (EBIT)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72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720" w:lineRule="auto"/>
              <w:jc w:val="center"/>
            </w:pPr>
          </w:p>
        </w:tc>
      </w:tr>
      <w:tr w:rsidR="00324072">
        <w:trPr>
          <w:trHeight w:val="397"/>
        </w:trPr>
        <w:tc>
          <w:tcPr>
            <w:tcW w:w="334" w:type="pct"/>
            <w:vAlign w:val="center"/>
          </w:tcPr>
          <w:p w:rsidR="00324072" w:rsidRDefault="00D94B5F">
            <w:pPr>
              <w:tabs>
                <w:tab w:val="left" w:pos="2"/>
              </w:tabs>
              <w:spacing w:line="720" w:lineRule="auto"/>
            </w:pPr>
            <w:r>
              <w:t>14.</w:t>
            </w:r>
          </w:p>
        </w:tc>
        <w:tc>
          <w:tcPr>
            <w:tcW w:w="2882" w:type="pct"/>
            <w:vAlign w:val="center"/>
          </w:tcPr>
          <w:p w:rsidR="00324072" w:rsidRDefault="00D94B5F">
            <w:pPr>
              <w:spacing w:line="288" w:lineRule="auto"/>
            </w:pPr>
            <w:r>
              <w:t>Объем налоговых поступлений в бюджеты всех уровней в год</w:t>
            </w:r>
          </w:p>
        </w:tc>
        <w:tc>
          <w:tcPr>
            <w:tcW w:w="760" w:type="pct"/>
            <w:vAlign w:val="center"/>
          </w:tcPr>
          <w:p w:rsidR="00324072" w:rsidRDefault="00D94B5F">
            <w:pPr>
              <w:spacing w:line="72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024" w:type="pct"/>
            <w:vAlign w:val="center"/>
          </w:tcPr>
          <w:p w:rsidR="00324072" w:rsidRDefault="00324072">
            <w:pPr>
              <w:spacing w:line="720" w:lineRule="auto"/>
              <w:jc w:val="center"/>
            </w:pPr>
          </w:p>
        </w:tc>
      </w:tr>
    </w:tbl>
    <w:p w:rsidR="00324072" w:rsidRDefault="00324072">
      <w:pPr>
        <w:spacing w:before="120" w:after="120"/>
        <w:rPr>
          <w:rFonts w:ascii="Tahoma" w:hAnsi="Tahoma"/>
          <w:sz w:val="22"/>
        </w:rPr>
      </w:pPr>
    </w:p>
    <w:p w:rsidR="00324072" w:rsidRDefault="00D94B5F">
      <w:pPr>
        <w:pStyle w:val="aff1"/>
      </w:pPr>
      <w:bookmarkStart w:id="97" w:name="_Toc103866868"/>
      <w:r>
        <w:t>1.6. Вывод</w:t>
      </w:r>
      <w:bookmarkEnd w:id="97"/>
    </w:p>
    <w:p w:rsidR="00324072" w:rsidRDefault="00D94B5F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Таким образом, реализация проекта  позволит (сделать вывод с указанием социальной и экономической значимость проекта (рабочие места, налоги), конкурентные преимущества проекта, соответствие проекта стратегическим целям развития области, ниже приведен пример): </w:t>
      </w:r>
    </w:p>
    <w:p w:rsidR="00324072" w:rsidRDefault="00D94B5F">
      <w:pPr>
        <w:numPr>
          <w:ilvl w:val="0"/>
          <w:numId w:val="13"/>
        </w:numPr>
        <w:ind w:left="85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удовлетворить спрос на рынке;</w:t>
      </w:r>
    </w:p>
    <w:p w:rsidR="00324072" w:rsidRDefault="00D94B5F">
      <w:pPr>
        <w:numPr>
          <w:ilvl w:val="0"/>
          <w:numId w:val="13"/>
        </w:numPr>
        <w:ind w:left="851" w:firstLine="0"/>
        <w:rPr>
          <w:sz w:val="26"/>
          <w:szCs w:val="26"/>
        </w:rPr>
      </w:pPr>
      <w:r>
        <w:rPr>
          <w:sz w:val="26"/>
          <w:szCs w:val="26"/>
        </w:rPr>
        <w:t>создать новый бизнес (увеличить мощность, расширить производство и т.д.) с объемом реализации … млн. рублей с НДС на территории Белгородской области;</w:t>
      </w:r>
    </w:p>
    <w:p w:rsidR="00324072" w:rsidRDefault="00D94B5F">
      <w:pPr>
        <w:numPr>
          <w:ilvl w:val="0"/>
          <w:numId w:val="13"/>
        </w:numPr>
        <w:ind w:left="851" w:firstLine="0"/>
        <w:rPr>
          <w:sz w:val="26"/>
          <w:szCs w:val="26"/>
        </w:rPr>
      </w:pPr>
      <w:r>
        <w:rPr>
          <w:sz w:val="26"/>
          <w:szCs w:val="26"/>
        </w:rPr>
        <w:t>обеспечить дополнительные налоговые поступления в бюджет Белгородской области;</w:t>
      </w:r>
    </w:p>
    <w:p w:rsidR="00324072" w:rsidRDefault="00D94B5F">
      <w:pPr>
        <w:numPr>
          <w:ilvl w:val="0"/>
          <w:numId w:val="13"/>
        </w:numPr>
        <w:ind w:left="851" w:firstLine="0"/>
        <w:rPr>
          <w:sz w:val="26"/>
          <w:szCs w:val="26"/>
        </w:rPr>
      </w:pPr>
      <w:r>
        <w:rPr>
          <w:sz w:val="26"/>
          <w:szCs w:val="26"/>
        </w:rPr>
        <w:t>создать новые рабочие места в районе реализации проекта;</w:t>
      </w:r>
    </w:p>
    <w:p w:rsidR="00324072" w:rsidRDefault="00D94B5F">
      <w:pPr>
        <w:numPr>
          <w:ilvl w:val="0"/>
          <w:numId w:val="13"/>
        </w:numPr>
        <w:ind w:left="851" w:firstLine="0"/>
        <w:rPr>
          <w:sz w:val="26"/>
          <w:szCs w:val="26"/>
        </w:rPr>
      </w:pPr>
      <w:r>
        <w:rPr>
          <w:sz w:val="26"/>
          <w:szCs w:val="26"/>
        </w:rPr>
        <w:t>увеличение ВВП региона</w:t>
      </w:r>
    </w:p>
    <w:p w:rsidR="00324072" w:rsidRDefault="00324072">
      <w:pPr>
        <w:pStyle w:val="1"/>
      </w:pPr>
      <w:bookmarkStart w:id="98" w:name="_Toc103866869"/>
    </w:p>
    <w:p w:rsidR="00324072" w:rsidRDefault="00D94B5F" w:rsidP="00D94B5F">
      <w:pPr>
        <w:pStyle w:val="1"/>
        <w:jc w:val="center"/>
      </w:pPr>
      <w:r>
        <w:t>2. ОПИСАНИЕ КОМПАНИИ</w:t>
      </w:r>
      <w:bookmarkEnd w:id="98"/>
    </w:p>
    <w:p w:rsidR="00324072" w:rsidRDefault="00D94B5F">
      <w:pPr>
        <w:pStyle w:val="aff1"/>
      </w:pPr>
      <w:bookmarkStart w:id="99" w:name="_Toc103866870"/>
      <w:r>
        <w:t>2.1. Информация о владельцах компании</w:t>
      </w:r>
      <w:bookmarkEnd w:id="99"/>
    </w:p>
    <w:p w:rsidR="00324072" w:rsidRDefault="00D94B5F">
      <w:pPr>
        <w:pStyle w:val="aff1"/>
      </w:pPr>
      <w:bookmarkStart w:id="100" w:name="_Toc103866871"/>
      <w:r>
        <w:t>2.2. История развития компании, сфера деятельности</w:t>
      </w:r>
      <w:bookmarkEnd w:id="100"/>
    </w:p>
    <w:p w:rsidR="00324072" w:rsidRDefault="00D94B5F">
      <w:pPr>
        <w:pStyle w:val="aff1"/>
      </w:pPr>
      <w:bookmarkStart w:id="101" w:name="_Toc103866872"/>
      <w:r>
        <w:t>2.3. Кадровый вопрос</w:t>
      </w:r>
      <w:bookmarkEnd w:id="101"/>
    </w:p>
    <w:p w:rsidR="00324072" w:rsidRDefault="00D94B5F">
      <w:pPr>
        <w:pStyle w:val="aff1"/>
      </w:pPr>
      <w:bookmarkStart w:id="102" w:name="_Toc103866873"/>
      <w:r>
        <w:t>2.4. Описание преимуществ компании</w:t>
      </w:r>
      <w:bookmarkEnd w:id="102"/>
    </w:p>
    <w:p w:rsidR="00324072" w:rsidRDefault="00D94B5F">
      <w:pPr>
        <w:pStyle w:val="aff1"/>
      </w:pPr>
      <w:bookmarkStart w:id="103" w:name="_Toc103866874"/>
      <w:r>
        <w:t>2.5. Финансовая эффективность компании</w:t>
      </w:r>
      <w:bookmarkEnd w:id="103"/>
    </w:p>
    <w:p w:rsidR="00324072" w:rsidRDefault="00D94B5F">
      <w:pPr>
        <w:pStyle w:val="aff1"/>
      </w:pPr>
      <w:bookmarkStart w:id="104" w:name="_Toc103866875"/>
      <w:r>
        <w:t>2.6. Проблемы, требующие решения</w:t>
      </w:r>
      <w:bookmarkEnd w:id="104"/>
    </w:p>
    <w:p w:rsidR="00324072" w:rsidRDefault="00324072">
      <w:pPr>
        <w:spacing w:before="240" w:after="240"/>
        <w:outlineLvl w:val="1"/>
        <w:rPr>
          <w:rFonts w:ascii="Tahoma" w:hAnsi="Tahoma"/>
          <w:b/>
          <w:color w:val="333399"/>
          <w:sz w:val="28"/>
          <w:szCs w:val="28"/>
        </w:rPr>
      </w:pPr>
    </w:p>
    <w:p w:rsidR="00324072" w:rsidRDefault="00D94B5F" w:rsidP="00D94B5F">
      <w:pPr>
        <w:pStyle w:val="1"/>
        <w:jc w:val="center"/>
      </w:pPr>
      <w:bookmarkStart w:id="105" w:name="_Toc103866876"/>
      <w:r>
        <w:t>3. ОБЩИЕ СВЕДЕНИЯ ПО ПРОЕКТУ</w:t>
      </w:r>
      <w:bookmarkEnd w:id="105"/>
    </w:p>
    <w:p w:rsidR="00324072" w:rsidRDefault="00D94B5F">
      <w:pPr>
        <w:pStyle w:val="aff1"/>
      </w:pPr>
      <w:bookmarkStart w:id="106" w:name="_Toc103866877"/>
      <w:r>
        <w:t>3.1. Цель и сущность проекта</w:t>
      </w:r>
      <w:bookmarkEnd w:id="106"/>
    </w:p>
    <w:p w:rsidR="00324072" w:rsidRDefault="00D94B5F">
      <w:pPr>
        <w:pStyle w:val="aff1"/>
      </w:pPr>
      <w:bookmarkStart w:id="107" w:name="_Toc103866878"/>
      <w:r>
        <w:t>3.2. Характеристика технического решения</w:t>
      </w:r>
      <w:bookmarkEnd w:id="107"/>
    </w:p>
    <w:p w:rsidR="00324072" w:rsidRDefault="00D94B5F">
      <w:pPr>
        <w:pStyle w:val="aff1"/>
      </w:pPr>
      <w:bookmarkStart w:id="108" w:name="_Toc103866879"/>
      <w:r>
        <w:t>3.3. Местонахождение объекта</w:t>
      </w:r>
      <w:bookmarkEnd w:id="108"/>
    </w:p>
    <w:p w:rsidR="00324072" w:rsidRDefault="00D94B5F">
      <w:r>
        <w:t>Описать географию проекта, указать основную информацию о месте реализации проекта (адрес, площадь, кадастровый номер, вид права на земельный участок)</w:t>
      </w:r>
    </w:p>
    <w:p w:rsidR="00324072" w:rsidRDefault="00D94B5F">
      <w:pPr>
        <w:keepNext/>
        <w:spacing w:before="240" w:after="240"/>
        <w:jc w:val="center"/>
      </w:pPr>
      <w:r>
        <w:rPr>
          <w:rFonts w:ascii="Tahoma" w:hAnsi="Tahoma"/>
          <w:noProof/>
          <w:sz w:val="22"/>
          <w:szCs w:val="22"/>
        </w:rPr>
        <w:lastRenderedPageBreak/>
        <w:drawing>
          <wp:inline distT="0" distB="0" distL="0" distR="0">
            <wp:extent cx="4645152" cy="3031236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7068" t="22166" r="10968" b="6380"/>
                    <a:stretch/>
                  </pic:blipFill>
                  <pic:spPr>
                    <a:xfrm>
                      <a:off x="0" y="0"/>
                      <a:ext cx="4645152" cy="303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072" w:rsidRDefault="00D94B5F">
      <w:pPr>
        <w:jc w:val="center"/>
      </w:pPr>
      <w:r>
        <w:t>Рисунок. Расположение проекта на территории Белгородской области (указать округ, район)</w:t>
      </w:r>
    </w:p>
    <w:p w:rsidR="00324072" w:rsidRDefault="00D94B5F">
      <w:pPr>
        <w:pStyle w:val="aff1"/>
      </w:pPr>
      <w:bookmarkStart w:id="109" w:name="_Toc103866880"/>
      <w:bookmarkStart w:id="110" w:name="_Toc278533666"/>
      <w:r>
        <w:t>3.4. Сроки реализации проекта</w:t>
      </w:r>
      <w:bookmarkEnd w:id="109"/>
    </w:p>
    <w:p w:rsidR="00324072" w:rsidRDefault="00D94B5F">
      <w:pPr>
        <w:pStyle w:val="aff1"/>
      </w:pPr>
      <w:bookmarkStart w:id="111" w:name="_Toc103866881"/>
      <w:r>
        <w:t>3.5. Сумма инвестиций по проекту, источники, формы и условия финансирования</w:t>
      </w:r>
      <w:bookmarkEnd w:id="111"/>
    </w:p>
    <w:p w:rsidR="00324072" w:rsidRDefault="00D94B5F">
      <w:r>
        <w:t>Общая сумма инвестиций по проекту составляет … тыс. руб. с НДС.</w:t>
      </w:r>
    </w:p>
    <w:p w:rsidR="00324072" w:rsidRDefault="00324072"/>
    <w:p w:rsidR="00324072" w:rsidRDefault="00D94B5F">
      <w:pPr>
        <w:jc w:val="right"/>
        <w:rPr>
          <w:bCs/>
        </w:rPr>
      </w:pPr>
      <w:bookmarkStart w:id="112" w:name="_Toc379014605"/>
      <w:bookmarkStart w:id="113" w:name="_Toc470253975"/>
      <w:r>
        <w:rPr>
          <w:bCs/>
        </w:rPr>
        <w:t>Таблица. Структура источников финансирования проекта</w:t>
      </w:r>
      <w:bookmarkEnd w:id="112"/>
      <w:bookmarkEnd w:id="113"/>
    </w:p>
    <w:tbl>
      <w:tblPr>
        <w:tblW w:w="98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3678"/>
        <w:gridCol w:w="2530"/>
        <w:gridCol w:w="3653"/>
      </w:tblGrid>
      <w:tr w:rsidR="00324072">
        <w:tc>
          <w:tcPr>
            <w:tcW w:w="36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240" w:after="24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240" w:after="24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Сумма, тыс. руб.</w:t>
            </w:r>
          </w:p>
        </w:tc>
        <w:tc>
          <w:tcPr>
            <w:tcW w:w="36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240" w:after="24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% от общего объема инвестиционных затрат</w:t>
            </w:r>
          </w:p>
        </w:tc>
      </w:tr>
      <w:tr w:rsidR="00324072">
        <w:tc>
          <w:tcPr>
            <w:tcW w:w="367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Собственные средства</w:t>
            </w:r>
          </w:p>
        </w:tc>
        <w:tc>
          <w:tcPr>
            <w:tcW w:w="2530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5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24072">
        <w:tc>
          <w:tcPr>
            <w:tcW w:w="367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Банковский кредит</w:t>
            </w:r>
          </w:p>
        </w:tc>
        <w:tc>
          <w:tcPr>
            <w:tcW w:w="2530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5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24072">
        <w:tc>
          <w:tcPr>
            <w:tcW w:w="367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Инвестиционный займ</w:t>
            </w:r>
          </w:p>
        </w:tc>
        <w:tc>
          <w:tcPr>
            <w:tcW w:w="2530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5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24072">
        <w:tc>
          <w:tcPr>
            <w:tcW w:w="367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3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53" w:type="dxa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100,00</w:t>
            </w:r>
          </w:p>
        </w:tc>
      </w:tr>
    </w:tbl>
    <w:p w:rsidR="00324072" w:rsidRDefault="00324072">
      <w:bookmarkStart w:id="114" w:name="_Toc103866882"/>
    </w:p>
    <w:p w:rsidR="00324072" w:rsidRDefault="00D94B5F">
      <w:r>
        <w:t>Собственные средства проекта представлены нераспределенной прибылью … тыс. руб., средствами акционеров … тыс. руб.</w:t>
      </w:r>
    </w:p>
    <w:p w:rsidR="00324072" w:rsidRDefault="00D94B5F">
      <w:pPr>
        <w:pStyle w:val="aff1"/>
      </w:pPr>
      <w:r>
        <w:t>3.6. Основные операционные и финансовые показатели эффективности проекта</w:t>
      </w:r>
      <w:bookmarkEnd w:id="114"/>
    </w:p>
    <w:p w:rsidR="00D94B5F" w:rsidRDefault="00D94B5F">
      <w:pPr>
        <w:jc w:val="right"/>
      </w:pPr>
    </w:p>
    <w:p w:rsidR="00D94B5F" w:rsidRDefault="00D94B5F">
      <w:pPr>
        <w:jc w:val="right"/>
      </w:pPr>
    </w:p>
    <w:p w:rsidR="00324072" w:rsidRDefault="00D94B5F">
      <w:pPr>
        <w:jc w:val="right"/>
      </w:pPr>
      <w:r>
        <w:lastRenderedPageBreak/>
        <w:t>Таблица. Основные финансовые показатели проекта</w:t>
      </w:r>
    </w:p>
    <w:tbl>
      <w:tblPr>
        <w:tblW w:w="1003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232"/>
        <w:gridCol w:w="3799"/>
      </w:tblGrid>
      <w:tr w:rsidR="00324072">
        <w:trPr>
          <w:trHeight w:val="315"/>
        </w:trPr>
        <w:tc>
          <w:tcPr>
            <w:tcW w:w="6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Наименование</w:t>
            </w:r>
          </w:p>
        </w:tc>
        <w:tc>
          <w:tcPr>
            <w:tcW w:w="37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Значение по проекту</w:t>
            </w:r>
          </w:p>
        </w:tc>
      </w:tr>
      <w:tr w:rsidR="00324072">
        <w:trPr>
          <w:trHeight w:val="315"/>
        </w:trPr>
        <w:tc>
          <w:tcPr>
            <w:tcW w:w="6232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Выручка проекта,  тыс. руб. (без НДС)</w:t>
            </w:r>
          </w:p>
        </w:tc>
        <w:tc>
          <w:tcPr>
            <w:tcW w:w="3799" w:type="dxa"/>
            <w:noWrap/>
            <w:vAlign w:val="center"/>
          </w:tcPr>
          <w:p w:rsidR="00324072" w:rsidRDefault="00324072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324072">
        <w:trPr>
          <w:trHeight w:val="315"/>
        </w:trPr>
        <w:tc>
          <w:tcPr>
            <w:tcW w:w="6232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Выручка проекта, тыс. руб. (с НДС)</w:t>
            </w:r>
          </w:p>
        </w:tc>
        <w:tc>
          <w:tcPr>
            <w:tcW w:w="3799" w:type="dxa"/>
            <w:noWrap/>
            <w:vAlign w:val="center"/>
          </w:tcPr>
          <w:p w:rsidR="00324072" w:rsidRDefault="00324072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324072">
        <w:trPr>
          <w:trHeight w:val="315"/>
        </w:trPr>
        <w:tc>
          <w:tcPr>
            <w:tcW w:w="6232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Полная себестоимость продукции, тыс. руб. (без НДС)</w:t>
            </w:r>
          </w:p>
        </w:tc>
        <w:tc>
          <w:tcPr>
            <w:tcW w:w="3799" w:type="dxa"/>
            <w:noWrap/>
            <w:vAlign w:val="center"/>
          </w:tcPr>
          <w:p w:rsidR="00324072" w:rsidRDefault="00324072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324072">
        <w:trPr>
          <w:trHeight w:val="315"/>
        </w:trPr>
        <w:tc>
          <w:tcPr>
            <w:tcW w:w="6232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Сальдо от операционной деятельности,  тыс. руб. (с НДС)</w:t>
            </w:r>
          </w:p>
        </w:tc>
        <w:tc>
          <w:tcPr>
            <w:tcW w:w="3799" w:type="dxa"/>
            <w:noWrap/>
            <w:vAlign w:val="center"/>
          </w:tcPr>
          <w:p w:rsidR="00324072" w:rsidRDefault="00324072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324072">
        <w:trPr>
          <w:trHeight w:val="315"/>
        </w:trPr>
        <w:tc>
          <w:tcPr>
            <w:tcW w:w="6232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Чистая прибыль проекта,  тыс. руб.</w:t>
            </w:r>
          </w:p>
        </w:tc>
        <w:tc>
          <w:tcPr>
            <w:tcW w:w="3799" w:type="dxa"/>
            <w:noWrap/>
            <w:vAlign w:val="center"/>
          </w:tcPr>
          <w:p w:rsidR="00324072" w:rsidRDefault="00324072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324072">
        <w:trPr>
          <w:trHeight w:val="315"/>
        </w:trPr>
        <w:tc>
          <w:tcPr>
            <w:tcW w:w="6232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Чистая прибыль / Выручка, %</w:t>
            </w:r>
          </w:p>
        </w:tc>
        <w:tc>
          <w:tcPr>
            <w:tcW w:w="3799" w:type="dxa"/>
            <w:noWrap/>
            <w:vAlign w:val="center"/>
          </w:tcPr>
          <w:p w:rsidR="00324072" w:rsidRDefault="00324072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324072">
        <w:trPr>
          <w:trHeight w:val="315"/>
        </w:trPr>
        <w:tc>
          <w:tcPr>
            <w:tcW w:w="6232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EBITDA, тыс. руб.</w:t>
            </w:r>
          </w:p>
        </w:tc>
        <w:tc>
          <w:tcPr>
            <w:tcW w:w="3799" w:type="dxa"/>
            <w:noWrap/>
            <w:vAlign w:val="center"/>
          </w:tcPr>
          <w:p w:rsidR="00324072" w:rsidRDefault="00324072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324072">
        <w:trPr>
          <w:trHeight w:val="315"/>
        </w:trPr>
        <w:tc>
          <w:tcPr>
            <w:tcW w:w="6232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EBITDA / Выручка, %</w:t>
            </w:r>
          </w:p>
        </w:tc>
        <w:tc>
          <w:tcPr>
            <w:tcW w:w="3799" w:type="dxa"/>
            <w:noWrap/>
            <w:vAlign w:val="center"/>
          </w:tcPr>
          <w:p w:rsidR="00324072" w:rsidRDefault="00324072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324072">
        <w:trPr>
          <w:trHeight w:val="315"/>
        </w:trPr>
        <w:tc>
          <w:tcPr>
            <w:tcW w:w="6232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EBIT,  тыс.руб.</w:t>
            </w:r>
          </w:p>
        </w:tc>
        <w:tc>
          <w:tcPr>
            <w:tcW w:w="3799" w:type="dxa"/>
            <w:noWrap/>
            <w:vAlign w:val="center"/>
          </w:tcPr>
          <w:p w:rsidR="00324072" w:rsidRDefault="00324072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324072">
        <w:trPr>
          <w:trHeight w:val="315"/>
        </w:trPr>
        <w:tc>
          <w:tcPr>
            <w:tcW w:w="6232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EBIT / Выручка, %</w:t>
            </w:r>
          </w:p>
        </w:tc>
        <w:tc>
          <w:tcPr>
            <w:tcW w:w="3799" w:type="dxa"/>
            <w:noWrap/>
            <w:vAlign w:val="center"/>
          </w:tcPr>
          <w:p w:rsidR="00324072" w:rsidRDefault="00324072">
            <w:pPr>
              <w:spacing w:before="120" w:after="120"/>
              <w:jc w:val="right"/>
              <w:rPr>
                <w:color w:val="000000"/>
              </w:rPr>
            </w:pPr>
          </w:p>
        </w:tc>
      </w:tr>
    </w:tbl>
    <w:p w:rsidR="00324072" w:rsidRDefault="00324072">
      <w:pPr>
        <w:pStyle w:val="210"/>
        <w:spacing w:before="240" w:after="240" w:line="240" w:lineRule="auto"/>
        <w:rPr>
          <w:rFonts w:ascii="Tahoma" w:hAnsi="Tahoma"/>
          <w:sz w:val="22"/>
          <w:szCs w:val="22"/>
        </w:rPr>
      </w:pPr>
    </w:p>
    <w:p w:rsidR="00324072" w:rsidRDefault="00D94B5F">
      <w:pPr>
        <w:pStyle w:val="aff1"/>
      </w:pPr>
      <w:bookmarkStart w:id="115" w:name="_Toc103866883"/>
      <w:r>
        <w:t>3.7. Основные партнеры</w:t>
      </w:r>
      <w:bookmarkEnd w:id="115"/>
    </w:p>
    <w:p w:rsidR="00324072" w:rsidRDefault="00D94B5F">
      <w:r>
        <w:t>Список участников проекта приведен в таблице ниже.</w:t>
      </w:r>
    </w:p>
    <w:p w:rsidR="00324072" w:rsidRDefault="00D94B5F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Таблица. </w:t>
      </w:r>
      <w:r>
        <w:rPr>
          <w:bCs/>
          <w:sz w:val="22"/>
          <w:szCs w:val="22"/>
        </w:rPr>
        <w:t>Основные участники проекта</w:t>
      </w:r>
    </w:p>
    <w:tbl>
      <w:tblPr>
        <w:tblW w:w="98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3274"/>
        <w:gridCol w:w="3664"/>
      </w:tblGrid>
      <w:tr w:rsidR="00324072">
        <w:trPr>
          <w:trHeight w:val="255"/>
        </w:trPr>
        <w:tc>
          <w:tcPr>
            <w:tcW w:w="2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32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 участника</w:t>
            </w:r>
          </w:p>
        </w:tc>
        <w:tc>
          <w:tcPr>
            <w:tcW w:w="36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Обязанности участника</w:t>
            </w:r>
          </w:p>
        </w:tc>
      </w:tr>
      <w:tr w:rsidR="00324072">
        <w:trPr>
          <w:trHeight w:val="255"/>
        </w:trPr>
        <w:tc>
          <w:tcPr>
            <w:tcW w:w="2923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3274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Инициатор проекта, заёмщик по кредитной линии</w:t>
            </w:r>
          </w:p>
        </w:tc>
        <w:tc>
          <w:tcPr>
            <w:tcW w:w="3664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Привлечение инвестиций в проект, управление производством и продажами</w:t>
            </w:r>
          </w:p>
        </w:tc>
      </w:tr>
      <w:tr w:rsidR="00324072">
        <w:trPr>
          <w:trHeight w:val="255"/>
        </w:trPr>
        <w:tc>
          <w:tcPr>
            <w:tcW w:w="2923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3274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Подрядчик</w:t>
            </w:r>
          </w:p>
        </w:tc>
        <w:tc>
          <w:tcPr>
            <w:tcW w:w="3664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Строительство</w:t>
            </w:r>
          </w:p>
        </w:tc>
      </w:tr>
      <w:tr w:rsidR="00324072">
        <w:trPr>
          <w:trHeight w:val="255"/>
        </w:trPr>
        <w:tc>
          <w:tcPr>
            <w:tcW w:w="2923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3274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Поставщик оборудования</w:t>
            </w:r>
          </w:p>
        </w:tc>
        <w:tc>
          <w:tcPr>
            <w:tcW w:w="3664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Поставка, монтаж и пуско-наладка оборудования, обучение персонала</w:t>
            </w:r>
          </w:p>
        </w:tc>
      </w:tr>
      <w:tr w:rsidR="00324072">
        <w:trPr>
          <w:trHeight w:val="315"/>
        </w:trPr>
        <w:tc>
          <w:tcPr>
            <w:tcW w:w="2923" w:type="dxa"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Банк</w:t>
            </w:r>
          </w:p>
        </w:tc>
        <w:tc>
          <w:tcPr>
            <w:tcW w:w="3274" w:type="dxa"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Кредитор</w:t>
            </w:r>
          </w:p>
        </w:tc>
        <w:tc>
          <w:tcPr>
            <w:tcW w:w="3664" w:type="dxa"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Открытие кредитной линии для финансирования проекта</w:t>
            </w:r>
          </w:p>
        </w:tc>
      </w:tr>
      <w:tr w:rsidR="00324072">
        <w:trPr>
          <w:trHeight w:val="315"/>
        </w:trPr>
        <w:tc>
          <w:tcPr>
            <w:tcW w:w="2923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3274" w:type="dxa"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Потенциальные клиенты</w:t>
            </w:r>
          </w:p>
        </w:tc>
        <w:tc>
          <w:tcPr>
            <w:tcW w:w="3664" w:type="dxa"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Внесение предложений по формированию структуры производства, ценовой и ассортиментной политики</w:t>
            </w:r>
          </w:p>
        </w:tc>
      </w:tr>
    </w:tbl>
    <w:p w:rsidR="00324072" w:rsidRDefault="00324072">
      <w:pPr>
        <w:pStyle w:val="210"/>
        <w:tabs>
          <w:tab w:val="left" w:pos="363"/>
          <w:tab w:val="left" w:pos="1134"/>
        </w:tabs>
        <w:spacing w:after="0" w:line="240" w:lineRule="auto"/>
        <w:rPr>
          <w:rFonts w:ascii="Tahoma" w:hAnsi="Tahoma"/>
          <w:sz w:val="22"/>
          <w:szCs w:val="22"/>
        </w:rPr>
      </w:pPr>
    </w:p>
    <w:p w:rsidR="00324072" w:rsidRDefault="00D94B5F">
      <w:r>
        <w:lastRenderedPageBreak/>
        <w:t xml:space="preserve">Дать описание, на каком этапе в данный момент происходит взаимодействие между инициатором проекта и его участниками. (Например, в настоящее время инициатором проекта заключено соглашение об аренде земельного участка, ведется работа по привлечению банковского кредита, ведутся  организационные и проектные работы, </w:t>
      </w:r>
      <w:r>
        <w:rPr>
          <w:sz w:val="20"/>
        </w:rPr>
        <w:t>проведены предконтрактные переговоры и достигнуты соглашения о сотрудничестве, окончательный выбор партнеров будет проведен на тендерной основе</w:t>
      </w:r>
      <w:r>
        <w:t>).</w:t>
      </w:r>
    </w:p>
    <w:p w:rsidR="00324072" w:rsidRDefault="00324072">
      <w:pPr>
        <w:pStyle w:val="210"/>
        <w:tabs>
          <w:tab w:val="left" w:pos="363"/>
          <w:tab w:val="left" w:pos="1134"/>
        </w:tabs>
        <w:spacing w:after="0" w:line="240" w:lineRule="auto"/>
        <w:rPr>
          <w:rFonts w:ascii="Tahoma" w:hAnsi="Tahoma"/>
          <w:sz w:val="22"/>
          <w:szCs w:val="22"/>
        </w:rPr>
      </w:pPr>
    </w:p>
    <w:p w:rsidR="00324072" w:rsidRDefault="00D94B5F">
      <w:pPr>
        <w:pStyle w:val="aff1"/>
        <w:rPr>
          <w:sz w:val="22"/>
          <w:szCs w:val="22"/>
        </w:rPr>
      </w:pPr>
      <w:bookmarkStart w:id="116" w:name="_Toc103866884"/>
      <w:r>
        <w:t>3.8. Конкурентные преимущества проекта</w:t>
      </w:r>
      <w:bookmarkEnd w:id="116"/>
    </w:p>
    <w:p w:rsidR="00324072" w:rsidRDefault="00D94B5F">
      <w:pPr>
        <w:pStyle w:val="aff1"/>
      </w:pPr>
      <w:bookmarkStart w:id="117" w:name="_Toc103866885"/>
      <w:r>
        <w:t>3.9. Социальная и экономическая значимость проекта (рабочие места, налоги)</w:t>
      </w:r>
      <w:bookmarkEnd w:id="117"/>
    </w:p>
    <w:p w:rsidR="00324072" w:rsidRDefault="00D94B5F">
      <w:bookmarkStart w:id="118" w:name="_Toc220831468"/>
      <w:r>
        <w:t>Рабочие места: в рамках реализации проекта будут дополнительно созданы рабочие места. Количество человек и средняя заработная плата по годам представлена в таблице №…</w:t>
      </w:r>
    </w:p>
    <w:p w:rsidR="00324072" w:rsidRDefault="00D94B5F">
      <w:pPr>
        <w:jc w:val="right"/>
        <w:rPr>
          <w:bCs/>
        </w:rPr>
      </w:pPr>
      <w:bookmarkStart w:id="119" w:name="_Toc379014597"/>
      <w:bookmarkStart w:id="120" w:name="_Toc470253967"/>
      <w:r>
        <w:rPr>
          <w:bCs/>
        </w:rPr>
        <w:t>Таблица. Количество</w:t>
      </w:r>
      <w:bookmarkEnd w:id="119"/>
      <w:bookmarkEnd w:id="120"/>
      <w:r>
        <w:rPr>
          <w:bCs/>
        </w:rPr>
        <w:t xml:space="preserve"> дополнительных рабочих мест</w:t>
      </w:r>
    </w:p>
    <w:tbl>
      <w:tblPr>
        <w:tblW w:w="85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126"/>
        <w:gridCol w:w="2551"/>
        <w:gridCol w:w="2552"/>
      </w:tblGrid>
      <w:tr w:rsidR="00324072">
        <w:trPr>
          <w:trHeight w:val="852"/>
        </w:trPr>
        <w:tc>
          <w:tcPr>
            <w:tcW w:w="13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Количество созданных рабочих мест, чел.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Среднемесячная заработная плата, руб.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Годовой ФОТ, тыс. руб.</w:t>
            </w:r>
          </w:p>
        </w:tc>
      </w:tr>
      <w:tr w:rsidR="00324072">
        <w:trPr>
          <w:trHeight w:val="255"/>
        </w:trPr>
        <w:tc>
          <w:tcPr>
            <w:tcW w:w="1356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2022</w:t>
            </w:r>
          </w:p>
        </w:tc>
        <w:tc>
          <w:tcPr>
            <w:tcW w:w="212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1356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2023</w:t>
            </w:r>
          </w:p>
        </w:tc>
        <w:tc>
          <w:tcPr>
            <w:tcW w:w="212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1356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2024</w:t>
            </w:r>
          </w:p>
        </w:tc>
        <w:tc>
          <w:tcPr>
            <w:tcW w:w="212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1356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2025</w:t>
            </w:r>
          </w:p>
        </w:tc>
        <w:tc>
          <w:tcPr>
            <w:tcW w:w="212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1356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2026</w:t>
            </w:r>
          </w:p>
        </w:tc>
        <w:tc>
          <w:tcPr>
            <w:tcW w:w="212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1356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2027</w:t>
            </w:r>
          </w:p>
        </w:tc>
        <w:tc>
          <w:tcPr>
            <w:tcW w:w="212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1356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2028</w:t>
            </w:r>
          </w:p>
        </w:tc>
        <w:tc>
          <w:tcPr>
            <w:tcW w:w="212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1356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2029</w:t>
            </w:r>
          </w:p>
        </w:tc>
        <w:tc>
          <w:tcPr>
            <w:tcW w:w="212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1356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2030</w:t>
            </w:r>
          </w:p>
        </w:tc>
        <w:tc>
          <w:tcPr>
            <w:tcW w:w="212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1356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2031</w:t>
            </w:r>
          </w:p>
        </w:tc>
        <w:tc>
          <w:tcPr>
            <w:tcW w:w="212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bookmarkEnd w:id="118"/>
    </w:tbl>
    <w:p w:rsidR="00324072" w:rsidRDefault="00324072">
      <w:pPr>
        <w:rPr>
          <w:b/>
        </w:rPr>
      </w:pPr>
    </w:p>
    <w:p w:rsidR="00324072" w:rsidRDefault="00D94B5F">
      <w:r>
        <w:rPr>
          <w:b/>
        </w:rPr>
        <w:t>Налоговое окружение:</w:t>
      </w:r>
      <w:r>
        <w:t xml:space="preserve"> планируется, что компания владелец нового производства будет использовать … систему налогообложения. Начисленные налоги и сборы уплачиваются в зависимости от источников возмещения налогов и сборов. Налоговые ставки приведены в таблице ниже.</w:t>
      </w:r>
    </w:p>
    <w:p w:rsidR="00324072" w:rsidRDefault="00324072"/>
    <w:p w:rsidR="00D94B5F" w:rsidRDefault="00D94B5F"/>
    <w:p w:rsidR="00D94B5F" w:rsidRDefault="00D94B5F"/>
    <w:p w:rsidR="00D94B5F" w:rsidRDefault="00D94B5F"/>
    <w:p w:rsidR="00324072" w:rsidRDefault="00D94B5F">
      <w:pPr>
        <w:jc w:val="right"/>
        <w:rPr>
          <w:bCs/>
        </w:rPr>
      </w:pPr>
      <w:bookmarkStart w:id="121" w:name="_Toc379014588"/>
      <w:bookmarkStart w:id="122" w:name="_Toc470253954"/>
      <w:r>
        <w:rPr>
          <w:bCs/>
        </w:rPr>
        <w:lastRenderedPageBreak/>
        <w:t>Таблица</w:t>
      </w:r>
      <w:r>
        <w:rPr>
          <w:bCs/>
        </w:rPr>
        <w:fldChar w:fldCharType="begin"/>
      </w:r>
      <w:r>
        <w:rPr>
          <w:bCs/>
        </w:rPr>
        <w:instrText xml:space="preserve"> SEQ Таблица \* ARABIC </w:instrText>
      </w:r>
      <w:r>
        <w:rPr>
          <w:bCs/>
        </w:rPr>
        <w:fldChar w:fldCharType="end"/>
      </w:r>
      <w:r>
        <w:rPr>
          <w:bCs/>
        </w:rPr>
        <w:t>. Налоговое окружение проекта</w:t>
      </w:r>
      <w:bookmarkEnd w:id="121"/>
      <w:bookmarkEnd w:id="122"/>
    </w:p>
    <w:tbl>
      <w:tblPr>
        <w:tblW w:w="94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2532"/>
        <w:gridCol w:w="1430"/>
        <w:gridCol w:w="2640"/>
        <w:gridCol w:w="2858"/>
      </w:tblGrid>
      <w:tr w:rsidR="00324072">
        <w:tc>
          <w:tcPr>
            <w:tcW w:w="25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Наименование налогов, уплачиваемых предприятием</w:t>
            </w:r>
          </w:p>
        </w:tc>
        <w:tc>
          <w:tcPr>
            <w:tcW w:w="1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Ставка (или сумма)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Налогооблагаемая база</w:t>
            </w:r>
          </w:p>
        </w:tc>
        <w:tc>
          <w:tcPr>
            <w:tcW w:w="28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Период начисления</w:t>
            </w:r>
          </w:p>
        </w:tc>
      </w:tr>
      <w:tr w:rsidR="00324072">
        <w:tc>
          <w:tcPr>
            <w:tcW w:w="2532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Cs w:val="22"/>
              </w:rPr>
            </w:pPr>
            <w:r>
              <w:rPr>
                <w:szCs w:val="22"/>
              </w:rPr>
              <w:t>Отчисления на социальные нужды</w:t>
            </w:r>
          </w:p>
        </w:tc>
        <w:tc>
          <w:tcPr>
            <w:tcW w:w="143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30,2%</w:t>
            </w:r>
          </w:p>
        </w:tc>
        <w:tc>
          <w:tcPr>
            <w:tcW w:w="264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Фонд оплаты труда</w:t>
            </w:r>
          </w:p>
        </w:tc>
        <w:tc>
          <w:tcPr>
            <w:tcW w:w="285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Месяц</w:t>
            </w:r>
          </w:p>
        </w:tc>
      </w:tr>
      <w:tr w:rsidR="00324072">
        <w:tc>
          <w:tcPr>
            <w:tcW w:w="2532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Cs w:val="22"/>
              </w:rPr>
            </w:pPr>
            <w:r>
              <w:rPr>
                <w:szCs w:val="22"/>
              </w:rPr>
              <w:t>НДФЛ</w:t>
            </w:r>
          </w:p>
        </w:tc>
        <w:tc>
          <w:tcPr>
            <w:tcW w:w="143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13%</w:t>
            </w:r>
          </w:p>
        </w:tc>
        <w:tc>
          <w:tcPr>
            <w:tcW w:w="264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ФОТ</w:t>
            </w:r>
          </w:p>
        </w:tc>
        <w:tc>
          <w:tcPr>
            <w:tcW w:w="285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Месяц</w:t>
            </w:r>
          </w:p>
        </w:tc>
      </w:tr>
      <w:tr w:rsidR="00324072">
        <w:tc>
          <w:tcPr>
            <w:tcW w:w="2532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Cs w:val="22"/>
              </w:rPr>
            </w:pPr>
            <w:r>
              <w:rPr>
                <w:szCs w:val="22"/>
              </w:rPr>
              <w:t>Налог на добавленную стоимость</w:t>
            </w:r>
          </w:p>
        </w:tc>
        <w:tc>
          <w:tcPr>
            <w:tcW w:w="143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20% (10%)</w:t>
            </w:r>
          </w:p>
        </w:tc>
        <w:tc>
          <w:tcPr>
            <w:tcW w:w="264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Выручка</w:t>
            </w:r>
          </w:p>
        </w:tc>
        <w:tc>
          <w:tcPr>
            <w:tcW w:w="285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Месяц</w:t>
            </w:r>
          </w:p>
        </w:tc>
      </w:tr>
      <w:tr w:rsidR="00324072">
        <w:tc>
          <w:tcPr>
            <w:tcW w:w="2532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Cs w:val="22"/>
              </w:rPr>
            </w:pPr>
            <w:r>
              <w:rPr>
                <w:szCs w:val="22"/>
              </w:rPr>
              <w:t>Налог на имущество</w:t>
            </w:r>
          </w:p>
        </w:tc>
        <w:tc>
          <w:tcPr>
            <w:tcW w:w="143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2,2%</w:t>
            </w:r>
          </w:p>
        </w:tc>
        <w:tc>
          <w:tcPr>
            <w:tcW w:w="264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Основные средства</w:t>
            </w:r>
          </w:p>
        </w:tc>
        <w:tc>
          <w:tcPr>
            <w:tcW w:w="285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Квартал</w:t>
            </w:r>
          </w:p>
        </w:tc>
      </w:tr>
      <w:tr w:rsidR="00324072">
        <w:tc>
          <w:tcPr>
            <w:tcW w:w="2532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Cs w:val="22"/>
              </w:rPr>
            </w:pPr>
            <w:r>
              <w:rPr>
                <w:szCs w:val="22"/>
              </w:rPr>
              <w:t>Налог на прибыль</w:t>
            </w:r>
          </w:p>
        </w:tc>
        <w:tc>
          <w:tcPr>
            <w:tcW w:w="143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20%</w:t>
            </w:r>
          </w:p>
        </w:tc>
        <w:tc>
          <w:tcPr>
            <w:tcW w:w="264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Прибыль до налогообложения</w:t>
            </w:r>
          </w:p>
        </w:tc>
        <w:tc>
          <w:tcPr>
            <w:tcW w:w="285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Квартал</w:t>
            </w:r>
          </w:p>
        </w:tc>
      </w:tr>
      <w:tr w:rsidR="00324072">
        <w:tc>
          <w:tcPr>
            <w:tcW w:w="2532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Cs w:val="22"/>
              </w:rPr>
            </w:pPr>
            <w:r>
              <w:rPr>
                <w:szCs w:val="22"/>
              </w:rPr>
              <w:t>Транспортный налог</w:t>
            </w:r>
          </w:p>
        </w:tc>
        <w:tc>
          <w:tcPr>
            <w:tcW w:w="1430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Л.с.</w:t>
            </w:r>
          </w:p>
        </w:tc>
        <w:tc>
          <w:tcPr>
            <w:tcW w:w="285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Квартал</w:t>
            </w:r>
          </w:p>
        </w:tc>
      </w:tr>
      <w:tr w:rsidR="00324072">
        <w:tc>
          <w:tcPr>
            <w:tcW w:w="2532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Земельный налог </w:t>
            </w:r>
          </w:p>
        </w:tc>
        <w:tc>
          <w:tcPr>
            <w:tcW w:w="143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0,3%; 1,5%</w:t>
            </w:r>
          </w:p>
        </w:tc>
        <w:tc>
          <w:tcPr>
            <w:tcW w:w="2640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Кадастровая стоимость</w:t>
            </w:r>
          </w:p>
        </w:tc>
        <w:tc>
          <w:tcPr>
            <w:tcW w:w="285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Квартал</w:t>
            </w:r>
          </w:p>
        </w:tc>
      </w:tr>
      <w:tr w:rsidR="00324072">
        <w:tc>
          <w:tcPr>
            <w:tcW w:w="2532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szCs w:val="22"/>
              </w:rPr>
            </w:pPr>
            <w:r>
              <w:rPr>
                <w:szCs w:val="22"/>
              </w:rPr>
              <w:t>Прочие налоги и сборы</w:t>
            </w:r>
          </w:p>
        </w:tc>
        <w:tc>
          <w:tcPr>
            <w:tcW w:w="1430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</w:p>
        </w:tc>
        <w:tc>
          <w:tcPr>
            <w:tcW w:w="2858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Месяц/квартал/год</w:t>
            </w:r>
          </w:p>
        </w:tc>
      </w:tr>
    </w:tbl>
    <w:p w:rsidR="00324072" w:rsidRDefault="00324072"/>
    <w:p w:rsidR="00324072" w:rsidRDefault="00324072"/>
    <w:p w:rsidR="00324072" w:rsidRDefault="00D94B5F">
      <w:pPr>
        <w:jc w:val="right"/>
      </w:pPr>
      <w:r>
        <w:t>Таблица</w:t>
      </w:r>
      <w:r>
        <w:fldChar w:fldCharType="begin"/>
      </w:r>
      <w:r>
        <w:instrText xml:space="preserve"> SEQ Таблица \* ARABIC </w:instrText>
      </w:r>
      <w:r>
        <w:fldChar w:fldCharType="end"/>
      </w:r>
      <w:r>
        <w:t>. Распределение налогов между бюджетами, тыс. руб.</w:t>
      </w:r>
    </w:p>
    <w:tbl>
      <w:tblPr>
        <w:tblW w:w="994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2356"/>
        <w:gridCol w:w="1083"/>
        <w:gridCol w:w="1083"/>
        <w:gridCol w:w="1084"/>
        <w:gridCol w:w="1084"/>
        <w:gridCol w:w="1084"/>
        <w:gridCol w:w="1084"/>
        <w:gridCol w:w="1084"/>
      </w:tblGrid>
      <w:tr w:rsidR="00324072">
        <w:tc>
          <w:tcPr>
            <w:tcW w:w="23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налогов, уплачиваемых предприятием</w:t>
            </w:r>
          </w:p>
        </w:tc>
        <w:tc>
          <w:tcPr>
            <w:tcW w:w="10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24072">
        <w:tc>
          <w:tcPr>
            <w:tcW w:w="2356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</w:pPr>
            <w:r>
              <w:t>Федеральный бюджет</w:t>
            </w:r>
          </w:p>
        </w:tc>
        <w:tc>
          <w:tcPr>
            <w:tcW w:w="108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</w:tr>
      <w:tr w:rsidR="00324072">
        <w:tc>
          <w:tcPr>
            <w:tcW w:w="2356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</w:pPr>
            <w:r>
              <w:t>Региональный бюджет</w:t>
            </w:r>
          </w:p>
        </w:tc>
        <w:tc>
          <w:tcPr>
            <w:tcW w:w="108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</w:tr>
      <w:tr w:rsidR="00324072">
        <w:tc>
          <w:tcPr>
            <w:tcW w:w="2356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</w:pPr>
            <w:r>
              <w:t>Местный бюджет</w:t>
            </w:r>
          </w:p>
        </w:tc>
        <w:tc>
          <w:tcPr>
            <w:tcW w:w="108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</w:tr>
      <w:tr w:rsidR="00324072">
        <w:tc>
          <w:tcPr>
            <w:tcW w:w="2356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</w:pPr>
            <w:r>
              <w:t>Внебюджетные фонды</w:t>
            </w:r>
          </w:p>
        </w:tc>
        <w:tc>
          <w:tcPr>
            <w:tcW w:w="108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</w:pPr>
          </w:p>
        </w:tc>
      </w:tr>
      <w:tr w:rsidR="00324072">
        <w:tc>
          <w:tcPr>
            <w:tcW w:w="2356" w:type="dxa"/>
            <w:vAlign w:val="center"/>
          </w:tcPr>
          <w:p w:rsidR="00324072" w:rsidRDefault="00D94B5F">
            <w:pPr>
              <w:pStyle w:val="210"/>
              <w:spacing w:before="120"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:rsidR="00324072" w:rsidRDefault="00324072">
            <w:pPr>
              <w:pStyle w:val="210"/>
              <w:spacing w:before="120" w:line="240" w:lineRule="auto"/>
              <w:jc w:val="center"/>
              <w:rPr>
                <w:b/>
              </w:rPr>
            </w:pPr>
          </w:p>
        </w:tc>
      </w:tr>
    </w:tbl>
    <w:p w:rsidR="00324072" w:rsidRDefault="00324072">
      <w:pPr>
        <w:spacing w:before="240" w:after="240"/>
        <w:outlineLvl w:val="1"/>
        <w:rPr>
          <w:rFonts w:ascii="Tahoma" w:hAnsi="Tahoma"/>
          <w:b/>
          <w:color w:val="333399"/>
        </w:rPr>
      </w:pPr>
    </w:p>
    <w:p w:rsidR="00324072" w:rsidRDefault="00D94B5F">
      <w:pPr>
        <w:pStyle w:val="aff1"/>
      </w:pPr>
      <w:bookmarkStart w:id="123" w:name="_Toc103866886"/>
      <w:r>
        <w:lastRenderedPageBreak/>
        <w:t>3.10. Соответствие проекта стратегическим целям развития области</w:t>
      </w:r>
      <w:bookmarkEnd w:id="123"/>
    </w:p>
    <w:p w:rsidR="00324072" w:rsidRDefault="00324072">
      <w:pPr>
        <w:pStyle w:val="210"/>
        <w:tabs>
          <w:tab w:val="left" w:pos="363"/>
          <w:tab w:val="left" w:pos="1134"/>
        </w:tabs>
        <w:spacing w:after="0" w:line="240" w:lineRule="auto"/>
        <w:rPr>
          <w:rFonts w:ascii="Tahoma" w:hAnsi="Tahoma"/>
          <w:sz w:val="22"/>
          <w:szCs w:val="22"/>
        </w:rPr>
      </w:pPr>
    </w:p>
    <w:p w:rsidR="00324072" w:rsidRDefault="00D94B5F" w:rsidP="00D94B5F">
      <w:pPr>
        <w:pStyle w:val="1"/>
        <w:jc w:val="center"/>
      </w:pPr>
      <w:bookmarkStart w:id="124" w:name="_Toc103866887"/>
      <w:r>
        <w:t>4. ОПИСАНИЕ ПРОДУКТА</w:t>
      </w:r>
      <w:bookmarkEnd w:id="124"/>
    </w:p>
    <w:p w:rsidR="00D94B5F" w:rsidRPr="00D94B5F" w:rsidRDefault="00D94B5F" w:rsidP="00D94B5F"/>
    <w:bookmarkEnd w:id="110"/>
    <w:p w:rsidR="00324072" w:rsidRDefault="00D94B5F">
      <w:r>
        <w:t>В данном разделе дать описание:</w:t>
      </w:r>
    </w:p>
    <w:p w:rsidR="00324072" w:rsidRDefault="00D94B5F">
      <w:r>
        <w:t>- Характеристика основного продукта (услуги);</w:t>
      </w:r>
    </w:p>
    <w:p w:rsidR="00324072" w:rsidRDefault="00D94B5F">
      <w:r>
        <w:t>- Области применения продукции;</w:t>
      </w:r>
    </w:p>
    <w:p w:rsidR="00324072" w:rsidRDefault="00D94B5F">
      <w:r>
        <w:t>- Наличие товарных знаков, логотипов, инновационных технологий;</w:t>
      </w:r>
    </w:p>
    <w:p w:rsidR="00324072" w:rsidRDefault="00D94B5F">
      <w:r>
        <w:t>- Преимущества и недостатки;</w:t>
      </w:r>
    </w:p>
    <w:p w:rsidR="00324072" w:rsidRDefault="00D94B5F">
      <w:r>
        <w:t>- Ликвидность;</w:t>
      </w:r>
    </w:p>
    <w:p w:rsidR="00324072" w:rsidRDefault="00D94B5F">
      <w:r>
        <w:t xml:space="preserve">- Предполагаемые формы и сроки расчета с покупателями; </w:t>
      </w:r>
    </w:p>
    <w:p w:rsidR="00324072" w:rsidRDefault="00D94B5F">
      <w:r>
        <w:t>- Сравнение с продукцией конкурентов;</w:t>
      </w:r>
    </w:p>
    <w:p w:rsidR="00324072" w:rsidRDefault="00D94B5F">
      <w:r>
        <w:t>- Стоимость;</w:t>
      </w:r>
    </w:p>
    <w:p w:rsidR="00324072" w:rsidRDefault="00D94B5F">
      <w:r>
        <w:t>- Перспективы развития.</w:t>
      </w:r>
    </w:p>
    <w:p w:rsidR="00324072" w:rsidRDefault="00D94B5F">
      <w:r>
        <w:t xml:space="preserve">В результате реализации проекта планируется выпускать …. </w:t>
      </w:r>
    </w:p>
    <w:p w:rsidR="00324072" w:rsidRDefault="00D94B5F">
      <w:r>
        <w:t>Номенклатура продукции предприятия приведена в таблице.</w:t>
      </w:r>
    </w:p>
    <w:p w:rsidR="00324072" w:rsidRDefault="00324072"/>
    <w:p w:rsidR="00324072" w:rsidRDefault="00324072"/>
    <w:p w:rsidR="00324072" w:rsidRDefault="00D94B5F">
      <w:pPr>
        <w:jc w:val="right"/>
        <w:rPr>
          <w:color w:val="000000"/>
        </w:rPr>
      </w:pPr>
      <w:r>
        <w:rPr>
          <w:color w:val="000000"/>
        </w:rPr>
        <w:t xml:space="preserve">Таблица. </w:t>
      </w:r>
      <w:r>
        <w:t>Номенклатура продукции</w:t>
      </w:r>
    </w:p>
    <w:tbl>
      <w:tblPr>
        <w:tblW w:w="98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259"/>
        <w:gridCol w:w="5974"/>
      </w:tblGrid>
      <w:tr w:rsidR="00324072">
        <w:trPr>
          <w:trHeight w:val="667"/>
        </w:trPr>
        <w:tc>
          <w:tcPr>
            <w:tcW w:w="6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№ п/п</w:t>
            </w:r>
          </w:p>
        </w:tc>
        <w:tc>
          <w:tcPr>
            <w:tcW w:w="32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Наименование продукции</w:t>
            </w:r>
          </w:p>
        </w:tc>
        <w:tc>
          <w:tcPr>
            <w:tcW w:w="59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Tahoma" w:hAnsi="Tahoma"/>
                <w:b/>
                <w:bCs/>
                <w:sz w:val="20"/>
              </w:rPr>
            </w:pPr>
            <w:r>
              <w:rPr>
                <w:rFonts w:ascii="Tahoma" w:hAnsi="Tahoma"/>
                <w:b/>
                <w:bCs/>
                <w:sz w:val="20"/>
              </w:rPr>
              <w:t>Характеристика продукции</w:t>
            </w:r>
          </w:p>
        </w:tc>
      </w:tr>
      <w:tr w:rsidR="00324072">
        <w:trPr>
          <w:trHeight w:val="255"/>
        </w:trPr>
        <w:tc>
          <w:tcPr>
            <w:tcW w:w="628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3259" w:type="dxa"/>
            <w:noWrap/>
            <w:vAlign w:val="center"/>
          </w:tcPr>
          <w:p w:rsidR="00324072" w:rsidRDefault="00324072">
            <w:pPr>
              <w:spacing w:before="120" w:after="120"/>
              <w:rPr>
                <w:rFonts w:ascii="Arial" w:hAnsi="Arial"/>
                <w:i/>
                <w:iCs/>
                <w:color w:val="000000"/>
                <w:sz w:val="20"/>
              </w:rPr>
            </w:pPr>
          </w:p>
        </w:tc>
        <w:tc>
          <w:tcPr>
            <w:tcW w:w="5974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rFonts w:ascii="Tahoma" w:hAnsi="Tahoma"/>
                <w:sz w:val="20"/>
              </w:rPr>
            </w:pPr>
          </w:p>
        </w:tc>
      </w:tr>
      <w:tr w:rsidR="00324072">
        <w:trPr>
          <w:trHeight w:val="255"/>
        </w:trPr>
        <w:tc>
          <w:tcPr>
            <w:tcW w:w="628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</w:t>
            </w:r>
          </w:p>
        </w:tc>
        <w:tc>
          <w:tcPr>
            <w:tcW w:w="3259" w:type="dxa"/>
            <w:noWrap/>
            <w:vAlign w:val="center"/>
          </w:tcPr>
          <w:p w:rsidR="00324072" w:rsidRDefault="00324072">
            <w:pPr>
              <w:spacing w:before="120" w:after="120"/>
              <w:rPr>
                <w:rFonts w:ascii="Arial" w:hAnsi="Arial"/>
                <w:i/>
                <w:iCs/>
                <w:color w:val="000000"/>
                <w:sz w:val="20"/>
              </w:rPr>
            </w:pPr>
          </w:p>
        </w:tc>
        <w:tc>
          <w:tcPr>
            <w:tcW w:w="5974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rFonts w:ascii="Tahoma" w:hAnsi="Tahoma"/>
                <w:i/>
                <w:sz w:val="20"/>
              </w:rPr>
            </w:pPr>
          </w:p>
        </w:tc>
      </w:tr>
      <w:tr w:rsidR="00324072">
        <w:trPr>
          <w:trHeight w:val="255"/>
        </w:trPr>
        <w:tc>
          <w:tcPr>
            <w:tcW w:w="628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3259" w:type="dxa"/>
            <w:noWrap/>
            <w:vAlign w:val="center"/>
          </w:tcPr>
          <w:p w:rsidR="00324072" w:rsidRDefault="00324072">
            <w:pPr>
              <w:spacing w:before="120" w:after="120"/>
              <w:rPr>
                <w:rFonts w:ascii="Arial" w:hAnsi="Arial"/>
                <w:i/>
                <w:iCs/>
                <w:color w:val="000000"/>
                <w:sz w:val="20"/>
              </w:rPr>
            </w:pPr>
          </w:p>
        </w:tc>
        <w:tc>
          <w:tcPr>
            <w:tcW w:w="5974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rFonts w:ascii="Tahoma" w:hAnsi="Tahoma"/>
                <w:i/>
                <w:sz w:val="20"/>
              </w:rPr>
            </w:pPr>
          </w:p>
        </w:tc>
      </w:tr>
    </w:tbl>
    <w:p w:rsidR="00324072" w:rsidRDefault="00324072">
      <w:pPr>
        <w:spacing w:before="240" w:after="240"/>
        <w:outlineLvl w:val="0"/>
        <w:rPr>
          <w:rFonts w:ascii="Tahoma" w:hAnsi="Tahoma"/>
          <w:b/>
          <w:caps/>
          <w:color w:val="008000"/>
          <w:sz w:val="32"/>
          <w:szCs w:val="32"/>
        </w:rPr>
      </w:pPr>
    </w:p>
    <w:p w:rsidR="00324072" w:rsidRDefault="00D94B5F" w:rsidP="00D94B5F">
      <w:pPr>
        <w:pStyle w:val="1"/>
        <w:jc w:val="center"/>
      </w:pPr>
      <w:bookmarkStart w:id="125" w:name="_Toc103866888"/>
      <w:r>
        <w:t>5. АНАЛИЗ РЫНКА СБЫТА ПРОДУКЦИИ И ЗАКУПОК СЫРЬЯ</w:t>
      </w:r>
      <w:bookmarkEnd w:id="125"/>
    </w:p>
    <w:p w:rsidR="00324072" w:rsidRDefault="00D94B5F">
      <w:pPr>
        <w:pStyle w:val="aff1"/>
      </w:pPr>
      <w:bookmarkStart w:id="126" w:name="_Toc103866889"/>
      <w:r>
        <w:t>5.1. Анализ целевой аудитории</w:t>
      </w:r>
      <w:bookmarkEnd w:id="126"/>
    </w:p>
    <w:p w:rsidR="00324072" w:rsidRDefault="00D94B5F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сегмент рынка;</w:t>
      </w:r>
    </w:p>
    <w:p w:rsidR="00324072" w:rsidRDefault="00D94B5F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потребности клиентов;</w:t>
      </w:r>
    </w:p>
    <w:p w:rsidR="00324072" w:rsidRDefault="00D94B5F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пути товара к потребителю</w:t>
      </w:r>
    </w:p>
    <w:p w:rsidR="00324072" w:rsidRDefault="00D94B5F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условия выхода на рынок.</w:t>
      </w:r>
    </w:p>
    <w:p w:rsidR="00324072" w:rsidRDefault="00D94B5F">
      <w:pPr>
        <w:pStyle w:val="aff1"/>
      </w:pPr>
      <w:bookmarkStart w:id="127" w:name="_Toc103866890"/>
      <w:r>
        <w:lastRenderedPageBreak/>
        <w:t>5.2. Анализ рынка</w:t>
      </w:r>
      <w:bookmarkEnd w:id="127"/>
    </w:p>
    <w:p w:rsidR="00324072" w:rsidRDefault="00D94B5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основные конкуренты;</w:t>
      </w:r>
    </w:p>
    <w:p w:rsidR="00324072" w:rsidRDefault="00D94B5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сильные и слабые стороны конкурентов; </w:t>
      </w:r>
    </w:p>
    <w:p w:rsidR="00324072" w:rsidRDefault="00D94B5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конкурентные преимущества;</w:t>
      </w:r>
    </w:p>
    <w:p w:rsidR="00324072" w:rsidRDefault="00D94B5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методы увеличения конкурентоспособности;</w:t>
      </w:r>
    </w:p>
    <w:p w:rsidR="00324072" w:rsidRDefault="00D94B5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оценка доли рынка и продаж.</w:t>
      </w:r>
    </w:p>
    <w:p w:rsidR="00324072" w:rsidRDefault="00D94B5F">
      <w:pPr>
        <w:pStyle w:val="aff1"/>
      </w:pPr>
      <w:bookmarkStart w:id="128" w:name="_Toc103866891"/>
      <w:r>
        <w:t>5.3. Ценовая политика компании</w:t>
      </w:r>
      <w:bookmarkEnd w:id="128"/>
    </w:p>
    <w:p w:rsidR="00324072" w:rsidRDefault="00D94B5F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расчет формирования цены;</w:t>
      </w:r>
    </w:p>
    <w:p w:rsidR="00324072" w:rsidRDefault="00D94B5F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анализ цен конкурентов;</w:t>
      </w:r>
    </w:p>
    <w:p w:rsidR="00324072" w:rsidRDefault="00D94B5F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возможные колебания цен;</w:t>
      </w:r>
    </w:p>
    <w:p w:rsidR="00324072" w:rsidRDefault="00D94B5F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возможность сервисного, гарантийного, и постгарантийного обслуживания</w:t>
      </w:r>
    </w:p>
    <w:p w:rsidR="00324072" w:rsidRDefault="00D94B5F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>системы скидок и льгот.</w:t>
      </w:r>
    </w:p>
    <w:p w:rsidR="00324072" w:rsidRDefault="00D94B5F">
      <w:r>
        <w:t>Пример: Ценовая политика компании базируется на применении стратегии наивысшего качества по среднерыночным ценам - предложение покупателю только высококачественной продукции по ценам на уровне конкурентов с учетом индексов инфляции (Стратегия ценообразования основывается на принципе заданной рентабельности с учетом индексов инфляции).</w:t>
      </w:r>
    </w:p>
    <w:p w:rsidR="00324072" w:rsidRDefault="00324072"/>
    <w:p w:rsidR="00324072" w:rsidRDefault="00D94B5F">
      <w:pPr>
        <w:jc w:val="right"/>
      </w:pPr>
      <w:r>
        <w:t xml:space="preserve"> Таблица. Прогноз инфляции на 2023-2029 годы, %</w:t>
      </w:r>
    </w:p>
    <w:tbl>
      <w:tblPr>
        <w:tblW w:w="1000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851"/>
        <w:gridCol w:w="850"/>
        <w:gridCol w:w="851"/>
        <w:gridCol w:w="850"/>
        <w:gridCol w:w="851"/>
        <w:gridCol w:w="850"/>
        <w:gridCol w:w="850"/>
        <w:gridCol w:w="851"/>
        <w:gridCol w:w="851"/>
      </w:tblGrid>
      <w:tr w:rsidR="00324072">
        <w:trPr>
          <w:trHeight w:val="225"/>
        </w:trPr>
        <w:tc>
          <w:tcPr>
            <w:tcW w:w="2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Показатель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2023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2024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2026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2028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2029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2030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2031</w:t>
            </w:r>
          </w:p>
        </w:tc>
      </w:tr>
      <w:tr w:rsidR="00324072">
        <w:trPr>
          <w:trHeight w:val="225"/>
        </w:trPr>
        <w:tc>
          <w:tcPr>
            <w:tcW w:w="2348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Прогнозный темп инфляции</w:t>
            </w: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</w:tbl>
    <w:p w:rsidR="00324072" w:rsidRDefault="00324072"/>
    <w:p w:rsidR="00324072" w:rsidRDefault="00D94B5F">
      <w:r>
        <w:t>В качестве расчетных цен для бизнес-плана приняты следующие цены реализации (см. таблицу ниже).</w:t>
      </w:r>
    </w:p>
    <w:p w:rsidR="00D94B5F" w:rsidRDefault="00D94B5F"/>
    <w:p w:rsidR="00D94B5F" w:rsidRDefault="00D94B5F"/>
    <w:p w:rsidR="00324072" w:rsidRDefault="00D94B5F">
      <w:pPr>
        <w:jc w:val="right"/>
      </w:pPr>
      <w:r>
        <w:t>Таблица. Отпускные цены на продукцию компании, руб.</w:t>
      </w:r>
    </w:p>
    <w:tbl>
      <w:tblPr>
        <w:tblW w:w="1000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24072">
        <w:trPr>
          <w:trHeight w:val="225"/>
        </w:trPr>
        <w:tc>
          <w:tcPr>
            <w:tcW w:w="2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2022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2023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2024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2026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2028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2029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2030</w:t>
            </w:r>
          </w:p>
        </w:tc>
      </w:tr>
      <w:tr w:rsidR="00324072">
        <w:trPr>
          <w:trHeight w:val="225"/>
        </w:trPr>
        <w:tc>
          <w:tcPr>
            <w:tcW w:w="2348" w:type="dxa"/>
            <w:noWrap/>
            <w:vAlign w:val="center"/>
          </w:tcPr>
          <w:p w:rsidR="00324072" w:rsidRDefault="00324072">
            <w:pPr>
              <w:spacing w:before="120" w:after="120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25"/>
        </w:trPr>
        <w:tc>
          <w:tcPr>
            <w:tcW w:w="2348" w:type="dxa"/>
            <w:noWrap/>
            <w:vAlign w:val="center"/>
          </w:tcPr>
          <w:p w:rsidR="00324072" w:rsidRDefault="00324072">
            <w:pPr>
              <w:spacing w:before="120" w:after="120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225"/>
        </w:trPr>
        <w:tc>
          <w:tcPr>
            <w:tcW w:w="2348" w:type="dxa"/>
            <w:noWrap/>
            <w:vAlign w:val="center"/>
          </w:tcPr>
          <w:p w:rsidR="00324072" w:rsidRDefault="00324072">
            <w:pPr>
              <w:spacing w:before="120" w:after="120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</w:tbl>
    <w:p w:rsidR="00324072" w:rsidRDefault="00324072">
      <w:pPr>
        <w:spacing w:before="240" w:after="240"/>
        <w:outlineLvl w:val="1"/>
        <w:rPr>
          <w:rFonts w:ascii="Tahoma" w:hAnsi="Tahoma"/>
          <w:b/>
          <w:color w:val="333399"/>
          <w:sz w:val="28"/>
          <w:szCs w:val="28"/>
        </w:rPr>
      </w:pPr>
    </w:p>
    <w:p w:rsidR="00324072" w:rsidRDefault="00D94B5F">
      <w:pPr>
        <w:pStyle w:val="aff1"/>
      </w:pPr>
      <w:bookmarkStart w:id="129" w:name="_Toc103866892"/>
      <w:r>
        <w:lastRenderedPageBreak/>
        <w:t>5.4. Маркетинговая стратегия проекта</w:t>
      </w:r>
      <w:bookmarkEnd w:id="129"/>
    </w:p>
    <w:p w:rsidR="00324072" w:rsidRDefault="00D94B5F">
      <w:pPr>
        <w:rPr>
          <w:b/>
        </w:rPr>
      </w:pPr>
      <w:r>
        <w:rPr>
          <w:b/>
        </w:rPr>
        <w:t>Рекламная компания</w:t>
      </w:r>
    </w:p>
    <w:p w:rsidR="00324072" w:rsidRDefault="00D94B5F">
      <w:pPr>
        <w:rPr>
          <w:b/>
        </w:rPr>
      </w:pPr>
      <w:r>
        <w:rPr>
          <w:b/>
        </w:rPr>
        <w:t>Каналы продаж</w:t>
      </w:r>
    </w:p>
    <w:p w:rsidR="00324072" w:rsidRDefault="00D94B5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Планируется использовать следующие каналы продаж:</w:t>
      </w:r>
    </w:p>
    <w:p w:rsidR="00324072" w:rsidRDefault="00D94B5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Интернет-сайт компании.</w:t>
      </w:r>
    </w:p>
    <w:p w:rsidR="00324072" w:rsidRDefault="00D94B5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Оптовые компании.</w:t>
      </w:r>
    </w:p>
    <w:p w:rsidR="00324072" w:rsidRDefault="00D94B5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Прямая реализация предприятиям и организациям.</w:t>
      </w:r>
    </w:p>
    <w:p w:rsidR="00324072" w:rsidRDefault="00D94B5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Розничные торговые сети.</w:t>
      </w:r>
    </w:p>
    <w:p w:rsidR="00324072" w:rsidRDefault="00D94B5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Можно выделить следующие основные каналы коммуникации, которые будут использованы при продвижении продукции:</w:t>
      </w:r>
    </w:p>
    <w:p w:rsidR="00324072" w:rsidRDefault="00D94B5F">
      <w:pPr>
        <w:numPr>
          <w:ilvl w:val="0"/>
          <w:numId w:val="4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Прямые переговоры с потенциальными клиентами;</w:t>
      </w:r>
    </w:p>
    <w:p w:rsidR="00324072" w:rsidRDefault="00D94B5F">
      <w:pPr>
        <w:numPr>
          <w:ilvl w:val="0"/>
          <w:numId w:val="4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Раздача бесплатных небольших партий на пробу потенциальным клиентам;</w:t>
      </w:r>
    </w:p>
    <w:p w:rsidR="00324072" w:rsidRDefault="00D94B5F">
      <w:pPr>
        <w:numPr>
          <w:ilvl w:val="0"/>
          <w:numId w:val="4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Интернет-сайт;</w:t>
      </w:r>
    </w:p>
    <w:p w:rsidR="00324072" w:rsidRDefault="00D94B5F">
      <w:pPr>
        <w:numPr>
          <w:ilvl w:val="0"/>
          <w:numId w:val="4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Агентские вознаграждения.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>На продвижение продукции планируется тратить … тыс. рублей в месяц. Бюджет на продвижение по годам проекта представлен в таблице ниже.</w:t>
      </w:r>
    </w:p>
    <w:p w:rsidR="00324072" w:rsidRDefault="00D94B5F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Таблица. Бюджет на маркетинг и продвижение, тыс. руб.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232"/>
        <w:gridCol w:w="1232"/>
        <w:gridCol w:w="1232"/>
        <w:gridCol w:w="1232"/>
        <w:gridCol w:w="1232"/>
      </w:tblGrid>
      <w:tr w:rsidR="00324072">
        <w:trPr>
          <w:trHeight w:val="300"/>
        </w:trPr>
        <w:tc>
          <w:tcPr>
            <w:tcW w:w="32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Cs/>
                <w:color w:val="FFFFFF"/>
                <w:sz w:val="26"/>
                <w:szCs w:val="26"/>
              </w:rPr>
            </w:pPr>
            <w:r>
              <w:rPr>
                <w:bCs/>
                <w:color w:val="FFFFFF"/>
                <w:sz w:val="26"/>
                <w:szCs w:val="26"/>
              </w:rPr>
              <w:t>Показатели</w:t>
            </w:r>
          </w:p>
        </w:tc>
        <w:tc>
          <w:tcPr>
            <w:tcW w:w="1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2022</w:t>
            </w:r>
          </w:p>
        </w:tc>
        <w:tc>
          <w:tcPr>
            <w:tcW w:w="1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2023</w:t>
            </w:r>
          </w:p>
        </w:tc>
        <w:tc>
          <w:tcPr>
            <w:tcW w:w="1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2024</w:t>
            </w:r>
          </w:p>
        </w:tc>
        <w:tc>
          <w:tcPr>
            <w:tcW w:w="1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2025</w:t>
            </w:r>
          </w:p>
        </w:tc>
        <w:tc>
          <w:tcPr>
            <w:tcW w:w="1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2026</w:t>
            </w:r>
          </w:p>
        </w:tc>
      </w:tr>
      <w:tr w:rsidR="00324072">
        <w:trPr>
          <w:trHeight w:val="285"/>
        </w:trPr>
        <w:tc>
          <w:tcPr>
            <w:tcW w:w="3238" w:type="dxa"/>
            <w:vAlign w:val="center"/>
          </w:tcPr>
          <w:p w:rsidR="00324072" w:rsidRDefault="00D94B5F">
            <w:pPr>
              <w:spacing w:before="120" w:after="12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Коммерческие расходы</w:t>
            </w:r>
          </w:p>
        </w:tc>
        <w:tc>
          <w:tcPr>
            <w:tcW w:w="123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324072" w:rsidRDefault="00324072">
      <w:pPr>
        <w:numPr>
          <w:ilvl w:val="12"/>
          <w:numId w:val="0"/>
        </w:numPr>
        <w:rPr>
          <w:rFonts w:ascii="Tahoma" w:hAnsi="Tahoma"/>
          <w:sz w:val="20"/>
        </w:rPr>
      </w:pP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232"/>
        <w:gridCol w:w="1232"/>
        <w:gridCol w:w="1232"/>
        <w:gridCol w:w="1232"/>
        <w:gridCol w:w="1232"/>
      </w:tblGrid>
      <w:tr w:rsidR="00324072">
        <w:trPr>
          <w:trHeight w:val="300"/>
        </w:trPr>
        <w:tc>
          <w:tcPr>
            <w:tcW w:w="32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Cs/>
                <w:color w:val="FFFFFF"/>
                <w:sz w:val="26"/>
                <w:szCs w:val="26"/>
              </w:rPr>
            </w:pPr>
            <w:r>
              <w:rPr>
                <w:bCs/>
                <w:color w:val="FFFFFF"/>
                <w:sz w:val="26"/>
                <w:szCs w:val="26"/>
              </w:rPr>
              <w:t>Показатели</w:t>
            </w:r>
          </w:p>
        </w:tc>
        <w:tc>
          <w:tcPr>
            <w:tcW w:w="1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2027</w:t>
            </w:r>
          </w:p>
        </w:tc>
        <w:tc>
          <w:tcPr>
            <w:tcW w:w="1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2028</w:t>
            </w:r>
          </w:p>
        </w:tc>
        <w:tc>
          <w:tcPr>
            <w:tcW w:w="1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2029</w:t>
            </w:r>
          </w:p>
        </w:tc>
        <w:tc>
          <w:tcPr>
            <w:tcW w:w="1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2030</w:t>
            </w:r>
          </w:p>
        </w:tc>
        <w:tc>
          <w:tcPr>
            <w:tcW w:w="12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2031</w:t>
            </w:r>
          </w:p>
        </w:tc>
      </w:tr>
      <w:tr w:rsidR="00324072">
        <w:trPr>
          <w:trHeight w:val="285"/>
        </w:trPr>
        <w:tc>
          <w:tcPr>
            <w:tcW w:w="3238" w:type="dxa"/>
            <w:vAlign w:val="center"/>
          </w:tcPr>
          <w:p w:rsidR="00324072" w:rsidRDefault="00D94B5F">
            <w:pPr>
              <w:spacing w:before="120" w:after="12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Коммерческие расходы</w:t>
            </w:r>
          </w:p>
        </w:tc>
        <w:tc>
          <w:tcPr>
            <w:tcW w:w="123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324072" w:rsidRDefault="00324072"/>
    <w:p w:rsidR="00324072" w:rsidRDefault="00D94B5F">
      <w:r>
        <w:t xml:space="preserve">Таким образом, на маркетинг и продвижение планируется тратить … тыс. рублей в год. </w:t>
      </w:r>
    </w:p>
    <w:p w:rsidR="00324072" w:rsidRDefault="00324072">
      <w:pPr>
        <w:numPr>
          <w:ilvl w:val="12"/>
          <w:numId w:val="0"/>
        </w:numPr>
        <w:spacing w:before="240" w:after="240"/>
        <w:rPr>
          <w:rFonts w:ascii="Tahoma" w:hAnsi="Tahoma"/>
          <w:color w:val="000000"/>
          <w:sz w:val="22"/>
          <w:szCs w:val="22"/>
        </w:rPr>
      </w:pPr>
    </w:p>
    <w:p w:rsidR="00324072" w:rsidRDefault="00D94B5F" w:rsidP="00D94B5F">
      <w:pPr>
        <w:pStyle w:val="1"/>
        <w:jc w:val="center"/>
      </w:pPr>
      <w:bookmarkStart w:id="130" w:name="_Toc103866893"/>
      <w:r>
        <w:t>6. ПРОИЗВОДСТВЕННЫЙ ПЛАН</w:t>
      </w:r>
      <w:bookmarkEnd w:id="130"/>
    </w:p>
    <w:p w:rsidR="00324072" w:rsidRDefault="00324072">
      <w:pPr>
        <w:tabs>
          <w:tab w:val="left" w:pos="0"/>
        </w:tabs>
        <w:outlineLvl w:val="0"/>
        <w:rPr>
          <w:rFonts w:ascii="Tahoma" w:hAnsi="Tahoma"/>
          <w:b/>
          <w:caps/>
          <w:color w:val="008000"/>
          <w:sz w:val="32"/>
          <w:szCs w:val="32"/>
        </w:rPr>
      </w:pPr>
    </w:p>
    <w:p w:rsidR="00324072" w:rsidRDefault="00D94B5F">
      <w:pPr>
        <w:pStyle w:val="aff1"/>
      </w:pPr>
      <w:bookmarkStart w:id="131" w:name="_Toc103866894"/>
      <w:r>
        <w:t>6.1. Описание производственного процесса</w:t>
      </w:r>
      <w:bookmarkEnd w:id="131"/>
    </w:p>
    <w:p w:rsidR="00324072" w:rsidRDefault="00D94B5F">
      <w:pPr>
        <w:pStyle w:val="aff1"/>
      </w:pPr>
      <w:bookmarkStart w:id="132" w:name="_Toc103866895"/>
      <w:r>
        <w:t>6.2. Описание технического решения, технологии</w:t>
      </w:r>
      <w:bookmarkEnd w:id="132"/>
    </w:p>
    <w:p w:rsidR="00324072" w:rsidRDefault="00D94B5F">
      <w:pPr>
        <w:pStyle w:val="aff1"/>
      </w:pPr>
      <w:bookmarkStart w:id="133" w:name="_Toc103866896"/>
      <w:r>
        <w:t>6.3. Наличие производственных мощностей, производственной и торговой инфраструктуры</w:t>
      </w:r>
      <w:bookmarkEnd w:id="133"/>
    </w:p>
    <w:p w:rsidR="00324072" w:rsidRDefault="00D94B5F">
      <w:pPr>
        <w:pStyle w:val="aff1"/>
      </w:pPr>
      <w:bookmarkStart w:id="134" w:name="_Toc103866897"/>
      <w:r>
        <w:t>6.4. Источники поставок сырья, материалов, комплектующих</w:t>
      </w:r>
      <w:bookmarkEnd w:id="134"/>
    </w:p>
    <w:p w:rsidR="00324072" w:rsidRDefault="00D94B5F">
      <w:pPr>
        <w:pStyle w:val="aff1"/>
      </w:pPr>
      <w:bookmarkStart w:id="135" w:name="_Toc103866898"/>
      <w:r>
        <w:lastRenderedPageBreak/>
        <w:t>6.5. Обеспеченность трудовыми ресурсами</w:t>
      </w:r>
      <w:bookmarkEnd w:id="135"/>
    </w:p>
    <w:p w:rsidR="00324072" w:rsidRDefault="00D94B5F">
      <w:r>
        <w:t>Для обеспечения бесперебойного функционирования нового производства в … году  будет создано … новых рабочих мест. Средняя заработная плата составит … руб.</w:t>
      </w:r>
    </w:p>
    <w:p w:rsidR="00324072" w:rsidRDefault="00D94B5F">
      <w:pPr>
        <w:jc w:val="right"/>
        <w:rPr>
          <w:bCs/>
        </w:rPr>
      </w:pPr>
      <w:r>
        <w:rPr>
          <w:bCs/>
        </w:rPr>
        <w:t>Таблица. Штатное расписание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528"/>
        <w:gridCol w:w="1430"/>
        <w:gridCol w:w="1430"/>
        <w:gridCol w:w="1430"/>
      </w:tblGrid>
      <w:tr w:rsidR="00324072">
        <w:trPr>
          <w:trHeight w:val="852"/>
        </w:trPr>
        <w:tc>
          <w:tcPr>
            <w:tcW w:w="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324072">
            <w:pPr>
              <w:spacing w:line="288" w:lineRule="auto"/>
              <w:rPr>
                <w:b/>
              </w:rPr>
            </w:pPr>
          </w:p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Месячная заработная плата, тыс. руб.</w:t>
            </w:r>
          </w:p>
        </w:tc>
        <w:tc>
          <w:tcPr>
            <w:tcW w:w="1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Итого по группе работников, тыс. руб.</w:t>
            </w: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Cs/>
                <w:i/>
              </w:rPr>
              <w:t>Основной производственный персонал</w:t>
            </w:r>
          </w:p>
        </w:tc>
        <w:tc>
          <w:tcPr>
            <w:tcW w:w="143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4528" w:type="dxa"/>
            <w:noWrap/>
            <w:vAlign w:val="center"/>
          </w:tcPr>
          <w:p w:rsidR="00324072" w:rsidRDefault="00324072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4528" w:type="dxa"/>
            <w:noWrap/>
            <w:vAlign w:val="center"/>
          </w:tcPr>
          <w:p w:rsidR="00324072" w:rsidRDefault="00324072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8" w:type="dxa"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Итого по группе</w:t>
            </w: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Cs/>
                <w:i/>
              </w:rPr>
            </w:pPr>
            <w:r>
              <w:rPr>
                <w:bCs/>
                <w:i/>
              </w:rPr>
              <w:t>Вспомогательный производственный персонал</w:t>
            </w:r>
          </w:p>
        </w:tc>
        <w:tc>
          <w:tcPr>
            <w:tcW w:w="143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4528" w:type="dxa"/>
            <w:noWrap/>
            <w:vAlign w:val="center"/>
          </w:tcPr>
          <w:p w:rsidR="00324072" w:rsidRDefault="00324072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4528" w:type="dxa"/>
            <w:noWrap/>
            <w:vAlign w:val="center"/>
          </w:tcPr>
          <w:p w:rsidR="00324072" w:rsidRDefault="00324072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8" w:type="dxa"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Итого по группе</w:t>
            </w: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Cs/>
                <w:i/>
              </w:rPr>
              <w:t>Административно-управленческий персонал</w:t>
            </w:r>
          </w:p>
        </w:tc>
        <w:tc>
          <w:tcPr>
            <w:tcW w:w="143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4528" w:type="dxa"/>
            <w:noWrap/>
            <w:vAlign w:val="center"/>
          </w:tcPr>
          <w:p w:rsidR="00324072" w:rsidRDefault="00324072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4528" w:type="dxa"/>
            <w:noWrap/>
            <w:vAlign w:val="center"/>
          </w:tcPr>
          <w:p w:rsidR="00324072" w:rsidRDefault="00324072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8" w:type="dxa"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Итого по группе</w:t>
            </w: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55"/>
        </w:trPr>
        <w:tc>
          <w:tcPr>
            <w:tcW w:w="58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8" w:type="dxa"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:rsidR="00324072" w:rsidRDefault="00324072"/>
    <w:p w:rsidR="00324072" w:rsidRDefault="00D94B5F">
      <w:r>
        <w:t>Указать, если планируется обучение персонала или имеется сотрудничество с учебными заведениями</w:t>
      </w:r>
    </w:p>
    <w:p w:rsidR="00324072" w:rsidRDefault="00D94B5F">
      <w:r>
        <w:t xml:space="preserve">Таким образом, для  реализации  проекта  потребуется  квалифицированный  управленческий  и производственный персонал. Отбор персонала будет проведен на конкурсной основе в соответствии с квалификационными требования к каждой должности. </w:t>
      </w:r>
    </w:p>
    <w:p w:rsidR="00324072" w:rsidRDefault="00D94B5F">
      <w:pPr>
        <w:rPr>
          <w:color w:val="000000"/>
        </w:rPr>
      </w:pPr>
      <w:r>
        <w:t xml:space="preserve">На основании организационно-штатной структуры были произведены расчеты затрат на </w:t>
      </w:r>
      <w:r>
        <w:rPr>
          <w:color w:val="000000"/>
        </w:rPr>
        <w:t xml:space="preserve">оплату труда и отчисления на социальные нужды. </w:t>
      </w:r>
    </w:p>
    <w:p w:rsidR="00324072" w:rsidRDefault="00324072">
      <w:pPr>
        <w:tabs>
          <w:tab w:val="left" w:pos="0"/>
        </w:tabs>
        <w:outlineLvl w:val="0"/>
        <w:rPr>
          <w:rFonts w:ascii="Tahoma" w:hAnsi="Tahoma"/>
          <w:b/>
          <w:caps/>
          <w:color w:val="008000"/>
          <w:sz w:val="32"/>
          <w:szCs w:val="32"/>
        </w:rPr>
      </w:pPr>
    </w:p>
    <w:p w:rsidR="00324072" w:rsidRDefault="00D94B5F" w:rsidP="001B2327">
      <w:pPr>
        <w:pStyle w:val="1"/>
        <w:jc w:val="center"/>
      </w:pPr>
      <w:bookmarkStart w:id="136" w:name="_Toc103866899"/>
      <w:r>
        <w:lastRenderedPageBreak/>
        <w:t>7. ИНВЕСТИЦИОННЫЙ ПЛАН</w:t>
      </w:r>
      <w:bookmarkEnd w:id="136"/>
    </w:p>
    <w:p w:rsidR="00324072" w:rsidRDefault="00D94B5F">
      <w:pPr>
        <w:pStyle w:val="aff1"/>
      </w:pPr>
      <w:bookmarkStart w:id="137" w:name="_Toc103866900"/>
      <w:r>
        <w:t>7.1. Расшифровка инвестиций</w:t>
      </w:r>
      <w:bookmarkEnd w:id="137"/>
    </w:p>
    <w:p w:rsidR="00324072" w:rsidRDefault="00D94B5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Здания и сооружения</w:t>
      </w:r>
    </w:p>
    <w:p w:rsidR="00324072" w:rsidRDefault="00D94B5F">
      <w:r>
        <w:t>Производство планируется разместить на территории земельного участка с кадастровым номером - 31:…</w:t>
      </w:r>
    </w:p>
    <w:p w:rsidR="00324072" w:rsidRDefault="00D94B5F">
      <w:r>
        <w:t>Расчет затрат на строительство приведен в таблице ниже.</w:t>
      </w:r>
    </w:p>
    <w:p w:rsidR="00D94B5F" w:rsidRDefault="00D94B5F"/>
    <w:p w:rsidR="00324072" w:rsidRDefault="00D94B5F">
      <w:pPr>
        <w:jc w:val="right"/>
        <w:rPr>
          <w:bCs/>
          <w:color w:val="000000"/>
        </w:rPr>
      </w:pPr>
      <w:r>
        <w:rPr>
          <w:bCs/>
          <w:color w:val="000000"/>
        </w:rPr>
        <w:t>Таблица. Расчет затрат на строительство</w:t>
      </w:r>
    </w:p>
    <w:tbl>
      <w:tblPr>
        <w:tblW w:w="92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1033"/>
        <w:gridCol w:w="1833"/>
        <w:gridCol w:w="1833"/>
        <w:gridCol w:w="1834"/>
      </w:tblGrid>
      <w:tr w:rsidR="00324072">
        <w:trPr>
          <w:trHeight w:val="1010"/>
        </w:trPr>
        <w:tc>
          <w:tcPr>
            <w:tcW w:w="2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 </w:t>
            </w:r>
          </w:p>
        </w:tc>
        <w:tc>
          <w:tcPr>
            <w:tcW w:w="18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работ, кв.м. </w:t>
            </w:r>
          </w:p>
        </w:tc>
        <w:tc>
          <w:tcPr>
            <w:tcW w:w="18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за единицу с НДС, тыс.руб.</w:t>
            </w:r>
          </w:p>
        </w:tc>
        <w:tc>
          <w:tcPr>
            <w:tcW w:w="1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с НДС, тыс.руб.</w:t>
            </w:r>
          </w:p>
        </w:tc>
      </w:tr>
      <w:tr w:rsidR="00324072">
        <w:trPr>
          <w:trHeight w:val="300"/>
        </w:trPr>
        <w:tc>
          <w:tcPr>
            <w:tcW w:w="2755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Строительство зданий и сооружений</w:t>
            </w:r>
          </w:p>
        </w:tc>
        <w:tc>
          <w:tcPr>
            <w:tcW w:w="1033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833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33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34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300"/>
        </w:trPr>
        <w:tc>
          <w:tcPr>
            <w:tcW w:w="2755" w:type="dxa"/>
            <w:noWrap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Строительство инженерных сооружений и дополнительные работы</w:t>
            </w:r>
          </w:p>
        </w:tc>
        <w:tc>
          <w:tcPr>
            <w:tcW w:w="1033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833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33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34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300"/>
        </w:trPr>
        <w:tc>
          <w:tcPr>
            <w:tcW w:w="2755" w:type="dxa"/>
            <w:noWrap/>
            <w:vAlign w:val="center"/>
          </w:tcPr>
          <w:p w:rsidR="00324072" w:rsidRDefault="00D94B5F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33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</w:tbl>
    <w:p w:rsidR="00324072" w:rsidRDefault="00324072"/>
    <w:p w:rsidR="00324072" w:rsidRDefault="00D94B5F">
      <w:r>
        <w:t>Таким образом, общие затраты на строительство составят … млн. рублей.</w:t>
      </w:r>
    </w:p>
    <w:p w:rsidR="00324072" w:rsidRDefault="00D94B5F">
      <w:pPr>
        <w:rPr>
          <w:color w:val="000000"/>
        </w:rPr>
      </w:pPr>
      <w:r>
        <w:rPr>
          <w:bCs/>
          <w:color w:val="000000"/>
        </w:rPr>
        <w:t>Разработку проектно-сметной документации производственных объектов должна выполнять о</w:t>
      </w:r>
      <w:r>
        <w:rPr>
          <w:color w:val="000000"/>
        </w:rPr>
        <w:t>рганизация, которая специализируется на разработке проектов жилых, общественных, промышленных зданий и сооружений.</w:t>
      </w:r>
    </w:p>
    <w:p w:rsidR="00324072" w:rsidRDefault="00D94B5F">
      <w:pPr>
        <w:rPr>
          <w:color w:val="000000"/>
        </w:rPr>
      </w:pPr>
      <w:r>
        <w:rPr>
          <w:color w:val="000000"/>
        </w:rPr>
        <w:t>Проектирование объектов выполняется с соблюдением всех требований нормативных документов, действующих на территории РФ (СНиП, ГОСТ, СанПиН, НТП, ВСН, РД и т.д.)</w:t>
      </w:r>
    </w:p>
    <w:p w:rsidR="00324072" w:rsidRDefault="00D94B5F">
      <w:pPr>
        <w:rPr>
          <w:bCs/>
          <w:color w:val="000000"/>
        </w:rPr>
      </w:pPr>
      <w:r>
        <w:rPr>
          <w:bCs/>
          <w:color w:val="000000"/>
        </w:rPr>
        <w:t>Основными разделами проектной документации являются:</w:t>
      </w:r>
    </w:p>
    <w:p w:rsidR="00324072" w:rsidRDefault="00D94B5F">
      <w:pPr>
        <w:numPr>
          <w:ilvl w:val="0"/>
          <w:numId w:val="44"/>
        </w:numPr>
        <w:rPr>
          <w:color w:val="000000"/>
        </w:rPr>
      </w:pPr>
      <w:r>
        <w:rPr>
          <w:color w:val="000000"/>
        </w:rPr>
        <w:t>генеральные планы</w:t>
      </w:r>
    </w:p>
    <w:p w:rsidR="00324072" w:rsidRDefault="00D94B5F">
      <w:pPr>
        <w:numPr>
          <w:ilvl w:val="0"/>
          <w:numId w:val="44"/>
        </w:numPr>
        <w:rPr>
          <w:color w:val="000000"/>
        </w:rPr>
      </w:pPr>
      <w:r>
        <w:rPr>
          <w:color w:val="000000"/>
        </w:rPr>
        <w:t>архитектурные проекты (эскизы);</w:t>
      </w:r>
    </w:p>
    <w:p w:rsidR="00324072" w:rsidRDefault="00D94B5F">
      <w:pPr>
        <w:numPr>
          <w:ilvl w:val="0"/>
          <w:numId w:val="44"/>
        </w:numPr>
        <w:rPr>
          <w:color w:val="000000"/>
        </w:rPr>
      </w:pPr>
      <w:r>
        <w:rPr>
          <w:color w:val="000000"/>
        </w:rPr>
        <w:t>строительную часть;</w:t>
      </w:r>
    </w:p>
    <w:p w:rsidR="00324072" w:rsidRDefault="00D94B5F">
      <w:pPr>
        <w:numPr>
          <w:ilvl w:val="0"/>
          <w:numId w:val="44"/>
        </w:numPr>
        <w:rPr>
          <w:color w:val="000000"/>
        </w:rPr>
      </w:pPr>
      <w:r>
        <w:rPr>
          <w:color w:val="000000"/>
        </w:rPr>
        <w:t>технологические решения;</w:t>
      </w:r>
    </w:p>
    <w:p w:rsidR="00324072" w:rsidRDefault="00D94B5F">
      <w:pPr>
        <w:numPr>
          <w:ilvl w:val="0"/>
          <w:numId w:val="44"/>
        </w:numPr>
        <w:rPr>
          <w:color w:val="000000"/>
        </w:rPr>
      </w:pPr>
      <w:r>
        <w:rPr>
          <w:color w:val="000000"/>
        </w:rPr>
        <w:t>электроснабжение;</w:t>
      </w:r>
    </w:p>
    <w:p w:rsidR="00324072" w:rsidRDefault="00D94B5F">
      <w:pPr>
        <w:numPr>
          <w:ilvl w:val="0"/>
          <w:numId w:val="44"/>
        </w:numPr>
        <w:rPr>
          <w:color w:val="000000"/>
        </w:rPr>
      </w:pPr>
      <w:r>
        <w:rPr>
          <w:color w:val="000000"/>
        </w:rPr>
        <w:t>водоснабжение, канализацию;</w:t>
      </w:r>
    </w:p>
    <w:p w:rsidR="00324072" w:rsidRDefault="00D94B5F">
      <w:pPr>
        <w:numPr>
          <w:ilvl w:val="0"/>
          <w:numId w:val="44"/>
        </w:numPr>
        <w:rPr>
          <w:color w:val="000000"/>
        </w:rPr>
      </w:pPr>
      <w:r>
        <w:rPr>
          <w:color w:val="000000"/>
        </w:rPr>
        <w:t>отопление, вентиляцию, кондиционирование;</w:t>
      </w:r>
    </w:p>
    <w:p w:rsidR="00324072" w:rsidRDefault="00D94B5F">
      <w:pPr>
        <w:numPr>
          <w:ilvl w:val="0"/>
          <w:numId w:val="44"/>
        </w:numPr>
        <w:rPr>
          <w:color w:val="000000"/>
        </w:rPr>
      </w:pPr>
      <w:r>
        <w:rPr>
          <w:color w:val="000000"/>
        </w:rPr>
        <w:t>проекты организации строительства;</w:t>
      </w:r>
    </w:p>
    <w:p w:rsidR="00324072" w:rsidRDefault="00D94B5F">
      <w:pPr>
        <w:numPr>
          <w:ilvl w:val="0"/>
          <w:numId w:val="44"/>
        </w:numPr>
        <w:rPr>
          <w:color w:val="000000"/>
        </w:rPr>
      </w:pPr>
      <w:r>
        <w:rPr>
          <w:color w:val="000000"/>
        </w:rPr>
        <w:t>проекты по охране окружающей среды;</w:t>
      </w:r>
    </w:p>
    <w:p w:rsidR="00324072" w:rsidRDefault="00D94B5F">
      <w:pPr>
        <w:numPr>
          <w:ilvl w:val="0"/>
          <w:numId w:val="44"/>
        </w:numPr>
        <w:rPr>
          <w:color w:val="000000"/>
        </w:rPr>
      </w:pPr>
      <w:r>
        <w:rPr>
          <w:color w:val="000000"/>
        </w:rPr>
        <w:t xml:space="preserve">разделы, предусматривающие пожарную безопасность объектов. </w:t>
      </w:r>
    </w:p>
    <w:p w:rsidR="00324072" w:rsidRDefault="00D94B5F">
      <w:r>
        <w:t>Совокупные затраты на здания и сооружения приведены в таблице ниже.</w:t>
      </w:r>
    </w:p>
    <w:p w:rsidR="00324072" w:rsidRDefault="00324072">
      <w:pPr>
        <w:jc w:val="right"/>
        <w:rPr>
          <w:bCs/>
          <w:color w:val="000000"/>
        </w:rPr>
      </w:pPr>
      <w:bookmarkStart w:id="138" w:name="_Toc379014562"/>
      <w:bookmarkStart w:id="139" w:name="_Toc386096574"/>
      <w:bookmarkStart w:id="140" w:name="_Toc470253923"/>
    </w:p>
    <w:p w:rsidR="00324072" w:rsidRDefault="00324072">
      <w:pPr>
        <w:jc w:val="right"/>
        <w:rPr>
          <w:bCs/>
          <w:color w:val="000000"/>
        </w:rPr>
      </w:pPr>
    </w:p>
    <w:p w:rsidR="00324072" w:rsidRDefault="00D94B5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Таблица. Смета расходов на </w:t>
      </w:r>
      <w:bookmarkEnd w:id="138"/>
      <w:bookmarkEnd w:id="139"/>
      <w:bookmarkEnd w:id="140"/>
      <w:r>
        <w:rPr>
          <w:bCs/>
          <w:color w:val="000000"/>
        </w:rPr>
        <w:t>здания и сооружения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988"/>
        <w:gridCol w:w="3410"/>
      </w:tblGrid>
      <w:tr w:rsidR="00324072">
        <w:trPr>
          <w:trHeight w:val="560"/>
        </w:trPr>
        <w:tc>
          <w:tcPr>
            <w:tcW w:w="5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тыс. руб.</w:t>
            </w:r>
          </w:p>
        </w:tc>
      </w:tr>
      <w:tr w:rsidR="00324072">
        <w:trPr>
          <w:trHeight w:val="255"/>
        </w:trPr>
        <w:tc>
          <w:tcPr>
            <w:tcW w:w="5988" w:type="dxa"/>
            <w:noWrap/>
            <w:vAlign w:val="center"/>
          </w:tcPr>
          <w:p w:rsidR="00324072" w:rsidRDefault="00D94B5F">
            <w:pPr>
              <w:spacing w:before="120" w:after="120"/>
            </w:pPr>
            <w:r>
              <w:t>Проектирование</w:t>
            </w:r>
          </w:p>
        </w:tc>
        <w:tc>
          <w:tcPr>
            <w:tcW w:w="341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55"/>
        </w:trPr>
        <w:tc>
          <w:tcPr>
            <w:tcW w:w="5988" w:type="dxa"/>
            <w:noWrap/>
            <w:vAlign w:val="center"/>
          </w:tcPr>
          <w:p w:rsidR="00324072" w:rsidRDefault="00D94B5F">
            <w:pPr>
              <w:spacing w:before="120" w:after="120"/>
            </w:pPr>
            <w:r>
              <w:t>Строительство</w:t>
            </w:r>
          </w:p>
        </w:tc>
        <w:tc>
          <w:tcPr>
            <w:tcW w:w="341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55"/>
        </w:trPr>
        <w:tc>
          <w:tcPr>
            <w:tcW w:w="5988" w:type="dxa"/>
            <w:noWrap/>
            <w:vAlign w:val="center"/>
          </w:tcPr>
          <w:p w:rsidR="00324072" w:rsidRDefault="00D94B5F">
            <w:pPr>
              <w:spacing w:before="120" w:after="12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</w:t>
            </w:r>
          </w:p>
        </w:tc>
        <w:tc>
          <w:tcPr>
            <w:tcW w:w="341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bCs/>
                <w:iCs/>
              </w:rPr>
            </w:pPr>
          </w:p>
        </w:tc>
      </w:tr>
    </w:tbl>
    <w:p w:rsidR="00324072" w:rsidRDefault="00324072"/>
    <w:p w:rsidR="00324072" w:rsidRDefault="00D94B5F">
      <w:r>
        <w:t>Таким образом, общие затраты на здания и сооружения составят … млн. рублей.</w:t>
      </w:r>
    </w:p>
    <w:p w:rsidR="00324072" w:rsidRDefault="00D94B5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Оборудование </w:t>
      </w:r>
    </w:p>
    <w:p w:rsidR="00324072" w:rsidRDefault="00D94B5F">
      <w:r>
        <w:t>Для соблюдения технологических процессов требуются технологическое оборудование,  спецтехника и дополнительное оборудование.</w:t>
      </w:r>
    </w:p>
    <w:p w:rsidR="00324072" w:rsidRDefault="00D94B5F">
      <w:r>
        <w:t xml:space="preserve">(Указать оборудование с указанием производителя, продавца, коммерческих предложений.) </w:t>
      </w:r>
    </w:p>
    <w:p w:rsidR="00324072" w:rsidRDefault="00D94B5F">
      <w:r>
        <w:t>Расчет затрат на технологическое оборудование приведен в таблице ниже.</w:t>
      </w:r>
    </w:p>
    <w:p w:rsidR="00D94B5F" w:rsidRDefault="00D94B5F"/>
    <w:p w:rsidR="00324072" w:rsidRDefault="00D94B5F">
      <w:pPr>
        <w:jc w:val="right"/>
        <w:rPr>
          <w:bCs/>
          <w:color w:val="000000"/>
        </w:rPr>
      </w:pPr>
      <w:r>
        <w:rPr>
          <w:bCs/>
          <w:color w:val="000000"/>
        </w:rPr>
        <w:t>Таблица. Затраты на технологическое оборудование</w:t>
      </w:r>
    </w:p>
    <w:tbl>
      <w:tblPr>
        <w:tblW w:w="92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3190"/>
      </w:tblGrid>
      <w:tr w:rsidR="00324072">
        <w:trPr>
          <w:trHeight w:val="600"/>
        </w:trPr>
        <w:tc>
          <w:tcPr>
            <w:tcW w:w="60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Наименование</w:t>
            </w:r>
          </w:p>
        </w:tc>
        <w:tc>
          <w:tcPr>
            <w:tcW w:w="31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Сумма, тыс. руб. с НДС</w:t>
            </w:r>
          </w:p>
        </w:tc>
      </w:tr>
      <w:tr w:rsidR="00324072">
        <w:trPr>
          <w:trHeight w:val="402"/>
        </w:trPr>
        <w:tc>
          <w:tcPr>
            <w:tcW w:w="6098" w:type="dxa"/>
            <w:noWrap/>
            <w:vAlign w:val="center"/>
          </w:tcPr>
          <w:p w:rsidR="00324072" w:rsidRDefault="00324072">
            <w:pPr>
              <w:spacing w:before="120" w:after="120"/>
            </w:pPr>
          </w:p>
        </w:tc>
        <w:tc>
          <w:tcPr>
            <w:tcW w:w="319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402"/>
        </w:trPr>
        <w:tc>
          <w:tcPr>
            <w:tcW w:w="6098" w:type="dxa"/>
            <w:noWrap/>
            <w:vAlign w:val="center"/>
          </w:tcPr>
          <w:p w:rsidR="00324072" w:rsidRDefault="00324072">
            <w:pPr>
              <w:spacing w:before="120" w:after="120"/>
            </w:pPr>
          </w:p>
        </w:tc>
        <w:tc>
          <w:tcPr>
            <w:tcW w:w="319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350"/>
        </w:trPr>
        <w:tc>
          <w:tcPr>
            <w:tcW w:w="6098" w:type="dxa"/>
            <w:noWrap/>
            <w:vAlign w:val="center"/>
          </w:tcPr>
          <w:p w:rsidR="00324072" w:rsidRDefault="00D94B5F">
            <w:pPr>
              <w:spacing w:before="120" w:after="120"/>
              <w:rPr>
                <w:b/>
                <w:iCs/>
              </w:rPr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319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324072" w:rsidRDefault="00324072"/>
    <w:p w:rsidR="00324072" w:rsidRDefault="00D94B5F">
      <w:r>
        <w:t xml:space="preserve">Таким образом, затраты на технологическое оборудование составят … млн. рублей. </w:t>
      </w:r>
    </w:p>
    <w:p w:rsidR="00324072" w:rsidRDefault="00D94B5F">
      <w:r>
        <w:t xml:space="preserve">Для обеспечения устойчивой работы предприятия также требуется дополнительное оборудование и спецтехника. </w:t>
      </w:r>
    </w:p>
    <w:p w:rsidR="00D94B5F" w:rsidRDefault="00D94B5F"/>
    <w:p w:rsidR="00324072" w:rsidRDefault="00D94B5F">
      <w:pPr>
        <w:jc w:val="right"/>
      </w:pPr>
      <w:bookmarkStart w:id="141" w:name="_Toc379014565"/>
      <w:bookmarkStart w:id="142" w:name="_Toc470253926"/>
      <w:r>
        <w:t>Таблица. Затраты на дополнительное оборудование и спецтехнику</w:t>
      </w:r>
      <w:bookmarkEnd w:id="141"/>
      <w:bookmarkEnd w:id="142"/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1721"/>
        <w:gridCol w:w="1721"/>
        <w:gridCol w:w="1611"/>
      </w:tblGrid>
      <w:tr w:rsidR="00324072">
        <w:trPr>
          <w:trHeight w:val="255"/>
        </w:trPr>
        <w:tc>
          <w:tcPr>
            <w:tcW w:w="4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Количество, ед.</w:t>
            </w:r>
          </w:p>
        </w:tc>
        <w:tc>
          <w:tcPr>
            <w:tcW w:w="17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Цена за единицу, тыс. руб. с НДС</w:t>
            </w:r>
          </w:p>
        </w:tc>
        <w:tc>
          <w:tcPr>
            <w:tcW w:w="16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Сумма с НДС, тыс. руб.</w:t>
            </w:r>
          </w:p>
        </w:tc>
      </w:tr>
      <w:tr w:rsidR="00324072">
        <w:trPr>
          <w:trHeight w:val="255"/>
        </w:trPr>
        <w:tc>
          <w:tcPr>
            <w:tcW w:w="4345" w:type="dxa"/>
            <w:noWrap/>
            <w:vAlign w:val="center"/>
          </w:tcPr>
          <w:p w:rsidR="00324072" w:rsidRDefault="00324072">
            <w:pPr>
              <w:spacing w:before="120" w:after="120"/>
            </w:pPr>
          </w:p>
        </w:tc>
        <w:tc>
          <w:tcPr>
            <w:tcW w:w="172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72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61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55"/>
        </w:trPr>
        <w:tc>
          <w:tcPr>
            <w:tcW w:w="4345" w:type="dxa"/>
            <w:noWrap/>
            <w:vAlign w:val="center"/>
          </w:tcPr>
          <w:p w:rsidR="00324072" w:rsidRDefault="00324072">
            <w:pPr>
              <w:spacing w:before="120" w:after="120"/>
            </w:pPr>
          </w:p>
        </w:tc>
        <w:tc>
          <w:tcPr>
            <w:tcW w:w="172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72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61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55"/>
        </w:trPr>
        <w:tc>
          <w:tcPr>
            <w:tcW w:w="4345" w:type="dxa"/>
            <w:noWrap/>
            <w:vAlign w:val="center"/>
          </w:tcPr>
          <w:p w:rsidR="00324072" w:rsidRDefault="00D94B5F">
            <w:pPr>
              <w:spacing w:before="120" w:after="12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Итого</w:t>
            </w:r>
          </w:p>
        </w:tc>
        <w:tc>
          <w:tcPr>
            <w:tcW w:w="1721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 </w:t>
            </w:r>
          </w:p>
        </w:tc>
        <w:tc>
          <w:tcPr>
            <w:tcW w:w="1721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 </w:t>
            </w:r>
          </w:p>
        </w:tc>
        <w:tc>
          <w:tcPr>
            <w:tcW w:w="1611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iCs/>
                <w:color w:val="000000"/>
              </w:rPr>
            </w:pPr>
          </w:p>
        </w:tc>
      </w:tr>
    </w:tbl>
    <w:p w:rsidR="00324072" w:rsidRDefault="00324072">
      <w:pPr>
        <w:rPr>
          <w:highlight w:val="yellow"/>
        </w:rPr>
      </w:pPr>
    </w:p>
    <w:p w:rsidR="00324072" w:rsidRDefault="00D94B5F">
      <w:pPr>
        <w:rPr>
          <w:color w:val="000000"/>
        </w:rPr>
      </w:pPr>
      <w:r>
        <w:t xml:space="preserve">Как видно из таблицы, затраты на дополнительное оборудование и спецтехнику составят … </w:t>
      </w:r>
      <w:r>
        <w:rPr>
          <w:color w:val="000000"/>
        </w:rPr>
        <w:t>тыс. рублей. Общие затраты на оборудование составят … млн. рублей.</w:t>
      </w:r>
    </w:p>
    <w:p w:rsidR="00324072" w:rsidRDefault="00D94B5F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Прочие инвестиционные затраты </w:t>
      </w:r>
    </w:p>
    <w:p w:rsidR="00324072" w:rsidRDefault="00D94B5F">
      <w:bookmarkStart w:id="143" w:name="_Toc379014604"/>
      <w:r>
        <w:t xml:space="preserve">Инвестиции проекта складываются из затрат на проектирование и строительство, затрат на технологическое оборудование, затрат на спецтехнику, затрат на дополнительное оборудование, затрат на сертификацию, затрат на инвестиции в оборотный капитал и поддержание ликвидности проекта (выплата процентов по кредиту на инвестиционной стадии, з/п и другие платежи). </w:t>
      </w:r>
    </w:p>
    <w:p w:rsidR="00324072" w:rsidRDefault="00D94B5F">
      <w:r>
        <w:t xml:space="preserve">Затраты на финансирование первоначального оборотного капитала и поддержание ликвидности проекта </w:t>
      </w:r>
      <w:r>
        <w:rPr>
          <w:color w:val="000000"/>
        </w:rPr>
        <w:t>составят … тыс.</w:t>
      </w:r>
      <w:r>
        <w:t xml:space="preserve"> рублей. </w:t>
      </w:r>
    </w:p>
    <w:p w:rsidR="00324072" w:rsidRDefault="00D94B5F">
      <w:r>
        <w:t>Расчет полных инвестиционных затрат по проекту приведен в таблице ниже.</w:t>
      </w:r>
    </w:p>
    <w:p w:rsidR="00324072" w:rsidRDefault="00D94B5F">
      <w:pPr>
        <w:jc w:val="right"/>
        <w:rPr>
          <w:rStyle w:val="abouttext1"/>
          <w:rFonts w:ascii="Times New Roman" w:hAnsi="Times New Roman"/>
          <w:sz w:val="26"/>
          <w:szCs w:val="26"/>
        </w:rPr>
      </w:pPr>
      <w:bookmarkStart w:id="144" w:name="_Toc470253974"/>
      <w:r>
        <w:rPr>
          <w:rStyle w:val="abouttext1"/>
          <w:rFonts w:ascii="Times New Roman" w:hAnsi="Times New Roman"/>
          <w:sz w:val="26"/>
          <w:szCs w:val="26"/>
        </w:rPr>
        <w:t>Таблица. Структура инвестиционных затрат</w:t>
      </w:r>
      <w:bookmarkEnd w:id="143"/>
      <w:bookmarkEnd w:id="144"/>
    </w:p>
    <w:tbl>
      <w:tblPr>
        <w:tblW w:w="94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4418"/>
        <w:gridCol w:w="2184"/>
        <w:gridCol w:w="2858"/>
      </w:tblGrid>
      <w:tr w:rsidR="00324072">
        <w:tc>
          <w:tcPr>
            <w:tcW w:w="4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инвестиционных затрат</w:t>
            </w:r>
          </w:p>
        </w:tc>
        <w:tc>
          <w:tcPr>
            <w:tcW w:w="21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  <w:tc>
          <w:tcPr>
            <w:tcW w:w="28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В % от общего объема инвестиционных затрат</w:t>
            </w:r>
          </w:p>
        </w:tc>
      </w:tr>
      <w:tr w:rsidR="00324072">
        <w:tc>
          <w:tcPr>
            <w:tcW w:w="4418" w:type="dxa"/>
            <w:vAlign w:val="center"/>
          </w:tcPr>
          <w:p w:rsidR="00324072" w:rsidRDefault="00D94B5F">
            <w:pPr>
              <w:spacing w:before="120" w:after="120"/>
            </w:pPr>
            <w:r>
              <w:t>Затраты на проектно-изыскательские работы</w:t>
            </w:r>
          </w:p>
        </w:tc>
        <w:tc>
          <w:tcPr>
            <w:tcW w:w="2184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2858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c>
          <w:tcPr>
            <w:tcW w:w="4418" w:type="dxa"/>
            <w:vAlign w:val="center"/>
          </w:tcPr>
          <w:p w:rsidR="00324072" w:rsidRDefault="00D94B5F">
            <w:pPr>
              <w:spacing w:before="120" w:after="120"/>
            </w:pPr>
            <w:r>
              <w:t>Затраты на строительство</w:t>
            </w:r>
          </w:p>
        </w:tc>
        <w:tc>
          <w:tcPr>
            <w:tcW w:w="2184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2858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c>
          <w:tcPr>
            <w:tcW w:w="4418" w:type="dxa"/>
            <w:vAlign w:val="center"/>
          </w:tcPr>
          <w:p w:rsidR="00324072" w:rsidRDefault="00D94B5F">
            <w:pPr>
              <w:spacing w:before="120" w:after="120"/>
            </w:pPr>
            <w:r>
              <w:t>Затраты на технологическое оборудование</w:t>
            </w:r>
          </w:p>
        </w:tc>
        <w:tc>
          <w:tcPr>
            <w:tcW w:w="2184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2858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c>
          <w:tcPr>
            <w:tcW w:w="4418" w:type="dxa"/>
            <w:vAlign w:val="center"/>
          </w:tcPr>
          <w:p w:rsidR="00324072" w:rsidRDefault="00D94B5F">
            <w:pPr>
              <w:spacing w:before="120" w:after="120"/>
            </w:pPr>
            <w:r>
              <w:t>Затраты на спецтехнику и дополнительное оборудование</w:t>
            </w:r>
          </w:p>
        </w:tc>
        <w:tc>
          <w:tcPr>
            <w:tcW w:w="2184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2858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c>
          <w:tcPr>
            <w:tcW w:w="4418" w:type="dxa"/>
            <w:vAlign w:val="center"/>
          </w:tcPr>
          <w:p w:rsidR="00324072" w:rsidRDefault="00D94B5F">
            <w:pPr>
              <w:spacing w:before="120" w:after="120"/>
            </w:pPr>
            <w:r>
              <w:t>Прочие материальные средства для обеспечения текущей деятельности (оборудование, стенды, компьютеры и приборы, мебель и пр.)</w:t>
            </w:r>
          </w:p>
        </w:tc>
        <w:tc>
          <w:tcPr>
            <w:tcW w:w="2184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2858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c>
          <w:tcPr>
            <w:tcW w:w="4418" w:type="dxa"/>
            <w:vAlign w:val="center"/>
          </w:tcPr>
          <w:p w:rsidR="00324072" w:rsidRDefault="00D94B5F">
            <w:pPr>
              <w:spacing w:before="120" w:after="120"/>
            </w:pPr>
            <w:r>
              <w:t>Сертификация продукции</w:t>
            </w:r>
          </w:p>
        </w:tc>
        <w:tc>
          <w:tcPr>
            <w:tcW w:w="2184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2858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c>
          <w:tcPr>
            <w:tcW w:w="4418" w:type="dxa"/>
            <w:vAlign w:val="center"/>
          </w:tcPr>
          <w:p w:rsidR="00324072" w:rsidRDefault="00D94B5F">
            <w:pPr>
              <w:spacing w:before="120" w:after="120"/>
            </w:pPr>
            <w:r>
              <w:t>Первоначальный оборотный капитал</w:t>
            </w:r>
          </w:p>
        </w:tc>
        <w:tc>
          <w:tcPr>
            <w:tcW w:w="2184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58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c>
          <w:tcPr>
            <w:tcW w:w="4418" w:type="dxa"/>
            <w:vAlign w:val="center"/>
          </w:tcPr>
          <w:p w:rsidR="00324072" w:rsidRDefault="00D94B5F">
            <w:pPr>
              <w:spacing w:before="120" w:after="120"/>
            </w:pPr>
            <w:r>
              <w:t>Поддержание ликвидности проекта на инвестиционной фазе (% по кредиту, з/п и др. платежи)</w:t>
            </w:r>
          </w:p>
        </w:tc>
        <w:tc>
          <w:tcPr>
            <w:tcW w:w="2184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58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c>
          <w:tcPr>
            <w:tcW w:w="4418" w:type="dxa"/>
            <w:vAlign w:val="center"/>
          </w:tcPr>
          <w:p w:rsidR="00324072" w:rsidRDefault="00D94B5F">
            <w:pPr>
              <w:spacing w:before="120" w:after="12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</w:t>
            </w:r>
          </w:p>
        </w:tc>
        <w:tc>
          <w:tcPr>
            <w:tcW w:w="2184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58" w:type="dxa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</w:tbl>
    <w:p w:rsidR="00324072" w:rsidRDefault="00D94B5F">
      <w:pPr>
        <w:rPr>
          <w:color w:val="000000"/>
        </w:rPr>
      </w:pPr>
      <w:r>
        <w:t>Таким образом, потребность в инвестициях составляет … млн. руб.</w:t>
      </w:r>
      <w:r>
        <w:rPr>
          <w:color w:val="000000"/>
        </w:rPr>
        <w:t xml:space="preserve"> </w:t>
      </w:r>
    </w:p>
    <w:p w:rsidR="001B2327" w:rsidRDefault="001B2327">
      <w:pPr>
        <w:rPr>
          <w:color w:val="000000"/>
        </w:rPr>
      </w:pPr>
    </w:p>
    <w:p w:rsidR="001B2327" w:rsidRDefault="001B2327">
      <w:pPr>
        <w:rPr>
          <w:color w:val="000000"/>
        </w:rPr>
      </w:pPr>
    </w:p>
    <w:p w:rsidR="001B2327" w:rsidRDefault="001B2327">
      <w:pPr>
        <w:rPr>
          <w:color w:val="000000"/>
        </w:rPr>
      </w:pPr>
    </w:p>
    <w:p w:rsidR="001B2327" w:rsidRDefault="001B2327">
      <w:pPr>
        <w:rPr>
          <w:color w:val="000000"/>
        </w:rPr>
      </w:pPr>
    </w:p>
    <w:p w:rsidR="001B2327" w:rsidRDefault="001B2327">
      <w:pPr>
        <w:rPr>
          <w:color w:val="000000"/>
        </w:rPr>
      </w:pPr>
    </w:p>
    <w:p w:rsidR="001B2327" w:rsidRDefault="001B2327">
      <w:pPr>
        <w:rPr>
          <w:color w:val="000000"/>
        </w:rPr>
      </w:pPr>
    </w:p>
    <w:p w:rsidR="001B2327" w:rsidRDefault="001B2327">
      <w:pPr>
        <w:rPr>
          <w:color w:val="000000"/>
        </w:rPr>
      </w:pPr>
    </w:p>
    <w:p w:rsidR="00324072" w:rsidRDefault="00D94B5F">
      <w:pPr>
        <w:pStyle w:val="aff1"/>
      </w:pPr>
      <w:bookmarkStart w:id="145" w:name="_Toc103866901"/>
      <w:bookmarkStart w:id="146" w:name="_Toc375479014"/>
      <w:r>
        <w:lastRenderedPageBreak/>
        <w:t>7.2. Источники, формы и условия финансирования</w:t>
      </w:r>
      <w:bookmarkEnd w:id="145"/>
    </w:p>
    <w:p w:rsidR="00324072" w:rsidRDefault="00D94B5F">
      <w:pPr>
        <w:jc w:val="right"/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Таблица. Источники финансирования, тыс. руб.</w:t>
      </w:r>
    </w:p>
    <w:tbl>
      <w:tblPr>
        <w:tblW w:w="1001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3035"/>
        <w:gridCol w:w="1643"/>
        <w:gridCol w:w="1734"/>
        <w:gridCol w:w="1810"/>
        <w:gridCol w:w="1790"/>
      </w:tblGrid>
      <w:tr w:rsidR="00324072">
        <w:tc>
          <w:tcPr>
            <w:tcW w:w="3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Наименование инвестиционных затрат</w:t>
            </w:r>
          </w:p>
        </w:tc>
        <w:tc>
          <w:tcPr>
            <w:tcW w:w="1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Сумма, тыс. руб.</w:t>
            </w:r>
          </w:p>
        </w:tc>
        <w:tc>
          <w:tcPr>
            <w:tcW w:w="17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Собственные ср-ва</w:t>
            </w:r>
          </w:p>
        </w:tc>
        <w:tc>
          <w:tcPr>
            <w:tcW w:w="18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Кредиты банков</w:t>
            </w:r>
          </w:p>
        </w:tc>
        <w:tc>
          <w:tcPr>
            <w:tcW w:w="1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Иные источники</w:t>
            </w:r>
          </w:p>
        </w:tc>
      </w:tr>
      <w:tr w:rsidR="00324072">
        <w:tc>
          <w:tcPr>
            <w:tcW w:w="3035" w:type="dxa"/>
            <w:vAlign w:val="center"/>
          </w:tcPr>
          <w:p w:rsidR="00324072" w:rsidRDefault="00D94B5F">
            <w:pPr>
              <w:spacing w:line="288" w:lineRule="auto"/>
              <w:rPr>
                <w:szCs w:val="22"/>
              </w:rPr>
            </w:pPr>
            <w:r>
              <w:rPr>
                <w:szCs w:val="22"/>
              </w:rPr>
              <w:t>Затраты на проектно-изыскательские работы</w:t>
            </w:r>
          </w:p>
        </w:tc>
        <w:tc>
          <w:tcPr>
            <w:tcW w:w="164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</w:tr>
      <w:tr w:rsidR="00324072">
        <w:tc>
          <w:tcPr>
            <w:tcW w:w="3035" w:type="dxa"/>
            <w:vAlign w:val="center"/>
          </w:tcPr>
          <w:p w:rsidR="00324072" w:rsidRDefault="00D94B5F">
            <w:pPr>
              <w:spacing w:line="288" w:lineRule="auto"/>
              <w:rPr>
                <w:szCs w:val="22"/>
              </w:rPr>
            </w:pPr>
            <w:r>
              <w:rPr>
                <w:szCs w:val="22"/>
              </w:rPr>
              <w:t>Затраты на строительство</w:t>
            </w:r>
          </w:p>
        </w:tc>
        <w:tc>
          <w:tcPr>
            <w:tcW w:w="164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</w:tr>
      <w:tr w:rsidR="00324072">
        <w:tc>
          <w:tcPr>
            <w:tcW w:w="3035" w:type="dxa"/>
            <w:vAlign w:val="center"/>
          </w:tcPr>
          <w:p w:rsidR="00324072" w:rsidRDefault="00D94B5F">
            <w:pPr>
              <w:spacing w:line="288" w:lineRule="auto"/>
              <w:rPr>
                <w:szCs w:val="22"/>
              </w:rPr>
            </w:pPr>
            <w:r>
              <w:rPr>
                <w:szCs w:val="22"/>
              </w:rPr>
              <w:t>Затраты на технологическое оборудование</w:t>
            </w:r>
          </w:p>
        </w:tc>
        <w:tc>
          <w:tcPr>
            <w:tcW w:w="164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</w:tr>
      <w:tr w:rsidR="00324072">
        <w:tc>
          <w:tcPr>
            <w:tcW w:w="3035" w:type="dxa"/>
            <w:vAlign w:val="center"/>
          </w:tcPr>
          <w:p w:rsidR="00324072" w:rsidRDefault="00D94B5F">
            <w:pPr>
              <w:spacing w:line="288" w:lineRule="auto"/>
              <w:rPr>
                <w:szCs w:val="22"/>
              </w:rPr>
            </w:pPr>
            <w:r>
              <w:rPr>
                <w:szCs w:val="22"/>
              </w:rPr>
              <w:t>Затраты на спецтехнику и дополнительное оборудование</w:t>
            </w:r>
          </w:p>
        </w:tc>
        <w:tc>
          <w:tcPr>
            <w:tcW w:w="164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</w:tr>
      <w:tr w:rsidR="00324072">
        <w:tc>
          <w:tcPr>
            <w:tcW w:w="3035" w:type="dxa"/>
            <w:vAlign w:val="center"/>
          </w:tcPr>
          <w:p w:rsidR="00324072" w:rsidRDefault="00D94B5F">
            <w:pPr>
              <w:spacing w:line="288" w:lineRule="auto"/>
              <w:rPr>
                <w:szCs w:val="22"/>
              </w:rPr>
            </w:pPr>
            <w:r>
              <w:rPr>
                <w:szCs w:val="22"/>
              </w:rPr>
              <w:t>Прочие материальные средства для обеспечения текущей деятельности (оборудование, стенды, компьютеры и приборы, мебель и пр.)</w:t>
            </w:r>
          </w:p>
        </w:tc>
        <w:tc>
          <w:tcPr>
            <w:tcW w:w="164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</w:tr>
      <w:tr w:rsidR="00324072">
        <w:tc>
          <w:tcPr>
            <w:tcW w:w="3035" w:type="dxa"/>
            <w:vAlign w:val="center"/>
          </w:tcPr>
          <w:p w:rsidR="00324072" w:rsidRDefault="00D94B5F">
            <w:pPr>
              <w:spacing w:line="288" w:lineRule="auto"/>
              <w:rPr>
                <w:szCs w:val="22"/>
              </w:rPr>
            </w:pPr>
            <w:r>
              <w:rPr>
                <w:szCs w:val="22"/>
              </w:rPr>
              <w:t>Сертификация продукции</w:t>
            </w:r>
          </w:p>
        </w:tc>
        <w:tc>
          <w:tcPr>
            <w:tcW w:w="164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</w:tr>
      <w:tr w:rsidR="00324072">
        <w:tc>
          <w:tcPr>
            <w:tcW w:w="3035" w:type="dxa"/>
            <w:vAlign w:val="center"/>
          </w:tcPr>
          <w:p w:rsidR="00324072" w:rsidRDefault="00D94B5F">
            <w:pPr>
              <w:spacing w:line="288" w:lineRule="auto"/>
              <w:rPr>
                <w:szCs w:val="22"/>
              </w:rPr>
            </w:pPr>
            <w:r>
              <w:rPr>
                <w:szCs w:val="22"/>
              </w:rPr>
              <w:t>Первоначальный оборотный капитал</w:t>
            </w:r>
          </w:p>
        </w:tc>
        <w:tc>
          <w:tcPr>
            <w:tcW w:w="164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</w:tr>
      <w:tr w:rsidR="00324072">
        <w:tc>
          <w:tcPr>
            <w:tcW w:w="3035" w:type="dxa"/>
            <w:vAlign w:val="center"/>
          </w:tcPr>
          <w:p w:rsidR="00324072" w:rsidRDefault="00D94B5F">
            <w:pPr>
              <w:spacing w:line="288" w:lineRule="auto"/>
              <w:rPr>
                <w:szCs w:val="22"/>
              </w:rPr>
            </w:pPr>
            <w:r>
              <w:rPr>
                <w:szCs w:val="22"/>
              </w:rPr>
              <w:t>Поддержание ликвидности проекта на инвестиционной фазе (% по кредиту, з/п и др. платежи)</w:t>
            </w:r>
          </w:p>
        </w:tc>
        <w:tc>
          <w:tcPr>
            <w:tcW w:w="164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szCs w:val="22"/>
              </w:rPr>
            </w:pPr>
          </w:p>
        </w:tc>
      </w:tr>
      <w:tr w:rsidR="00324072">
        <w:tc>
          <w:tcPr>
            <w:tcW w:w="3035" w:type="dxa"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Итого</w:t>
            </w:r>
          </w:p>
        </w:tc>
        <w:tc>
          <w:tcPr>
            <w:tcW w:w="164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</w:tbl>
    <w:p w:rsidR="00324072" w:rsidRDefault="00324072"/>
    <w:p w:rsidR="00324072" w:rsidRDefault="00D94B5F">
      <w:r>
        <w:t>Указать:</w:t>
      </w:r>
    </w:p>
    <w:p w:rsidR="00324072" w:rsidRDefault="00D94B5F">
      <w:pPr>
        <w:numPr>
          <w:ilvl w:val="0"/>
          <w:numId w:val="37"/>
        </w:numPr>
      </w:pPr>
      <w:r>
        <w:t>долю собственного участия;</w:t>
      </w:r>
    </w:p>
    <w:p w:rsidR="00324072" w:rsidRDefault="00D94B5F">
      <w:pPr>
        <w:numPr>
          <w:ilvl w:val="0"/>
          <w:numId w:val="37"/>
        </w:numPr>
      </w:pPr>
      <w:r>
        <w:t>условия выделения заемных средств;</w:t>
      </w:r>
    </w:p>
    <w:p w:rsidR="00324072" w:rsidRDefault="00D94B5F">
      <w:pPr>
        <w:numPr>
          <w:ilvl w:val="0"/>
          <w:numId w:val="37"/>
        </w:numPr>
      </w:pPr>
      <w:r>
        <w:t>форму обеспечения возврата средств/залог;</w:t>
      </w:r>
    </w:p>
    <w:p w:rsidR="00324072" w:rsidRDefault="00D94B5F">
      <w:pPr>
        <w:numPr>
          <w:ilvl w:val="0"/>
          <w:numId w:val="37"/>
        </w:numPr>
      </w:pPr>
      <w:r>
        <w:t>подтверждение источников финансирования.</w:t>
      </w:r>
    </w:p>
    <w:p w:rsidR="00324072" w:rsidRDefault="00D94B5F">
      <w:r>
        <w:t>Согласно проведенным расчетам для осуществления проекта необходим кредит на … лет на приобретение основных средств в размере … млн. рублей.</w:t>
      </w:r>
    </w:p>
    <w:p w:rsidR="00324072" w:rsidRDefault="00D94B5F">
      <w:r>
        <w:lastRenderedPageBreak/>
        <w:t>Данный кредит берется под … годовых с отсрочкой выплаты долга на … года (с указанием кредитной организации).</w:t>
      </w:r>
    </w:p>
    <w:p w:rsidR="00324072" w:rsidRDefault="00D94B5F">
      <w:r>
        <w:t>Привлечение инвестиционного кредита предусмотрено на следующих условиях:</w:t>
      </w:r>
    </w:p>
    <w:p w:rsidR="00324072" w:rsidRDefault="00D94B5F">
      <w:pPr>
        <w:numPr>
          <w:ilvl w:val="0"/>
          <w:numId w:val="38"/>
        </w:numPr>
      </w:pPr>
      <w:r>
        <w:t>вид кредитного продукта - кредитная линия;</w:t>
      </w:r>
    </w:p>
    <w:p w:rsidR="00324072" w:rsidRDefault="00D94B5F">
      <w:pPr>
        <w:numPr>
          <w:ilvl w:val="0"/>
          <w:numId w:val="38"/>
        </w:numPr>
      </w:pPr>
      <w:r>
        <w:t>сумма –</w:t>
      </w:r>
    </w:p>
    <w:p w:rsidR="00324072" w:rsidRDefault="00D94B5F">
      <w:pPr>
        <w:numPr>
          <w:ilvl w:val="0"/>
          <w:numId w:val="38"/>
        </w:numPr>
      </w:pPr>
      <w:r>
        <w:t>процентная ставка – …% годовых на остаток задолженности;</w:t>
      </w:r>
    </w:p>
    <w:p w:rsidR="00324072" w:rsidRDefault="00D94B5F">
      <w:pPr>
        <w:numPr>
          <w:ilvl w:val="0"/>
          <w:numId w:val="38"/>
        </w:numPr>
      </w:pPr>
      <w:r>
        <w:t>срок кредитования – … лет;</w:t>
      </w:r>
    </w:p>
    <w:p w:rsidR="00324072" w:rsidRDefault="00D94B5F">
      <w:pPr>
        <w:numPr>
          <w:ilvl w:val="0"/>
          <w:numId w:val="38"/>
        </w:numPr>
      </w:pPr>
      <w:r>
        <w:t>условия погашения основного долга – отсрочка погашения до начала эксплуатационной фазы проекта (на 1… года), погашение основного долга равными долями по … тыс. руб./квартал (месяц) до конца срока финансирования;</w:t>
      </w:r>
    </w:p>
    <w:p w:rsidR="00324072" w:rsidRDefault="00D94B5F">
      <w:pPr>
        <w:numPr>
          <w:ilvl w:val="0"/>
          <w:numId w:val="38"/>
        </w:numPr>
      </w:pPr>
      <w:r>
        <w:t>условия погашения процентов – ежеквартально (ежемесячно), начиная с квартала (месяца), следующего за кварталом (месяцем) открытия кредитной линии.</w:t>
      </w:r>
    </w:p>
    <w:p w:rsidR="00324072" w:rsidRDefault="00D94B5F">
      <w:r>
        <w:t>Кроме того, в проект привлекаются собственные средства инициатора проекта в размере … млн. руб., указать другие источники финансирования (при наличии).</w:t>
      </w:r>
    </w:p>
    <w:p w:rsidR="00324072" w:rsidRDefault="00D94B5F">
      <w:pPr>
        <w:pStyle w:val="aff1"/>
      </w:pPr>
      <w:bookmarkStart w:id="147" w:name="_Toc103866902"/>
      <w:r>
        <w:t>7.3. График финансирования</w:t>
      </w:r>
      <w:bookmarkEnd w:id="147"/>
    </w:p>
    <w:p w:rsidR="00324072" w:rsidRDefault="00D94B5F">
      <w:pPr>
        <w:jc w:val="right"/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Таблица. График финансирования проекта, тыс. руб.</w:t>
      </w: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3169"/>
        <w:gridCol w:w="884"/>
        <w:gridCol w:w="886"/>
        <w:gridCol w:w="886"/>
        <w:gridCol w:w="26"/>
        <w:gridCol w:w="860"/>
        <w:gridCol w:w="858"/>
        <w:gridCol w:w="858"/>
        <w:gridCol w:w="860"/>
        <w:gridCol w:w="852"/>
      </w:tblGrid>
      <w:tr w:rsidR="00324072">
        <w:trPr>
          <w:cantSplit/>
          <w:trHeight w:val="503"/>
        </w:trPr>
        <w:tc>
          <w:tcPr>
            <w:tcW w:w="1563" w:type="pct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Наименование инвестиционных затрат</w:t>
            </w:r>
          </w:p>
        </w:tc>
        <w:tc>
          <w:tcPr>
            <w:tcW w:w="1747" w:type="pct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1" w:type="pct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24072">
        <w:trPr>
          <w:cantSplit/>
          <w:trHeight w:val="502"/>
        </w:trPr>
        <w:tc>
          <w:tcPr>
            <w:tcW w:w="1563" w:type="pct"/>
            <w:vMerge/>
            <w:vAlign w:val="center"/>
          </w:tcPr>
          <w:p w:rsidR="00324072" w:rsidRDefault="00324072">
            <w:pPr>
              <w:pStyle w:val="21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436" w:type="pct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37" w:type="pct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37" w:type="pct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37" w:type="pct"/>
            <w:gridSpan w:val="2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423" w:type="pct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23" w:type="pct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24" w:type="pct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21" w:type="pct"/>
            <w:vAlign w:val="center"/>
          </w:tcPr>
          <w:p w:rsidR="00324072" w:rsidRDefault="00D94B5F">
            <w:pPr>
              <w:pStyle w:val="210"/>
              <w:spacing w:after="0" w:line="28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</w:tr>
      <w:tr w:rsidR="00324072">
        <w:tc>
          <w:tcPr>
            <w:tcW w:w="1563" w:type="pct"/>
            <w:vAlign w:val="center"/>
          </w:tcPr>
          <w:p w:rsidR="00324072" w:rsidRDefault="00D94B5F">
            <w:pPr>
              <w:spacing w:line="288" w:lineRule="auto"/>
            </w:pPr>
            <w:r>
              <w:t>Затраты на проектно-изыскательские работы</w:t>
            </w:r>
          </w:p>
        </w:tc>
        <w:tc>
          <w:tcPr>
            <w:tcW w:w="436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37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1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c>
          <w:tcPr>
            <w:tcW w:w="1563" w:type="pct"/>
            <w:vAlign w:val="center"/>
          </w:tcPr>
          <w:p w:rsidR="00324072" w:rsidRDefault="00D94B5F">
            <w:pPr>
              <w:spacing w:line="288" w:lineRule="auto"/>
            </w:pPr>
            <w:r>
              <w:t>Затраты на строительство</w:t>
            </w:r>
          </w:p>
        </w:tc>
        <w:tc>
          <w:tcPr>
            <w:tcW w:w="436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37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1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c>
          <w:tcPr>
            <w:tcW w:w="1563" w:type="pct"/>
            <w:vAlign w:val="center"/>
          </w:tcPr>
          <w:p w:rsidR="00324072" w:rsidRDefault="00D94B5F">
            <w:pPr>
              <w:spacing w:line="288" w:lineRule="auto"/>
            </w:pPr>
            <w:r>
              <w:t>Затраты на технологическое оборудование</w:t>
            </w:r>
          </w:p>
        </w:tc>
        <w:tc>
          <w:tcPr>
            <w:tcW w:w="436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37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1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c>
          <w:tcPr>
            <w:tcW w:w="1563" w:type="pct"/>
            <w:vAlign w:val="center"/>
          </w:tcPr>
          <w:p w:rsidR="00324072" w:rsidRDefault="00D94B5F">
            <w:pPr>
              <w:spacing w:line="288" w:lineRule="auto"/>
            </w:pPr>
            <w:r>
              <w:t>Затраты на спецтехнику и дополнительное оборудование</w:t>
            </w:r>
          </w:p>
        </w:tc>
        <w:tc>
          <w:tcPr>
            <w:tcW w:w="436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37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1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c>
          <w:tcPr>
            <w:tcW w:w="1563" w:type="pct"/>
            <w:vAlign w:val="center"/>
          </w:tcPr>
          <w:p w:rsidR="00324072" w:rsidRDefault="00D94B5F">
            <w:pPr>
              <w:spacing w:line="288" w:lineRule="auto"/>
            </w:pPr>
            <w:r>
              <w:t>Прочие материальные средства для обеспечения текущей деятельности (оборудование, стенды, компьютеры и приборы, мебель и пр.)</w:t>
            </w:r>
          </w:p>
        </w:tc>
        <w:tc>
          <w:tcPr>
            <w:tcW w:w="436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37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1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c>
          <w:tcPr>
            <w:tcW w:w="1563" w:type="pct"/>
            <w:vAlign w:val="center"/>
          </w:tcPr>
          <w:p w:rsidR="00324072" w:rsidRDefault="00D94B5F">
            <w:pPr>
              <w:spacing w:line="288" w:lineRule="auto"/>
            </w:pPr>
            <w:r>
              <w:t>Сертификация продукции</w:t>
            </w:r>
          </w:p>
        </w:tc>
        <w:tc>
          <w:tcPr>
            <w:tcW w:w="436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37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1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c>
          <w:tcPr>
            <w:tcW w:w="1563" w:type="pct"/>
            <w:vAlign w:val="center"/>
          </w:tcPr>
          <w:p w:rsidR="00324072" w:rsidRDefault="00D94B5F">
            <w:pPr>
              <w:spacing w:line="288" w:lineRule="auto"/>
            </w:pPr>
            <w:r>
              <w:t>Первоначальный оборотный капитал</w:t>
            </w:r>
          </w:p>
        </w:tc>
        <w:tc>
          <w:tcPr>
            <w:tcW w:w="436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437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1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c>
          <w:tcPr>
            <w:tcW w:w="1563" w:type="pct"/>
            <w:vAlign w:val="center"/>
          </w:tcPr>
          <w:p w:rsidR="00324072" w:rsidRDefault="00D94B5F">
            <w:pPr>
              <w:spacing w:line="288" w:lineRule="auto"/>
            </w:pPr>
            <w:r>
              <w:lastRenderedPageBreak/>
              <w:t>Поддержание ликвидности проекта на инвестиционной фазе (% по кредиту, з/п и др. платежи)</w:t>
            </w:r>
          </w:p>
        </w:tc>
        <w:tc>
          <w:tcPr>
            <w:tcW w:w="436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437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421" w:type="pct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c>
          <w:tcPr>
            <w:tcW w:w="1563" w:type="pct"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</w:t>
            </w:r>
          </w:p>
        </w:tc>
        <w:tc>
          <w:tcPr>
            <w:tcW w:w="436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4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1" w:type="pct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324072" w:rsidRDefault="00324072">
      <w:pPr>
        <w:numPr>
          <w:ilvl w:val="12"/>
          <w:numId w:val="0"/>
        </w:numPr>
        <w:spacing w:before="240" w:after="240"/>
        <w:outlineLvl w:val="0"/>
        <w:rPr>
          <w:rFonts w:ascii="Tahoma" w:hAnsi="Tahoma"/>
          <w:b/>
          <w:caps/>
          <w:color w:val="008000"/>
          <w:sz w:val="32"/>
          <w:szCs w:val="32"/>
        </w:rPr>
      </w:pPr>
    </w:p>
    <w:p w:rsidR="00324072" w:rsidRDefault="00D94B5F" w:rsidP="00D94B5F">
      <w:pPr>
        <w:pStyle w:val="1"/>
        <w:jc w:val="center"/>
      </w:pPr>
      <w:bookmarkStart w:id="148" w:name="_Toc103866903"/>
      <w:r>
        <w:t>8. ФИНАНСОВЫЙ ПЛАН</w:t>
      </w:r>
      <w:bookmarkEnd w:id="148"/>
    </w:p>
    <w:p w:rsidR="00324072" w:rsidRDefault="00D94B5F">
      <w:pPr>
        <w:pStyle w:val="aff1"/>
      </w:pPr>
      <w:bookmarkStart w:id="149" w:name="_Toc103866904"/>
      <w:r>
        <w:t>8.1. Условия и допущения, принятые для расчета</w:t>
      </w:r>
      <w:bookmarkEnd w:id="149"/>
    </w:p>
    <w:p w:rsidR="00324072" w:rsidRDefault="00D94B5F">
      <w:r>
        <w:t>Финансовый план составлен на период 10 лет с момента начала проекта. Информация для расчета подготовлена в разрезе по месяцам (кварталам, годам).</w:t>
      </w:r>
    </w:p>
    <w:p w:rsidR="00324072" w:rsidRDefault="00D94B5F">
      <w:r>
        <w:t>На основании потоков денежных средств определяются основные показатели эффективности и финансовой состоятельности проекта.</w:t>
      </w:r>
    </w:p>
    <w:p w:rsidR="00324072" w:rsidRDefault="00D94B5F">
      <w:r>
        <w:t>Расчеты выполнены в российской валюте, в постоянных (номинальных)ценах,  принимаемых на момент формирования бизнес-плана, и соответствующего налогового окружения.</w:t>
      </w:r>
    </w:p>
    <w:p w:rsidR="00324072" w:rsidRDefault="00D94B5F">
      <w:pPr>
        <w:pStyle w:val="aff1"/>
      </w:pPr>
      <w:bookmarkStart w:id="150" w:name="_Toc103866905"/>
      <w:r>
        <w:t>8.2. План производства продукции</w:t>
      </w:r>
      <w:bookmarkEnd w:id="150"/>
    </w:p>
    <w:p w:rsidR="00324072" w:rsidRDefault="00D94B5F">
      <w:r>
        <w:t>После проведения ряда организационно-технических мероприятий производство и продажу продукции планируется начать в … месяце …. года.</w:t>
      </w:r>
    </w:p>
    <w:p w:rsidR="00324072" w:rsidRDefault="00D94B5F">
      <w:r>
        <w:t>Объем производства продукции в ходе реализации проекта приведен в таблице ниже.</w:t>
      </w:r>
    </w:p>
    <w:p w:rsidR="00324072" w:rsidRDefault="00324072"/>
    <w:p w:rsidR="00324072" w:rsidRDefault="00D94B5F">
      <w:pPr>
        <w:jc w:val="right"/>
      </w:pPr>
      <w:r>
        <w:t>Таблица. План производства по годам проекта, тн(кг, шт)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1320"/>
        <w:gridCol w:w="1320"/>
        <w:gridCol w:w="1320"/>
        <w:gridCol w:w="1320"/>
        <w:gridCol w:w="1320"/>
      </w:tblGrid>
      <w:tr w:rsidR="00324072">
        <w:trPr>
          <w:trHeight w:val="225"/>
        </w:trPr>
        <w:tc>
          <w:tcPr>
            <w:tcW w:w="27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Наименование продукции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2022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2023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2024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2026</w:t>
            </w: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D94B5F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324072" w:rsidRDefault="00324072">
      <w:pPr>
        <w:numPr>
          <w:ilvl w:val="12"/>
          <w:numId w:val="0"/>
        </w:numPr>
        <w:rPr>
          <w:rFonts w:ascii="Tahoma" w:hAnsi="Tahoma"/>
          <w:sz w:val="22"/>
          <w:szCs w:val="22"/>
        </w:rPr>
      </w:pP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1320"/>
        <w:gridCol w:w="1320"/>
        <w:gridCol w:w="1320"/>
        <w:gridCol w:w="1320"/>
        <w:gridCol w:w="1320"/>
      </w:tblGrid>
      <w:tr w:rsidR="00324072">
        <w:trPr>
          <w:trHeight w:val="225"/>
        </w:trPr>
        <w:tc>
          <w:tcPr>
            <w:tcW w:w="27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Наименование продукции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2028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2029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2030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2031</w:t>
            </w: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D94B5F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1B2327" w:rsidRDefault="001B2327">
      <w:pPr>
        <w:pStyle w:val="aff1"/>
      </w:pPr>
      <w:bookmarkStart w:id="151" w:name="_Toc103866906"/>
    </w:p>
    <w:p w:rsidR="00324072" w:rsidRDefault="00D94B5F">
      <w:pPr>
        <w:pStyle w:val="aff1"/>
      </w:pPr>
      <w:r>
        <w:lastRenderedPageBreak/>
        <w:t>8.3. План продаж продукции</w:t>
      </w:r>
      <w:bookmarkEnd w:id="151"/>
    </w:p>
    <w:p w:rsidR="00324072" w:rsidRDefault="00D94B5F">
      <w:r>
        <w:t>План продаж по годам проекта в натуральных показателях приведен в таблице ниже.</w:t>
      </w:r>
    </w:p>
    <w:p w:rsidR="00324072" w:rsidRDefault="00D94B5F">
      <w:pPr>
        <w:jc w:val="right"/>
      </w:pPr>
      <w:r>
        <w:t>Таблица</w:t>
      </w:r>
      <w:r>
        <w:fldChar w:fldCharType="begin"/>
      </w:r>
      <w:r>
        <w:instrText xml:space="preserve"> SEQ Таблица \* ARABIC </w:instrText>
      </w:r>
      <w:r>
        <w:fldChar w:fldCharType="end"/>
      </w:r>
      <w:r>
        <w:t>. План продаж по годам проекта, тн (кг, шт)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1320"/>
        <w:gridCol w:w="1320"/>
        <w:gridCol w:w="1320"/>
        <w:gridCol w:w="1320"/>
        <w:gridCol w:w="1320"/>
      </w:tblGrid>
      <w:tr w:rsidR="00324072">
        <w:trPr>
          <w:trHeight w:val="225"/>
        </w:trPr>
        <w:tc>
          <w:tcPr>
            <w:tcW w:w="27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Наименование продукции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2022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2023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2024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2026</w:t>
            </w: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D94B5F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324072" w:rsidRDefault="00324072">
      <w:pPr>
        <w:numPr>
          <w:ilvl w:val="12"/>
          <w:numId w:val="0"/>
        </w:numPr>
        <w:rPr>
          <w:rFonts w:ascii="Tahoma" w:hAnsi="Tahoma"/>
          <w:sz w:val="22"/>
          <w:szCs w:val="22"/>
        </w:rPr>
      </w:pP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1320"/>
        <w:gridCol w:w="1320"/>
        <w:gridCol w:w="1320"/>
        <w:gridCol w:w="1320"/>
        <w:gridCol w:w="1320"/>
      </w:tblGrid>
      <w:tr w:rsidR="00324072">
        <w:trPr>
          <w:trHeight w:val="225"/>
        </w:trPr>
        <w:tc>
          <w:tcPr>
            <w:tcW w:w="27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Наименование продукции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2028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2029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2030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2031</w:t>
            </w: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Pr="00D94B5F" w:rsidRDefault="00D94B5F">
            <w:pPr>
              <w:spacing w:before="120" w:after="120"/>
              <w:rPr>
                <w:b/>
                <w:color w:val="000000"/>
              </w:rPr>
            </w:pPr>
            <w:r w:rsidRPr="00D94B5F">
              <w:rPr>
                <w:b/>
                <w:color w:val="000000"/>
              </w:rPr>
              <w:t>Итого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szCs w:val="22"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szCs w:val="22"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szCs w:val="22"/>
              </w:rPr>
            </w:pPr>
          </w:p>
        </w:tc>
      </w:tr>
    </w:tbl>
    <w:p w:rsidR="00324072" w:rsidRDefault="00D94B5F">
      <w:r>
        <w:t>Таким образом, с …года реализации проекта планируется выйти на 100% мощность, производить и продавать… тн (кг, шт) продукции.</w:t>
      </w:r>
    </w:p>
    <w:p w:rsidR="00D94B5F" w:rsidRDefault="00D94B5F"/>
    <w:p w:rsidR="00324072" w:rsidRDefault="00D94B5F">
      <w:pPr>
        <w:pStyle w:val="aff1"/>
      </w:pPr>
      <w:bookmarkStart w:id="152" w:name="_Toc103866907"/>
      <w:r>
        <w:t>8.4. Расчет выручки</w:t>
      </w:r>
      <w:bookmarkEnd w:id="152"/>
    </w:p>
    <w:p w:rsidR="00324072" w:rsidRDefault="00D94B5F">
      <w:r>
        <w:t>План продаж по годам проекта в денежном выражении приведен в таблице ниже.</w:t>
      </w:r>
    </w:p>
    <w:p w:rsidR="00D94B5F" w:rsidRDefault="00D94B5F"/>
    <w:p w:rsidR="00324072" w:rsidRDefault="00D94B5F">
      <w:pPr>
        <w:jc w:val="right"/>
      </w:pPr>
      <w:r>
        <w:t xml:space="preserve">Таблица. Выручка от реализации </w:t>
      </w:r>
      <w:r>
        <w:rPr>
          <w:lang w:val="en-US"/>
        </w:rPr>
        <w:t>c</w:t>
      </w:r>
      <w:r>
        <w:t xml:space="preserve"> НДС, тыс. руб.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1320"/>
        <w:gridCol w:w="1320"/>
        <w:gridCol w:w="1320"/>
        <w:gridCol w:w="1320"/>
        <w:gridCol w:w="1320"/>
      </w:tblGrid>
      <w:tr w:rsidR="00324072">
        <w:trPr>
          <w:trHeight w:val="225"/>
        </w:trPr>
        <w:tc>
          <w:tcPr>
            <w:tcW w:w="27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Наименование продукции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2022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2023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2024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2026</w:t>
            </w: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54"/>
        </w:trPr>
        <w:tc>
          <w:tcPr>
            <w:tcW w:w="2798" w:type="dxa"/>
            <w:vAlign w:val="center"/>
          </w:tcPr>
          <w:p w:rsidR="00324072" w:rsidRDefault="00D94B5F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324072" w:rsidRDefault="00324072">
      <w:pPr>
        <w:numPr>
          <w:ilvl w:val="12"/>
          <w:numId w:val="0"/>
        </w:numPr>
        <w:rPr>
          <w:rFonts w:ascii="Tahoma" w:hAnsi="Tahoma"/>
          <w:sz w:val="22"/>
          <w:szCs w:val="22"/>
        </w:rPr>
      </w:pP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1320"/>
        <w:gridCol w:w="1320"/>
        <w:gridCol w:w="1320"/>
        <w:gridCol w:w="1320"/>
        <w:gridCol w:w="1320"/>
      </w:tblGrid>
      <w:tr w:rsidR="00324072">
        <w:trPr>
          <w:trHeight w:val="225"/>
        </w:trPr>
        <w:tc>
          <w:tcPr>
            <w:tcW w:w="27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Наименование продукции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2028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2029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2030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2031</w:t>
            </w: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225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54"/>
        </w:trPr>
        <w:tc>
          <w:tcPr>
            <w:tcW w:w="2798" w:type="dxa"/>
            <w:vAlign w:val="center"/>
          </w:tcPr>
          <w:p w:rsidR="00324072" w:rsidRDefault="00D94B5F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324072" w:rsidRDefault="00324072"/>
    <w:p w:rsidR="00D94B5F" w:rsidRDefault="00D94B5F">
      <w:r>
        <w:lastRenderedPageBreak/>
        <w:t>В течение реализации проекта планируется увеличить выручку от продаж с … млн. рублей до … млн. рублей.</w:t>
      </w:r>
    </w:p>
    <w:p w:rsidR="00D94B5F" w:rsidRDefault="00D94B5F">
      <w:pPr>
        <w:rPr>
          <w:color w:val="000000"/>
        </w:rPr>
      </w:pPr>
    </w:p>
    <w:p w:rsidR="00324072" w:rsidRDefault="00D94B5F">
      <w:pPr>
        <w:pStyle w:val="aff1"/>
      </w:pPr>
      <w:bookmarkStart w:id="153" w:name="_Toc103866908"/>
      <w:bookmarkStart w:id="154" w:name="_Toc220831467"/>
      <w:r>
        <w:t>8.5. Номенклатура и цены сырья, материалов и ресурсов</w:t>
      </w:r>
      <w:bookmarkEnd w:id="153"/>
    </w:p>
    <w:p w:rsidR="00324072" w:rsidRDefault="00D94B5F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Расчет расходов на сырье и материалы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>Планируемые нормы расхода сырья и материалов приведены в таблице ниже.</w:t>
      </w:r>
    </w:p>
    <w:p w:rsidR="001B2327" w:rsidRDefault="001B2327">
      <w:pPr>
        <w:rPr>
          <w:sz w:val="26"/>
          <w:szCs w:val="26"/>
        </w:rPr>
      </w:pPr>
    </w:p>
    <w:p w:rsidR="00324072" w:rsidRDefault="00D94B5F">
      <w:pPr>
        <w:jc w:val="right"/>
        <w:rPr>
          <w:sz w:val="26"/>
          <w:szCs w:val="26"/>
        </w:rPr>
      </w:pPr>
      <w:bookmarkStart w:id="155" w:name="_Toc379014594"/>
      <w:bookmarkStart w:id="156" w:name="_Toc470253960"/>
      <w:r>
        <w:rPr>
          <w:sz w:val="26"/>
          <w:szCs w:val="26"/>
        </w:rPr>
        <w:t xml:space="preserve">Таблица. </w:t>
      </w:r>
      <w:bookmarkEnd w:id="155"/>
      <w:bookmarkEnd w:id="156"/>
      <w:r>
        <w:rPr>
          <w:sz w:val="26"/>
          <w:szCs w:val="26"/>
        </w:rPr>
        <w:t>Нормы расхода сырья и материалов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1906"/>
        <w:gridCol w:w="1907"/>
        <w:gridCol w:w="1907"/>
      </w:tblGrid>
      <w:tr w:rsidR="00324072">
        <w:trPr>
          <w:trHeight w:val="300"/>
        </w:trPr>
        <w:tc>
          <w:tcPr>
            <w:tcW w:w="36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продукции</w:t>
            </w:r>
          </w:p>
        </w:tc>
        <w:tc>
          <w:tcPr>
            <w:tcW w:w="1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 сырья 1 на 1 ед. продукции, тн (кг, шт)</w:t>
            </w:r>
          </w:p>
        </w:tc>
        <w:tc>
          <w:tcPr>
            <w:tcW w:w="19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 сырья 2 на 1 ед. продукции, тн (кг, шт)</w:t>
            </w:r>
          </w:p>
        </w:tc>
        <w:tc>
          <w:tcPr>
            <w:tcW w:w="19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 сырья 3 на 1 ед. продукции, тн (кг, шт)</w:t>
            </w:r>
          </w:p>
        </w:tc>
      </w:tr>
      <w:tr w:rsidR="00324072">
        <w:trPr>
          <w:trHeight w:val="300"/>
        </w:trPr>
        <w:tc>
          <w:tcPr>
            <w:tcW w:w="3678" w:type="dxa"/>
            <w:noWrap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90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907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907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iCs/>
              </w:rPr>
            </w:pPr>
          </w:p>
        </w:tc>
      </w:tr>
      <w:tr w:rsidR="00324072">
        <w:trPr>
          <w:trHeight w:val="300"/>
        </w:trPr>
        <w:tc>
          <w:tcPr>
            <w:tcW w:w="3678" w:type="dxa"/>
            <w:noWrap/>
            <w:vAlign w:val="center"/>
          </w:tcPr>
          <w:p w:rsidR="00324072" w:rsidRDefault="00324072">
            <w:pPr>
              <w:spacing w:before="120" w:after="120"/>
              <w:rPr>
                <w:i/>
              </w:rPr>
            </w:pPr>
          </w:p>
        </w:tc>
        <w:tc>
          <w:tcPr>
            <w:tcW w:w="190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907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907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iCs/>
              </w:rPr>
            </w:pPr>
          </w:p>
        </w:tc>
      </w:tr>
    </w:tbl>
    <w:p w:rsidR="00324072" w:rsidRDefault="00324072"/>
    <w:p w:rsidR="00324072" w:rsidRDefault="00D94B5F">
      <w:r>
        <w:t>Ежегодно на предприятии будет расходоваться … тн (кг, шт) сырья 1.  Планируется, что закупочная цена сырья 1 в среднем составит … рублей за 1 тн(кг, шт) с НДС. Ежегодные затраты составят … млн. рублей.</w:t>
      </w:r>
    </w:p>
    <w:p w:rsidR="00324072" w:rsidRDefault="00D94B5F">
      <w:pPr>
        <w:rPr>
          <w:bCs/>
        </w:rPr>
      </w:pPr>
      <w:r>
        <w:rPr>
          <w:bCs/>
        </w:rPr>
        <w:t>Стоимость закупки сырья 2 составит … рублей, сырья 3 …рублей. Ежегодные затраты на них составят … млн. рублей.</w:t>
      </w:r>
    </w:p>
    <w:p w:rsidR="00324072" w:rsidRDefault="00324072">
      <w:pPr>
        <w:rPr>
          <w:bCs/>
        </w:rPr>
      </w:pPr>
    </w:p>
    <w:p w:rsidR="00324072" w:rsidRDefault="00D94B5F">
      <w:pPr>
        <w:rPr>
          <w:b/>
          <w:sz w:val="28"/>
        </w:rPr>
      </w:pPr>
      <w:bookmarkStart w:id="157" w:name="_Hlt237765627"/>
      <w:r>
        <w:rPr>
          <w:b/>
          <w:sz w:val="28"/>
        </w:rPr>
        <w:t xml:space="preserve">Расчет расхода </w:t>
      </w:r>
      <w:bookmarkEnd w:id="157"/>
      <w:r>
        <w:rPr>
          <w:b/>
          <w:sz w:val="28"/>
        </w:rPr>
        <w:t>топлива, энергии и материалов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 xml:space="preserve">Основной статьей энергетических затрат нового производства станет электроэнергия. 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 xml:space="preserve">На обеспечение функционирования </w:t>
      </w:r>
      <w:r>
        <w:t>производства будет расходоваться … кВт/час на 1 единицу продукции</w:t>
      </w:r>
      <w:r>
        <w:rPr>
          <w:sz w:val="26"/>
          <w:szCs w:val="26"/>
        </w:rPr>
        <w:t>.</w:t>
      </w:r>
    </w:p>
    <w:p w:rsidR="00324072" w:rsidRDefault="00D94B5F">
      <w:pPr>
        <w:rPr>
          <w:sz w:val="26"/>
          <w:szCs w:val="26"/>
        </w:rPr>
      </w:pPr>
      <w:r>
        <w:t>Расчет расхода электроэнергии на общехозяйственные нужды предприятия приведен в таблице ниже.</w:t>
      </w:r>
    </w:p>
    <w:p w:rsidR="00324072" w:rsidRDefault="00D94B5F">
      <w:pPr>
        <w:jc w:val="right"/>
      </w:pPr>
      <w:r>
        <w:rPr>
          <w:bCs/>
          <w:color w:val="000000"/>
        </w:rPr>
        <w:t xml:space="preserve">Таблица. </w:t>
      </w:r>
      <w:r>
        <w:t>Расчет расхода электроэнергии на общехозяйственные нужды</w:t>
      </w:r>
    </w:p>
    <w:tbl>
      <w:tblPr>
        <w:tblW w:w="940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2918"/>
        <w:gridCol w:w="2918"/>
      </w:tblGrid>
      <w:tr w:rsidR="00324072">
        <w:trPr>
          <w:trHeight w:val="804"/>
        </w:trPr>
        <w:tc>
          <w:tcPr>
            <w:tcW w:w="35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энергопотребления</w:t>
            </w:r>
          </w:p>
        </w:tc>
        <w:tc>
          <w:tcPr>
            <w:tcW w:w="2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>
              <w:rPr>
                <w:b/>
                <w:bCs/>
              </w:rPr>
              <w:t>факт, кВт/ч в сутки</w:t>
            </w:r>
          </w:p>
        </w:tc>
        <w:tc>
          <w:tcPr>
            <w:tcW w:w="2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>
              <w:rPr>
                <w:b/>
                <w:bCs/>
              </w:rPr>
              <w:t>факт, кВт/ч в месяц</w:t>
            </w:r>
          </w:p>
        </w:tc>
      </w:tr>
      <w:tr w:rsidR="00324072">
        <w:trPr>
          <w:trHeight w:val="300"/>
        </w:trPr>
        <w:tc>
          <w:tcPr>
            <w:tcW w:w="3568" w:type="dxa"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Освещение территории</w:t>
            </w:r>
          </w:p>
        </w:tc>
        <w:tc>
          <w:tcPr>
            <w:tcW w:w="291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18" w:type="dxa"/>
            <w:noWrap/>
            <w:vAlign w:val="center"/>
          </w:tcPr>
          <w:p w:rsidR="00324072" w:rsidRDefault="00324072">
            <w:pPr>
              <w:rPr>
                <w:color w:val="000000"/>
              </w:rPr>
            </w:pPr>
          </w:p>
        </w:tc>
      </w:tr>
      <w:tr w:rsidR="00324072">
        <w:trPr>
          <w:trHeight w:val="300"/>
        </w:trPr>
        <w:tc>
          <w:tcPr>
            <w:tcW w:w="3568" w:type="dxa"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Освещение зданий</w:t>
            </w:r>
          </w:p>
        </w:tc>
        <w:tc>
          <w:tcPr>
            <w:tcW w:w="291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918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300"/>
        </w:trPr>
        <w:tc>
          <w:tcPr>
            <w:tcW w:w="356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Электропогрузчик</w:t>
            </w:r>
          </w:p>
        </w:tc>
        <w:tc>
          <w:tcPr>
            <w:tcW w:w="291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918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300"/>
        </w:trPr>
        <w:tc>
          <w:tcPr>
            <w:tcW w:w="3568" w:type="dxa"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Бытовые приборы, оргтехника</w:t>
            </w:r>
          </w:p>
        </w:tc>
        <w:tc>
          <w:tcPr>
            <w:tcW w:w="291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918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300"/>
        </w:trPr>
        <w:tc>
          <w:tcPr>
            <w:tcW w:w="3568" w:type="dxa"/>
            <w:vAlign w:val="center"/>
          </w:tcPr>
          <w:p w:rsidR="00324072" w:rsidRDefault="00D94B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918" w:type="dxa"/>
            <w:noWrap/>
            <w:vAlign w:val="center"/>
          </w:tcPr>
          <w:p w:rsidR="00324072" w:rsidRDefault="003240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8" w:type="dxa"/>
            <w:noWrap/>
            <w:vAlign w:val="center"/>
          </w:tcPr>
          <w:p w:rsidR="00324072" w:rsidRDefault="00324072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 xml:space="preserve">Общий расход электроэнергии по </w:t>
      </w:r>
      <w:r>
        <w:t>предприятию составит … кВт/час в год</w:t>
      </w:r>
      <w:r>
        <w:rPr>
          <w:sz w:val="26"/>
          <w:szCs w:val="26"/>
        </w:rPr>
        <w:t>.</w:t>
      </w:r>
    </w:p>
    <w:p w:rsidR="00324072" w:rsidRDefault="00D94B5F">
      <w:r>
        <w:lastRenderedPageBreak/>
        <w:t>Расчет расхода воды на обеспечение функционирования производственного оборудования приведен в таблице ниже.</w:t>
      </w:r>
    </w:p>
    <w:p w:rsidR="00324072" w:rsidRDefault="00D94B5F">
      <w:pPr>
        <w:jc w:val="right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Таблица</w:t>
      </w:r>
      <w:r>
        <w:rPr>
          <w:bCs/>
          <w:color w:val="000000"/>
          <w:sz w:val="22"/>
          <w:szCs w:val="22"/>
        </w:rPr>
        <w:fldChar w:fldCharType="begin"/>
      </w:r>
      <w:r>
        <w:rPr>
          <w:bCs/>
          <w:color w:val="000000"/>
          <w:sz w:val="22"/>
          <w:szCs w:val="22"/>
        </w:rPr>
        <w:instrText xml:space="preserve"> SEQ Таблица \* ARABIC </w:instrText>
      </w:r>
      <w:r>
        <w:rPr>
          <w:bCs/>
          <w:color w:val="000000"/>
          <w:sz w:val="22"/>
          <w:szCs w:val="22"/>
        </w:rPr>
        <w:fldChar w:fldCharType="end"/>
      </w:r>
      <w:r>
        <w:rPr>
          <w:bCs/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Расчет расхода воды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190"/>
        <w:gridCol w:w="3410"/>
      </w:tblGrid>
      <w:tr w:rsidR="00324072">
        <w:trPr>
          <w:trHeight w:val="804"/>
        </w:trPr>
        <w:tc>
          <w:tcPr>
            <w:tcW w:w="27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водопотребления</w:t>
            </w:r>
          </w:p>
        </w:tc>
        <w:tc>
          <w:tcPr>
            <w:tcW w:w="31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Потребление воды в сутки, куб.м.</w:t>
            </w:r>
          </w:p>
        </w:tc>
        <w:tc>
          <w:tcPr>
            <w:tcW w:w="3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Потребление воды в месяц, куб.м.</w:t>
            </w:r>
          </w:p>
        </w:tc>
      </w:tr>
      <w:tr w:rsidR="00324072">
        <w:trPr>
          <w:trHeight w:val="300"/>
        </w:trPr>
        <w:tc>
          <w:tcPr>
            <w:tcW w:w="2798" w:type="dxa"/>
            <w:vAlign w:val="center"/>
          </w:tcPr>
          <w:p w:rsidR="00324072" w:rsidRDefault="0032407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19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341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300"/>
        </w:trPr>
        <w:tc>
          <w:tcPr>
            <w:tcW w:w="2798" w:type="dxa"/>
            <w:vAlign w:val="center"/>
          </w:tcPr>
          <w:p w:rsidR="00324072" w:rsidRDefault="00D94B5F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9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</w:tbl>
    <w:p w:rsidR="00324072" w:rsidRDefault="00324072">
      <w:pPr>
        <w:rPr>
          <w:sz w:val="26"/>
          <w:szCs w:val="26"/>
        </w:rPr>
      </w:pP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 xml:space="preserve">Таким образом, на обеспечение функционирования </w:t>
      </w:r>
      <w:r>
        <w:t>производства будет расходоваться … куб.м. воды в сутки или … тн куб.м. воды в год</w:t>
      </w:r>
      <w:r>
        <w:rPr>
          <w:sz w:val="26"/>
          <w:szCs w:val="26"/>
        </w:rPr>
        <w:t>.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>Расчет расхода природного газа приведен в таблице ниже.</w:t>
      </w:r>
    </w:p>
    <w:p w:rsidR="00324072" w:rsidRDefault="00D94B5F">
      <w:pPr>
        <w:jc w:val="right"/>
      </w:pPr>
      <w:r>
        <w:rPr>
          <w:bCs/>
          <w:color w:val="000000"/>
        </w:rPr>
        <w:t xml:space="preserve">Таблица. </w:t>
      </w:r>
      <w:r>
        <w:t>Расчет расхода природного газа</w:t>
      </w:r>
    </w:p>
    <w:tbl>
      <w:tblPr>
        <w:tblW w:w="945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2256"/>
        <w:gridCol w:w="2395"/>
        <w:gridCol w:w="2556"/>
      </w:tblGrid>
      <w:tr w:rsidR="00324072">
        <w:trPr>
          <w:trHeight w:val="804"/>
        </w:trPr>
        <w:tc>
          <w:tcPr>
            <w:tcW w:w="2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водопотребления</w:t>
            </w:r>
          </w:p>
        </w:tc>
        <w:tc>
          <w:tcPr>
            <w:tcW w:w="22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Потребление газа в час, куб.м.</w:t>
            </w:r>
          </w:p>
        </w:tc>
        <w:tc>
          <w:tcPr>
            <w:tcW w:w="2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Потребление газа в сутки, куб.м.</w:t>
            </w:r>
          </w:p>
        </w:tc>
        <w:tc>
          <w:tcPr>
            <w:tcW w:w="25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Потребление газа в месяц, куб.м.</w:t>
            </w:r>
          </w:p>
        </w:tc>
      </w:tr>
      <w:tr w:rsidR="00324072">
        <w:trPr>
          <w:trHeight w:val="300"/>
        </w:trPr>
        <w:tc>
          <w:tcPr>
            <w:tcW w:w="2248" w:type="dxa"/>
            <w:vAlign w:val="center"/>
          </w:tcPr>
          <w:p w:rsidR="00324072" w:rsidRDefault="00324072">
            <w:pPr>
              <w:spacing w:before="120" w:after="120"/>
              <w:rPr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395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300"/>
        </w:trPr>
        <w:tc>
          <w:tcPr>
            <w:tcW w:w="2248" w:type="dxa"/>
            <w:vAlign w:val="center"/>
          </w:tcPr>
          <w:p w:rsidR="00324072" w:rsidRDefault="00324072">
            <w:pPr>
              <w:spacing w:before="120" w:after="120"/>
              <w:rPr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395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55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24072">
        <w:trPr>
          <w:trHeight w:val="300"/>
        </w:trPr>
        <w:tc>
          <w:tcPr>
            <w:tcW w:w="2248" w:type="dxa"/>
            <w:vAlign w:val="center"/>
          </w:tcPr>
          <w:p w:rsidR="00324072" w:rsidRDefault="00D94B5F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56" w:type="dxa"/>
            <w:vAlign w:val="center"/>
          </w:tcPr>
          <w:p w:rsidR="00324072" w:rsidRDefault="00D94B5F">
            <w:pPr>
              <w:spacing w:before="120" w:after="120"/>
              <w:jc w:val="center"/>
            </w:pPr>
            <w:r>
              <w:t> </w:t>
            </w:r>
          </w:p>
        </w:tc>
        <w:tc>
          <w:tcPr>
            <w:tcW w:w="2395" w:type="dxa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56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</w:tbl>
    <w:p w:rsidR="00324072" w:rsidRDefault="00D94B5F">
      <w:r>
        <w:t>В весенне-летний сезон на предприятии будет расходоваться … куб.м. газа в месяц, а в зимне-осенний … куб.м. Расход газа за год составит…куб.м.</w:t>
      </w:r>
    </w:p>
    <w:p w:rsidR="00324072" w:rsidRDefault="00D94B5F">
      <w:pPr>
        <w:rPr>
          <w:rStyle w:val="abouttext1"/>
          <w:rFonts w:ascii="Tahoma" w:hAnsi="Tahoma"/>
          <w:color w:val="000000"/>
        </w:rPr>
      </w:pPr>
      <w:r>
        <w:rPr>
          <w:color w:val="000000"/>
          <w:sz w:val="22"/>
          <w:szCs w:val="22"/>
        </w:rPr>
        <w:t>Цены на ресурсы приведены в таблице ниже.</w:t>
      </w:r>
    </w:p>
    <w:p w:rsidR="00324072" w:rsidRDefault="00D94B5F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Таблица. Цены на потребляемые ресурсы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4008"/>
        <w:gridCol w:w="2420"/>
        <w:gridCol w:w="2970"/>
      </w:tblGrid>
      <w:tr w:rsidR="00324072">
        <w:trPr>
          <w:trHeight w:val="555"/>
        </w:trPr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Cs/>
                <w:color w:val="FFFFFF"/>
                <w:szCs w:val="22"/>
              </w:rPr>
            </w:pPr>
            <w:r>
              <w:rPr>
                <w:bCs/>
                <w:color w:val="FFFFFF"/>
                <w:szCs w:val="22"/>
              </w:rPr>
              <w:t>Ресурс</w:t>
            </w:r>
          </w:p>
        </w:tc>
        <w:tc>
          <w:tcPr>
            <w:tcW w:w="2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Cs/>
                <w:color w:val="FFFFFF"/>
                <w:szCs w:val="22"/>
              </w:rPr>
            </w:pPr>
            <w:r>
              <w:rPr>
                <w:bCs/>
                <w:color w:val="FFFFFF"/>
                <w:szCs w:val="22"/>
              </w:rPr>
              <w:t>Ед. изм.</w:t>
            </w:r>
          </w:p>
        </w:tc>
        <w:tc>
          <w:tcPr>
            <w:tcW w:w="29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Cs/>
                <w:color w:val="FFFFFF"/>
                <w:szCs w:val="22"/>
              </w:rPr>
            </w:pPr>
            <w:r>
              <w:rPr>
                <w:bCs/>
                <w:color w:val="FFFFFF"/>
                <w:szCs w:val="22"/>
              </w:rPr>
              <w:t>Цена, тыс. руб.</w:t>
            </w:r>
          </w:p>
        </w:tc>
      </w:tr>
      <w:tr w:rsidR="00324072">
        <w:trPr>
          <w:trHeight w:val="402"/>
        </w:trPr>
        <w:tc>
          <w:tcPr>
            <w:tcW w:w="4008" w:type="dxa"/>
            <w:noWrap/>
            <w:vAlign w:val="center"/>
          </w:tcPr>
          <w:p w:rsidR="00324072" w:rsidRDefault="00D94B5F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Электроэнергия</w:t>
            </w:r>
          </w:p>
        </w:tc>
        <w:tc>
          <w:tcPr>
            <w:tcW w:w="2420" w:type="dxa"/>
            <w:vAlign w:val="center"/>
          </w:tcPr>
          <w:p w:rsidR="00324072" w:rsidRDefault="00D94B5F">
            <w:pPr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кВт/час</w:t>
            </w:r>
          </w:p>
        </w:tc>
        <w:tc>
          <w:tcPr>
            <w:tcW w:w="297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324072">
        <w:trPr>
          <w:trHeight w:val="402"/>
        </w:trPr>
        <w:tc>
          <w:tcPr>
            <w:tcW w:w="4008" w:type="dxa"/>
            <w:noWrap/>
            <w:vAlign w:val="center"/>
          </w:tcPr>
          <w:p w:rsidR="00324072" w:rsidRDefault="00D94B5F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Канализация и водоотведение</w:t>
            </w:r>
          </w:p>
        </w:tc>
        <w:tc>
          <w:tcPr>
            <w:tcW w:w="2420" w:type="dxa"/>
            <w:vAlign w:val="center"/>
          </w:tcPr>
          <w:p w:rsidR="00324072" w:rsidRDefault="00D94B5F">
            <w:pPr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Куб.м.</w:t>
            </w:r>
          </w:p>
        </w:tc>
        <w:tc>
          <w:tcPr>
            <w:tcW w:w="297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324072">
        <w:trPr>
          <w:trHeight w:val="402"/>
        </w:trPr>
        <w:tc>
          <w:tcPr>
            <w:tcW w:w="4008" w:type="dxa"/>
            <w:noWrap/>
            <w:vAlign w:val="center"/>
          </w:tcPr>
          <w:p w:rsidR="00324072" w:rsidRDefault="00D94B5F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Природный газ</w:t>
            </w:r>
          </w:p>
        </w:tc>
        <w:tc>
          <w:tcPr>
            <w:tcW w:w="2420" w:type="dxa"/>
            <w:vAlign w:val="center"/>
          </w:tcPr>
          <w:p w:rsidR="00324072" w:rsidRDefault="00D94B5F">
            <w:pPr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Куб.м.</w:t>
            </w:r>
          </w:p>
        </w:tc>
        <w:tc>
          <w:tcPr>
            <w:tcW w:w="2970" w:type="dxa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szCs w:val="22"/>
              </w:rPr>
            </w:pPr>
          </w:p>
        </w:tc>
      </w:tr>
    </w:tbl>
    <w:p w:rsidR="00324072" w:rsidRDefault="00D94B5F">
      <w:r>
        <w:t xml:space="preserve">При выходе на 100% плана реализации расходы на электроэнергию, топливо и воду составят … млн. рублей в </w:t>
      </w:r>
      <w:r>
        <w:rPr>
          <w:color w:val="000000"/>
        </w:rPr>
        <w:t xml:space="preserve">год. </w:t>
      </w:r>
    </w:p>
    <w:p w:rsidR="00324072" w:rsidRDefault="00324072">
      <w:pPr>
        <w:rPr>
          <w:b/>
          <w:sz w:val="28"/>
        </w:rPr>
      </w:pPr>
    </w:p>
    <w:p w:rsidR="00324072" w:rsidRDefault="00D94B5F">
      <w:pPr>
        <w:rPr>
          <w:b/>
          <w:sz w:val="28"/>
        </w:rPr>
      </w:pPr>
      <w:r>
        <w:rPr>
          <w:b/>
          <w:sz w:val="28"/>
        </w:rPr>
        <w:t>Расчет прочих материальных затрат</w:t>
      </w:r>
    </w:p>
    <w:p w:rsidR="00324072" w:rsidRDefault="00D94B5F">
      <w:pPr>
        <w:rPr>
          <w:bCs/>
        </w:rPr>
      </w:pPr>
      <w:r>
        <w:t xml:space="preserve">Расчет прочих для обеспечения производственного процесса </w:t>
      </w:r>
      <w:r>
        <w:rPr>
          <w:bCs/>
        </w:rPr>
        <w:t>приведен в таблице ниже.</w:t>
      </w:r>
    </w:p>
    <w:p w:rsidR="00324072" w:rsidRDefault="00324072">
      <w:pPr>
        <w:jc w:val="right"/>
        <w:rPr>
          <w:bCs/>
          <w:color w:val="000000"/>
          <w:sz w:val="22"/>
          <w:szCs w:val="22"/>
        </w:rPr>
      </w:pPr>
      <w:bookmarkStart w:id="158" w:name="_Toc470253966"/>
    </w:p>
    <w:p w:rsidR="001B2327" w:rsidRDefault="001B2327">
      <w:pPr>
        <w:jc w:val="right"/>
        <w:rPr>
          <w:bCs/>
          <w:color w:val="000000"/>
          <w:sz w:val="22"/>
          <w:szCs w:val="22"/>
        </w:rPr>
      </w:pPr>
    </w:p>
    <w:p w:rsidR="001B2327" w:rsidRDefault="001B2327">
      <w:pPr>
        <w:jc w:val="right"/>
        <w:rPr>
          <w:bCs/>
          <w:color w:val="000000"/>
          <w:sz w:val="22"/>
          <w:szCs w:val="22"/>
        </w:rPr>
      </w:pPr>
    </w:p>
    <w:p w:rsidR="001B2327" w:rsidRDefault="001B2327">
      <w:pPr>
        <w:jc w:val="right"/>
        <w:rPr>
          <w:bCs/>
          <w:color w:val="000000"/>
          <w:sz w:val="22"/>
          <w:szCs w:val="22"/>
        </w:rPr>
      </w:pPr>
    </w:p>
    <w:p w:rsidR="001B2327" w:rsidRDefault="001B2327">
      <w:pPr>
        <w:jc w:val="right"/>
        <w:rPr>
          <w:bCs/>
          <w:color w:val="000000"/>
          <w:sz w:val="22"/>
          <w:szCs w:val="22"/>
        </w:rPr>
      </w:pPr>
    </w:p>
    <w:p w:rsidR="00324072" w:rsidRDefault="00D94B5F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Таблица. </w:t>
      </w:r>
      <w:bookmarkEnd w:id="158"/>
      <w:r>
        <w:rPr>
          <w:sz w:val="22"/>
          <w:szCs w:val="22"/>
        </w:rPr>
        <w:t>Расчет прочих материальных затрат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2578"/>
        <w:gridCol w:w="1100"/>
        <w:gridCol w:w="1906"/>
        <w:gridCol w:w="1907"/>
        <w:gridCol w:w="1907"/>
      </w:tblGrid>
      <w:tr w:rsidR="00324072">
        <w:trPr>
          <w:trHeight w:val="768"/>
        </w:trPr>
        <w:tc>
          <w:tcPr>
            <w:tcW w:w="25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Прочие материальные затраты</w:t>
            </w:r>
          </w:p>
        </w:tc>
        <w:tc>
          <w:tcPr>
            <w:tcW w:w="11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ИТОГО расход в месяц, единиц</w:t>
            </w:r>
          </w:p>
        </w:tc>
        <w:tc>
          <w:tcPr>
            <w:tcW w:w="19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Цена за единицу, тыс. руб.</w:t>
            </w:r>
          </w:p>
        </w:tc>
        <w:tc>
          <w:tcPr>
            <w:tcW w:w="19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ИТОГО затраты в месяц, тыс. руб.</w:t>
            </w:r>
          </w:p>
        </w:tc>
      </w:tr>
      <w:tr w:rsidR="00324072">
        <w:trPr>
          <w:trHeight w:val="300"/>
        </w:trPr>
        <w:tc>
          <w:tcPr>
            <w:tcW w:w="2578" w:type="dxa"/>
            <w:noWrap/>
            <w:vAlign w:val="center"/>
          </w:tcPr>
          <w:p w:rsidR="00324072" w:rsidRDefault="00324072">
            <w:pPr>
              <w:spacing w:before="120" w:after="120"/>
            </w:pPr>
          </w:p>
        </w:tc>
        <w:tc>
          <w:tcPr>
            <w:tcW w:w="110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906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907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907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300"/>
        </w:trPr>
        <w:tc>
          <w:tcPr>
            <w:tcW w:w="2578" w:type="dxa"/>
            <w:noWrap/>
            <w:vAlign w:val="center"/>
          </w:tcPr>
          <w:p w:rsidR="00324072" w:rsidRDefault="00324072">
            <w:pPr>
              <w:spacing w:before="120" w:after="120"/>
            </w:pPr>
          </w:p>
        </w:tc>
        <w:tc>
          <w:tcPr>
            <w:tcW w:w="1100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906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907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  <w:tc>
          <w:tcPr>
            <w:tcW w:w="1907" w:type="dxa"/>
            <w:vAlign w:val="center"/>
          </w:tcPr>
          <w:p w:rsidR="00324072" w:rsidRDefault="00324072">
            <w:pPr>
              <w:spacing w:before="120" w:after="120"/>
              <w:jc w:val="center"/>
            </w:pPr>
          </w:p>
        </w:tc>
      </w:tr>
      <w:tr w:rsidR="00324072">
        <w:trPr>
          <w:trHeight w:val="300"/>
        </w:trPr>
        <w:tc>
          <w:tcPr>
            <w:tcW w:w="2578" w:type="dxa"/>
            <w:noWrap/>
            <w:vAlign w:val="center"/>
          </w:tcPr>
          <w:p w:rsidR="00324072" w:rsidRDefault="00D94B5F">
            <w:pPr>
              <w:spacing w:before="120" w:after="12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00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906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907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907" w:type="dxa"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324072" w:rsidRDefault="00324072"/>
    <w:p w:rsidR="00324072" w:rsidRDefault="00324072"/>
    <w:p w:rsidR="00324072" w:rsidRDefault="00D94B5F">
      <w:r>
        <w:t xml:space="preserve">После выхода на проектную мощность ежегодные прочие затраты составят … млн. рублей с НДС. </w:t>
      </w:r>
    </w:p>
    <w:p w:rsidR="00324072" w:rsidRDefault="00D94B5F">
      <w:pPr>
        <w:pStyle w:val="aff1"/>
      </w:pPr>
      <w:bookmarkStart w:id="159" w:name="_Toc103866909"/>
      <w:bookmarkEnd w:id="154"/>
      <w:r>
        <w:t>8.6. Калькуляция себестоимости продукции</w:t>
      </w:r>
      <w:bookmarkEnd w:id="159"/>
    </w:p>
    <w:p w:rsidR="00324072" w:rsidRDefault="00D94B5F">
      <w:p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Кроме рассчитанных выше затрат, в себестоимость функционирования предприятия были заложены следующие виды затрат:</w:t>
      </w:r>
    </w:p>
    <w:p w:rsidR="00324072" w:rsidRDefault="00D94B5F">
      <w:pPr>
        <w:numPr>
          <w:ilvl w:val="0"/>
          <w:numId w:val="39"/>
        </w:num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затраты на ремонт и обслуживание оборудования – … тыс. рублей в год,</w:t>
      </w:r>
    </w:p>
    <w:p w:rsidR="00324072" w:rsidRDefault="00D94B5F">
      <w:pPr>
        <w:numPr>
          <w:ilvl w:val="0"/>
          <w:numId w:val="39"/>
        </w:num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затраты на инвентарь и инструменты – … тыс. руб. в год,</w:t>
      </w:r>
    </w:p>
    <w:p w:rsidR="00324072" w:rsidRDefault="00D94B5F">
      <w:pPr>
        <w:numPr>
          <w:ilvl w:val="0"/>
          <w:numId w:val="39"/>
        </w:num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затраты на спецодежду – … тыс. руб. в год,</w:t>
      </w:r>
    </w:p>
    <w:p w:rsidR="00324072" w:rsidRDefault="00D94B5F">
      <w:pPr>
        <w:numPr>
          <w:ilvl w:val="0"/>
          <w:numId w:val="39"/>
        </w:num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затраты на стирку спецодежды – … тыс. рублей в год,</w:t>
      </w:r>
    </w:p>
    <w:p w:rsidR="00324072" w:rsidRDefault="00D94B5F">
      <w:pPr>
        <w:numPr>
          <w:ilvl w:val="0"/>
          <w:numId w:val="39"/>
        </w:num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затраты на охрану -  … тыс. рублей в год,</w:t>
      </w:r>
    </w:p>
    <w:p w:rsidR="00324072" w:rsidRDefault="00D94B5F">
      <w:pPr>
        <w:numPr>
          <w:ilvl w:val="0"/>
          <w:numId w:val="39"/>
        </w:num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офисные расходы -  … тыс. руб. в год,</w:t>
      </w:r>
    </w:p>
    <w:p w:rsidR="00324072" w:rsidRDefault="00D94B5F">
      <w:pPr>
        <w:numPr>
          <w:ilvl w:val="0"/>
          <w:numId w:val="39"/>
        </w:num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связь и интернет – … тыс. руб. в год,</w:t>
      </w:r>
    </w:p>
    <w:p w:rsidR="00324072" w:rsidRDefault="00D94B5F">
      <w:pPr>
        <w:numPr>
          <w:ilvl w:val="0"/>
          <w:numId w:val="39"/>
        </w:num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 xml:space="preserve">прочие расходы – … тыс. руб. в год.   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>В соответствии с Налоговым кодексом РФ амортизационные отчисления уменьшают налогооблагаемую базу по налогу на прибыль (принимаются в качестве расходов), но реального оттока денежных средств не вызывают. В связи с этим при расчете чистой прибыли и составлении «Отчета о прибылях и убытках» амортизационные отчисления принимаются как отрицательный денежный поток, а затем, при прогнозе денежного потока, прибавляются к нему.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>При расчете амортизации основных средств использовался линейный способ начисления амортизации. По окончании срока полезного использования оборудование списывается.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>В производственном плане затрат в себестоимость функционирования предприятия были заложены расходы на амортизацию:</w:t>
      </w:r>
    </w:p>
    <w:p w:rsidR="00324072" w:rsidRDefault="00D94B5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Здания и сооружения - амортизация линейная, для срока использования … лет.</w:t>
      </w:r>
    </w:p>
    <w:p w:rsidR="00324072" w:rsidRDefault="00D94B5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Оборудование -  амортизация линейная, для срока использования … лет.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lastRenderedPageBreak/>
        <w:t>Постановку оборудования и зданий на баланс предприятия планируется осуществить в … месяце … года. Ежемесячная величина амортизационных отчислений в течение всего срока реализации проекта составит … млн. рублей</w:t>
      </w:r>
      <w:r>
        <w:rPr>
          <w:color w:val="000000"/>
          <w:sz w:val="26"/>
          <w:szCs w:val="26"/>
        </w:rPr>
        <w:t>.</w:t>
      </w:r>
    </w:p>
    <w:p w:rsidR="00324072" w:rsidRDefault="00D94B5F">
      <w:p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Годовые затраты на функционирование предприятия приведены в таблице ниже.</w:t>
      </w:r>
    </w:p>
    <w:p w:rsidR="00324072" w:rsidRDefault="00D94B5F">
      <w:pPr>
        <w:jc w:val="right"/>
        <w:rPr>
          <w:bCs/>
          <w:sz w:val="26"/>
          <w:szCs w:val="26"/>
        </w:rPr>
      </w:pPr>
      <w:bookmarkStart w:id="160" w:name="_Toc379014602"/>
      <w:bookmarkStart w:id="161" w:name="_Toc470253972"/>
      <w:r>
        <w:rPr>
          <w:bCs/>
          <w:sz w:val="26"/>
          <w:szCs w:val="26"/>
        </w:rPr>
        <w:t xml:space="preserve">Таблица. Годовые затраты на функционирование </w:t>
      </w:r>
      <w:bookmarkEnd w:id="160"/>
      <w:bookmarkEnd w:id="161"/>
      <w:r>
        <w:rPr>
          <w:bCs/>
          <w:sz w:val="26"/>
          <w:szCs w:val="26"/>
        </w:rPr>
        <w:t xml:space="preserve">предприятия </w:t>
      </w: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342"/>
        <w:gridCol w:w="1342"/>
        <w:gridCol w:w="1342"/>
        <w:gridCol w:w="1342"/>
        <w:gridCol w:w="1342"/>
      </w:tblGrid>
      <w:tr w:rsidR="00324072">
        <w:trPr>
          <w:trHeight w:val="203"/>
        </w:trPr>
        <w:tc>
          <w:tcPr>
            <w:tcW w:w="26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2022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2023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2024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2026</w:t>
            </w: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Сырье и материалы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Электроэнергия, вода, газ и топливо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Прочие материальные затраты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Оплата производственного персонала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Прочие производственные расходы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Амортизация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Оплата административного и коммерческого персонала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расходы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Коммерческие расходы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Налоги, кроме налога на прибыль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color w:val="000000"/>
              </w:rPr>
              <w:t>Проценты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rPr>
                <w:b/>
                <w:bCs/>
              </w:rPr>
            </w:pPr>
            <w:r>
              <w:rPr>
                <w:b/>
                <w:bCs/>
              </w:rPr>
              <w:t>Итого себестоимость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jc w:val="center"/>
              <w:rPr>
                <w:b/>
                <w:bCs/>
              </w:rPr>
            </w:pPr>
          </w:p>
        </w:tc>
      </w:tr>
    </w:tbl>
    <w:p w:rsidR="00324072" w:rsidRDefault="00324072">
      <w:pPr>
        <w:rPr>
          <w:rFonts w:ascii="Tahoma" w:hAnsi="Tahoma"/>
          <w:sz w:val="22"/>
          <w:szCs w:val="22"/>
        </w:rPr>
      </w:pPr>
    </w:p>
    <w:p w:rsidR="00324072" w:rsidRDefault="00324072">
      <w:pPr>
        <w:rPr>
          <w:rFonts w:ascii="Tahoma" w:hAnsi="Tahoma"/>
          <w:sz w:val="22"/>
          <w:szCs w:val="22"/>
        </w:rPr>
      </w:pPr>
    </w:p>
    <w:p w:rsidR="00324072" w:rsidRDefault="00324072">
      <w:pPr>
        <w:rPr>
          <w:rFonts w:ascii="Tahoma" w:hAnsi="Tahoma"/>
          <w:sz w:val="22"/>
          <w:szCs w:val="22"/>
        </w:rPr>
      </w:pPr>
    </w:p>
    <w:tbl>
      <w:tblPr>
        <w:tblW w:w="93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342"/>
        <w:gridCol w:w="1342"/>
        <w:gridCol w:w="1342"/>
        <w:gridCol w:w="1342"/>
        <w:gridCol w:w="1342"/>
      </w:tblGrid>
      <w:tr w:rsidR="00324072">
        <w:trPr>
          <w:trHeight w:val="203"/>
        </w:trPr>
        <w:tc>
          <w:tcPr>
            <w:tcW w:w="26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2028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2029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2030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2031</w:t>
            </w: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Сырье и материалы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Электроэнергия, вода, газ и топливо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материальные затраты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Оплата производственного персонала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Прочие производственные расходы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Амортизация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Оплата административного и коммерческого персонала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Административные расходы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Коммерческие расходы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Налоги, кроме налога на прибыль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Проценты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225"/>
        </w:trPr>
        <w:tc>
          <w:tcPr>
            <w:tcW w:w="2688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Итого себестоимость</w:t>
            </w: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:rsidR="00324072" w:rsidRDefault="00D94B5F">
      <w:pPr>
        <w:rPr>
          <w:rStyle w:val="abouttext1"/>
          <w:rFonts w:ascii="Times New Roman" w:hAnsi="Times New Roman"/>
          <w:sz w:val="26"/>
          <w:szCs w:val="26"/>
        </w:rPr>
      </w:pPr>
      <w:r>
        <w:rPr>
          <w:rStyle w:val="abouttext1"/>
          <w:rFonts w:ascii="Times New Roman" w:hAnsi="Times New Roman"/>
          <w:sz w:val="26"/>
          <w:szCs w:val="26"/>
        </w:rPr>
        <w:t>Себестоимость продукции по видам после выхода на производственную мощность приведена в таблице ниже.</w:t>
      </w:r>
    </w:p>
    <w:p w:rsidR="00324072" w:rsidRDefault="00D94B5F">
      <w:pPr>
        <w:jc w:val="right"/>
        <w:rPr>
          <w:sz w:val="26"/>
          <w:szCs w:val="26"/>
        </w:rPr>
      </w:pPr>
      <w:bookmarkStart w:id="162" w:name="_Toc379014603"/>
      <w:bookmarkStart w:id="163" w:name="_Toc470253973"/>
      <w:r>
        <w:rPr>
          <w:sz w:val="26"/>
          <w:szCs w:val="26"/>
        </w:rPr>
        <w:t xml:space="preserve">Таблица. </w:t>
      </w:r>
      <w:r>
        <w:rPr>
          <w:rStyle w:val="abouttext1"/>
          <w:rFonts w:ascii="Times New Roman" w:hAnsi="Times New Roman"/>
          <w:sz w:val="26"/>
          <w:szCs w:val="26"/>
        </w:rPr>
        <w:t xml:space="preserve">Себестоимость производства </w:t>
      </w:r>
      <w:bookmarkEnd w:id="162"/>
      <w:bookmarkEnd w:id="163"/>
      <w:r>
        <w:rPr>
          <w:rStyle w:val="abouttext1"/>
          <w:rFonts w:ascii="Times New Roman" w:hAnsi="Times New Roman"/>
          <w:sz w:val="26"/>
          <w:szCs w:val="26"/>
        </w:rPr>
        <w:t>продукции по видам</w:t>
      </w:r>
      <w:r>
        <w:rPr>
          <w:sz w:val="26"/>
          <w:szCs w:val="26"/>
        </w:rPr>
        <w:t>, тыс. рублей за 1 тн(кг, шт) без учета НДС</w:t>
      </w:r>
    </w:p>
    <w:tbl>
      <w:tblPr>
        <w:tblW w:w="92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3960"/>
      </w:tblGrid>
      <w:tr w:rsidR="00324072">
        <w:trPr>
          <w:trHeight w:val="203"/>
        </w:trPr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Значение</w:t>
            </w:r>
          </w:p>
        </w:tc>
      </w:tr>
      <w:tr w:rsidR="00324072">
        <w:trPr>
          <w:trHeight w:val="225"/>
        </w:trPr>
        <w:tc>
          <w:tcPr>
            <w:tcW w:w="5328" w:type="dxa"/>
            <w:noWrap/>
            <w:vAlign w:val="center"/>
          </w:tcPr>
          <w:p w:rsidR="00324072" w:rsidRDefault="00324072">
            <w:pPr>
              <w:rPr>
                <w:color w:val="000000"/>
              </w:rPr>
            </w:pPr>
          </w:p>
        </w:tc>
        <w:tc>
          <w:tcPr>
            <w:tcW w:w="3960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  <w:tr w:rsidR="00324072">
        <w:trPr>
          <w:trHeight w:val="225"/>
        </w:trPr>
        <w:tc>
          <w:tcPr>
            <w:tcW w:w="5328" w:type="dxa"/>
            <w:noWrap/>
            <w:vAlign w:val="center"/>
          </w:tcPr>
          <w:p w:rsidR="00324072" w:rsidRDefault="00324072">
            <w:pPr>
              <w:rPr>
                <w:color w:val="000000"/>
              </w:rPr>
            </w:pPr>
          </w:p>
        </w:tc>
        <w:tc>
          <w:tcPr>
            <w:tcW w:w="3960" w:type="dxa"/>
            <w:noWrap/>
            <w:vAlign w:val="center"/>
          </w:tcPr>
          <w:p w:rsidR="00324072" w:rsidRDefault="00324072">
            <w:pPr>
              <w:jc w:val="center"/>
            </w:pPr>
          </w:p>
        </w:tc>
      </w:tr>
    </w:tbl>
    <w:p w:rsidR="00324072" w:rsidRDefault="00D94B5F">
      <w:pPr>
        <w:pStyle w:val="aff1"/>
      </w:pPr>
      <w:bookmarkStart w:id="164" w:name="_Toc103866910"/>
      <w:bookmarkEnd w:id="146"/>
      <w:r>
        <w:t>8.7. Расчет прибылей, убытков и денежных потоков</w:t>
      </w:r>
      <w:bookmarkEnd w:id="164"/>
    </w:p>
    <w:p w:rsidR="00324072" w:rsidRDefault="00D94B5F">
      <w:r>
        <w:t>Отчет о прибыли отражает операционную деятельность по проекту.</w:t>
      </w:r>
    </w:p>
    <w:p w:rsidR="00324072" w:rsidRDefault="00D94B5F">
      <w:r>
        <w:t>Из отчета о прибыли можно определить прибыльность предприятия, реализующего проект.</w:t>
      </w:r>
    </w:p>
    <w:p w:rsidR="00324072" w:rsidRDefault="00D94B5F">
      <w:r>
        <w:t xml:space="preserve">Из отчета о финансовых результатах видно, что вследствие реализации проекта компания начнет получать прибыль на … году реализации проекта. </w:t>
      </w:r>
    </w:p>
    <w:p w:rsidR="00324072" w:rsidRDefault="00D94B5F">
      <w:r>
        <w:lastRenderedPageBreak/>
        <w:t xml:space="preserve">Также, планируется возмещение инвестиционных расходов в объеме …% от общих инвестиционных затрат на строительство и оборудование по государственной программе. Возмещение расходов в размере … млн. рублей планируется получить в … году. </w:t>
      </w:r>
    </w:p>
    <w:p w:rsidR="00324072" w:rsidRDefault="00D94B5F">
      <w:r>
        <w:t>Анализ финансовых показателей проекта представлен в таблице ниже.</w:t>
      </w:r>
    </w:p>
    <w:p w:rsidR="00324072" w:rsidRDefault="00324072">
      <w:pPr>
        <w:jc w:val="right"/>
      </w:pPr>
      <w:bookmarkStart w:id="165" w:name="_Toc379014606"/>
      <w:bookmarkStart w:id="166" w:name="_Toc470253976"/>
    </w:p>
    <w:p w:rsidR="00324072" w:rsidRDefault="00D94B5F">
      <w:pPr>
        <w:jc w:val="right"/>
      </w:pPr>
      <w:r>
        <w:t>Таблица</w:t>
      </w:r>
      <w:r>
        <w:fldChar w:fldCharType="begin"/>
      </w:r>
      <w:r>
        <w:instrText xml:space="preserve"> SEQ Таблица \* ARABIC </w:instrText>
      </w:r>
      <w:r>
        <w:fldChar w:fldCharType="end"/>
      </w:r>
      <w:r>
        <w:t>. Динамика финансовых показателей по годам проекта</w:t>
      </w:r>
      <w:bookmarkEnd w:id="165"/>
      <w:bookmarkEnd w:id="166"/>
      <w:r>
        <w:t>, тыс. руб.</w:t>
      </w:r>
    </w:p>
    <w:tbl>
      <w:tblPr>
        <w:tblW w:w="94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53"/>
        <w:gridCol w:w="1320"/>
        <w:gridCol w:w="1320"/>
        <w:gridCol w:w="1320"/>
        <w:gridCol w:w="1320"/>
      </w:tblGrid>
      <w:tr w:rsidR="00324072" w:rsidTr="001B2327">
        <w:trPr>
          <w:trHeight w:val="212"/>
        </w:trPr>
        <w:tc>
          <w:tcPr>
            <w:tcW w:w="32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9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2022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2023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2024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2026</w:t>
            </w: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Выручка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Себестоимость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Валовая прибыль (убыток)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Коммерческие расходы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Управленческие расходы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Прибыль (убыток) от продаж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Прибыль от продаж / Выручка, %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Проценты к получению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Проценты к уплате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Субсидии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Налог на имущество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rPr>
                <w:b/>
              </w:rPr>
              <w:t>Прибыль (убыток) до налогообложения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Текущий налог на прибыль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Чистая прибыль (убыток)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Чистая прибыль / Выручка, %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Амортизация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rPr>
                <w:b/>
              </w:rPr>
              <w:t>EBITDA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24072" w:rsidTr="001B2327">
        <w:trPr>
          <w:trHeight w:val="212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EBITDA / Выручка, %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 w:rsidTr="001B2327">
        <w:trPr>
          <w:trHeight w:val="418"/>
        </w:trPr>
        <w:tc>
          <w:tcPr>
            <w:tcW w:w="3227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rPr>
                <w:b/>
              </w:rPr>
              <w:t>EBIT</w:t>
            </w:r>
          </w:p>
        </w:tc>
        <w:tc>
          <w:tcPr>
            <w:tcW w:w="953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:rsidR="00324072" w:rsidRDefault="00324072">
      <w:pPr>
        <w:pStyle w:val="af4"/>
        <w:spacing w:after="0" w:line="360" w:lineRule="auto"/>
        <w:jc w:val="right"/>
        <w:rPr>
          <w:rFonts w:ascii="Tahoma" w:hAnsi="Tahoma"/>
          <w:color w:val="000000"/>
          <w:sz w:val="18"/>
          <w:szCs w:val="18"/>
        </w:rPr>
      </w:pPr>
    </w:p>
    <w:tbl>
      <w:tblPr>
        <w:tblW w:w="94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320"/>
        <w:gridCol w:w="1320"/>
        <w:gridCol w:w="1320"/>
        <w:gridCol w:w="1320"/>
        <w:gridCol w:w="1320"/>
      </w:tblGrid>
      <w:tr w:rsidR="00324072">
        <w:trPr>
          <w:trHeight w:val="212"/>
        </w:trPr>
        <w:tc>
          <w:tcPr>
            <w:tcW w:w="2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Показатель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2028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2029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2030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2031</w:t>
            </w: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Выручка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Себестоимость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Валовая прибыль (убыток)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Коммерческие расходы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Управленческие расходы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Прибыль (убыток) от продаж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Прибыль от продаж / Выручка, %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Проценты к получению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Проценты к уплате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Субсидии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Налог на имущество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rPr>
                <w:b/>
              </w:rPr>
              <w:t>Прибыль (убыток) до налогообложения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Текущий налог на прибыль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Чистая прибыль (убыток)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Чистая прибыль / Выручка, %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 xml:space="preserve">Амортизация 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rPr>
                <w:b/>
              </w:rPr>
              <w:t>EBITDA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EBITDA / Выручка, %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</w:pPr>
          </w:p>
        </w:tc>
      </w:tr>
      <w:tr w:rsidR="00324072">
        <w:trPr>
          <w:trHeight w:val="418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rPr>
                <w:b/>
              </w:rPr>
              <w:t>EBIT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:rsidR="00324072" w:rsidRDefault="00324072">
      <w:pPr>
        <w:pStyle w:val="af4"/>
        <w:spacing w:after="0" w:line="360" w:lineRule="auto"/>
        <w:jc w:val="right"/>
        <w:rPr>
          <w:rFonts w:ascii="Tahoma" w:hAnsi="Tahoma"/>
          <w:i/>
          <w:color w:val="000000"/>
          <w:sz w:val="16"/>
          <w:szCs w:val="18"/>
        </w:rPr>
      </w:pPr>
    </w:p>
    <w:p w:rsidR="00324072" w:rsidRDefault="00D94B5F">
      <w:pPr>
        <w:rPr>
          <w:i/>
          <w:szCs w:val="26"/>
        </w:rPr>
      </w:pPr>
      <w:r>
        <w:rPr>
          <w:i/>
          <w:szCs w:val="26"/>
        </w:rPr>
        <w:t>Примечание:  Рентабельность рассчитана как отношение чистой прибыли к выручке</w:t>
      </w:r>
    </w:p>
    <w:p w:rsidR="00324072" w:rsidRDefault="00324072">
      <w:pPr>
        <w:rPr>
          <w:sz w:val="26"/>
          <w:szCs w:val="26"/>
        </w:rPr>
      </w:pP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lastRenderedPageBreak/>
        <w:t>Таким образом, на 10 год проекта чистая прибыль предприятия составит … тыс. рублей в год. Рентабельность по чистой прибыли составит …%.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>В таблице представлен бюджет движения денежных средств по операционной, финансовой и инвестиционной деятельности. В отчете предусмотрены инвестиции на оборотный капитал (СОК).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>Инвестиции в оборотные средства предполагают обеспечение</w:t>
      </w:r>
    </w:p>
    <w:p w:rsidR="00324072" w:rsidRDefault="00D94B5F">
      <w:pPr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>новых и дополнительных запасов основных и вспомогательных материалов,</w:t>
      </w:r>
    </w:p>
    <w:p w:rsidR="00324072" w:rsidRDefault="00D94B5F">
      <w:pPr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>новых и дополнительных запасов готовой продукции,</w:t>
      </w:r>
    </w:p>
    <w:p w:rsidR="00324072" w:rsidRDefault="00D94B5F">
      <w:pPr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>увеличение счетов дебиторов.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>Необходимость подобных инвестиций заключается в том, что при увеличении объема производства товаров, как правило, автоматически должны быть увеличены товарно-материальные запасы сырья, комплектующих элементов и готовой продукции. Кроме того, по причине увеличения объема производства и продаж увеличивается дебиторская задолженность предприятия. Все это - активные статьи баланса, и положительное приращение этих статей должно быть финансировано дополнительными источниками.</w:t>
      </w:r>
    </w:p>
    <w:p w:rsidR="00324072" w:rsidRDefault="00D94B5F">
      <w:pPr>
        <w:rPr>
          <w:sz w:val="26"/>
          <w:szCs w:val="26"/>
        </w:rPr>
      </w:pPr>
      <w:r>
        <w:rPr>
          <w:sz w:val="26"/>
          <w:szCs w:val="26"/>
        </w:rPr>
        <w:t>Потребность в оборотном капитале определена с учетом планируемых периодов оборота основных составляющих текущих активов и текущих пассивов. В частности:</w:t>
      </w:r>
    </w:p>
    <w:p w:rsidR="00324072" w:rsidRDefault="00D94B5F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Среднее время хранения запасов составляет … день;</w:t>
      </w:r>
    </w:p>
    <w:p w:rsidR="00324072" w:rsidRDefault="00D94B5F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Среднее время хранения готовой продукции … дней;</w:t>
      </w:r>
    </w:p>
    <w:p w:rsidR="00324072" w:rsidRDefault="00D94B5F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Продажи с авансовой оплатой – …% от совокупного объема продаж;</w:t>
      </w:r>
    </w:p>
    <w:p w:rsidR="00324072" w:rsidRDefault="00D94B5F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 xml:space="preserve">Продажи с отсрочкой со средним сроком … дней  – …%; </w:t>
      </w:r>
    </w:p>
    <w:p w:rsidR="00324072" w:rsidRDefault="00D94B5F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Расчеты с поставщиками – авансовая оплата (расчет) в течении .. дня до поставки (после поставки);</w:t>
      </w:r>
    </w:p>
    <w:p w:rsidR="00324072" w:rsidRDefault="00D94B5F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Частота выплаты заработной платы составляет 2 раза в месяц.</w:t>
      </w:r>
    </w:p>
    <w:p w:rsidR="00324072" w:rsidRDefault="00324072">
      <w:pPr>
        <w:rPr>
          <w:sz w:val="26"/>
          <w:szCs w:val="26"/>
        </w:rPr>
      </w:pPr>
    </w:p>
    <w:p w:rsidR="00324072" w:rsidRDefault="00D94B5F">
      <w:pPr>
        <w:jc w:val="right"/>
      </w:pPr>
      <w:r>
        <w:t>Таблица. Отчет о движении денежных средств по годам, тыс. руб.</w:t>
      </w:r>
    </w:p>
    <w:tbl>
      <w:tblPr>
        <w:tblW w:w="94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320"/>
        <w:gridCol w:w="1320"/>
        <w:gridCol w:w="1320"/>
        <w:gridCol w:w="1320"/>
        <w:gridCol w:w="1320"/>
      </w:tblGrid>
      <w:tr w:rsidR="00324072">
        <w:trPr>
          <w:trHeight w:val="212"/>
        </w:trPr>
        <w:tc>
          <w:tcPr>
            <w:tcW w:w="2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2022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2023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2024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2026</w:t>
            </w: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EBITDA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Налог на прибыль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Субсидии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Изменение СОК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Капитальные вложения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Полученный НДС от контрагентов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Уплаченный НДС контрагентам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lastRenderedPageBreak/>
              <w:t>Уплаченный НДС в бюджет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FCFE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Денежные средства на начало периода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Средства акционеров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Денежные средства на конец периода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:rsidR="00324072" w:rsidRDefault="00324072">
      <w:pPr>
        <w:pStyle w:val="22"/>
        <w:spacing w:before="240" w:after="240" w:line="240" w:lineRule="auto"/>
        <w:ind w:left="0"/>
        <w:rPr>
          <w:rFonts w:ascii="Tahoma" w:hAnsi="Tahoma"/>
          <w:sz w:val="22"/>
          <w:szCs w:val="22"/>
        </w:rPr>
      </w:pPr>
    </w:p>
    <w:tbl>
      <w:tblPr>
        <w:tblW w:w="94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320"/>
        <w:gridCol w:w="1320"/>
        <w:gridCol w:w="1320"/>
        <w:gridCol w:w="1320"/>
        <w:gridCol w:w="1320"/>
      </w:tblGrid>
      <w:tr w:rsidR="00324072">
        <w:trPr>
          <w:trHeight w:val="212"/>
        </w:trPr>
        <w:tc>
          <w:tcPr>
            <w:tcW w:w="2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2028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2029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2030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2031</w:t>
            </w: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EBITDA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Налог на прибыль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Субсидии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Изменение СОК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Капитальные вложения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Полученный НДС от контрагентов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Уплаченный НДС контрагентам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Уплаченный НДС в бюджет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FCFE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Денежные средства на начало периода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Средства акционеров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Денежные средства на конец периода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:rsidR="00324072" w:rsidRDefault="00324072">
      <w:pPr>
        <w:pStyle w:val="22"/>
        <w:spacing w:before="240" w:after="240" w:line="240" w:lineRule="auto"/>
        <w:ind w:left="0"/>
        <w:rPr>
          <w:rFonts w:ascii="Tahoma" w:hAnsi="Tahoma"/>
          <w:sz w:val="22"/>
          <w:szCs w:val="22"/>
        </w:rPr>
      </w:pPr>
    </w:p>
    <w:p w:rsidR="00324072" w:rsidRDefault="00D94B5F">
      <w:r>
        <w:lastRenderedPageBreak/>
        <w:t xml:space="preserve">Анализ денежного потока показывает его положительную динамику по годам проекта. Согласно расчетам все запланированные платежи будут осуществляться в соответствии с обязательствами. </w:t>
      </w:r>
    </w:p>
    <w:p w:rsidR="00324072" w:rsidRDefault="00D94B5F">
      <w:r>
        <w:t xml:space="preserve">Финансовую состоятельность проекта подтверждает положительный остаток свободных денежных средств на протяжении всего горизонта рассмотрения. </w:t>
      </w:r>
    </w:p>
    <w:p w:rsidR="00324072" w:rsidRDefault="00D94B5F">
      <w:pPr>
        <w:pStyle w:val="aff1"/>
      </w:pPr>
      <w:bookmarkStart w:id="167" w:name="_Toc103866911"/>
      <w:r>
        <w:t>8.8. Оценка экономической эффективности проекта</w:t>
      </w:r>
      <w:bookmarkEnd w:id="167"/>
    </w:p>
    <w:p w:rsidR="00324072" w:rsidRDefault="00D94B5F">
      <w:r>
        <w:t>Для расчета показателей эффективности Проекта был построен денежный поток на инвестированный капитал, при этом ставка дисконтирования рассчитана по модели средневзвешенной стоимости капитала (WACC).</w:t>
      </w:r>
    </w:p>
    <w:p w:rsidR="00324072" w:rsidRDefault="00D94B5F">
      <w:r>
        <w:t>Значение ставки дисконтирования является переменным и изменяется в зависимости от структуры капитала. Среднее значение ставки дисконтирования в течение периода прогнозирования находится в размере … %.</w:t>
      </w:r>
    </w:p>
    <w:p w:rsidR="00324072" w:rsidRDefault="00D94B5F">
      <w:r>
        <w:t>Расчет чистой текущей стоимости проекта представлен в таблице.</w:t>
      </w:r>
    </w:p>
    <w:p w:rsidR="00324072" w:rsidRDefault="00D94B5F">
      <w:pPr>
        <w:jc w:val="right"/>
      </w:pPr>
      <w:r>
        <w:t>Таблица. Расчет чистой текущей стоимости проекта, тыс. руб.</w:t>
      </w:r>
    </w:p>
    <w:tbl>
      <w:tblPr>
        <w:tblW w:w="94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320"/>
        <w:gridCol w:w="1320"/>
        <w:gridCol w:w="1320"/>
        <w:gridCol w:w="1320"/>
        <w:gridCol w:w="1320"/>
      </w:tblGrid>
      <w:tr w:rsidR="00324072">
        <w:trPr>
          <w:trHeight w:val="212"/>
        </w:trPr>
        <w:tc>
          <w:tcPr>
            <w:tcW w:w="2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2022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2023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2024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2026</w:t>
            </w: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FCFF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Ставка дисконтирования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Фактор текущей стоимости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Накопленный фактор текущей стоимости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DFCF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DFCF накопленный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:rsidR="00324072" w:rsidRDefault="00324072">
      <w:pPr>
        <w:rPr>
          <w:rFonts w:ascii="Tahoma" w:hAnsi="Tahoma"/>
          <w:sz w:val="22"/>
          <w:szCs w:val="22"/>
        </w:rPr>
      </w:pPr>
    </w:p>
    <w:tbl>
      <w:tblPr>
        <w:tblW w:w="94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320"/>
        <w:gridCol w:w="1320"/>
        <w:gridCol w:w="1320"/>
        <w:gridCol w:w="1320"/>
        <w:gridCol w:w="1320"/>
      </w:tblGrid>
      <w:tr w:rsidR="00324072">
        <w:trPr>
          <w:trHeight w:val="212"/>
        </w:trPr>
        <w:tc>
          <w:tcPr>
            <w:tcW w:w="2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2028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2029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2030</w:t>
            </w:r>
          </w:p>
        </w:tc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2031</w:t>
            </w: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FCFF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Ставка дисконтирования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Фактор текущей стоимости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Накопленный фактор текущей стоимости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DFCF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2860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/>
              </w:rPr>
            </w:pPr>
            <w:r>
              <w:rPr>
                <w:b/>
              </w:rPr>
              <w:t>DFCF накопленный</w:t>
            </w:r>
          </w:p>
        </w:tc>
        <w:tc>
          <w:tcPr>
            <w:tcW w:w="1320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:rsidR="00324072" w:rsidRDefault="00324072"/>
    <w:p w:rsidR="00324072" w:rsidRDefault="00D94B5F">
      <w:r>
        <w:t>Чистый приведенный поток за период 10 лет, при ставке дисконтирования …% составляет … тыс. руб., что говорит об устойчивости показателей деятельности.</w:t>
      </w:r>
    </w:p>
    <w:p w:rsidR="00324072" w:rsidRDefault="00324072"/>
    <w:p w:rsidR="00324072" w:rsidRDefault="00D94B5F">
      <w:pPr>
        <w:jc w:val="right"/>
      </w:pPr>
      <w:r>
        <w:t>Таблица. Показатели эффективности проекта</w:t>
      </w:r>
    </w:p>
    <w:tbl>
      <w:tblPr>
        <w:tblW w:w="94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549"/>
      </w:tblGrid>
      <w:tr w:rsidR="00324072">
        <w:trPr>
          <w:trHeight w:val="212"/>
        </w:trPr>
        <w:tc>
          <w:tcPr>
            <w:tcW w:w="3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55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Значение</w:t>
            </w:r>
          </w:p>
        </w:tc>
      </w:tr>
      <w:tr w:rsidR="00324072">
        <w:trPr>
          <w:trHeight w:val="212"/>
        </w:trPr>
        <w:tc>
          <w:tcPr>
            <w:tcW w:w="3949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NPV (тыс.руб.)</w:t>
            </w:r>
          </w:p>
        </w:tc>
        <w:tc>
          <w:tcPr>
            <w:tcW w:w="5549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3949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IRR (%)</w:t>
            </w:r>
          </w:p>
        </w:tc>
        <w:tc>
          <w:tcPr>
            <w:tcW w:w="5549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3949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PI</w:t>
            </w:r>
          </w:p>
        </w:tc>
        <w:tc>
          <w:tcPr>
            <w:tcW w:w="5549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3949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PBP (лет)</w:t>
            </w:r>
          </w:p>
        </w:tc>
        <w:tc>
          <w:tcPr>
            <w:tcW w:w="5549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3949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DPBP (лет)</w:t>
            </w:r>
          </w:p>
        </w:tc>
        <w:tc>
          <w:tcPr>
            <w:tcW w:w="5549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324072">
        <w:trPr>
          <w:trHeight w:val="212"/>
        </w:trPr>
        <w:tc>
          <w:tcPr>
            <w:tcW w:w="3949" w:type="dxa"/>
            <w:noWrap/>
            <w:vAlign w:val="center"/>
          </w:tcPr>
          <w:p w:rsidR="00324072" w:rsidRDefault="00D94B5F">
            <w:pPr>
              <w:spacing w:line="288" w:lineRule="auto"/>
            </w:pPr>
            <w:r>
              <w:t>NPV (тыс.руб.)</w:t>
            </w:r>
          </w:p>
        </w:tc>
        <w:tc>
          <w:tcPr>
            <w:tcW w:w="5549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:rsidR="00324072" w:rsidRDefault="00324072"/>
    <w:p w:rsidR="00324072" w:rsidRDefault="00D94B5F">
      <w:r>
        <w:t xml:space="preserve">Таким образом, чистая текущая стоимость (NPV) проекта равна </w:t>
      </w:r>
      <w:r>
        <w:br/>
        <w:t>… тыс. рублей.</w:t>
      </w:r>
    </w:p>
    <w:p w:rsidR="00324072" w:rsidRDefault="00D94B5F">
      <w:r>
        <w:t xml:space="preserve">Внутренняя норма рентабельности (IRR) проекта равна … %. </w:t>
      </w:r>
    </w:p>
    <w:p w:rsidR="00324072" w:rsidRDefault="00D94B5F">
      <w:r>
        <w:t>Индекс рентабельности инвестиций (PI) составляет …</w:t>
      </w:r>
    </w:p>
    <w:p w:rsidR="00324072" w:rsidRDefault="00D94B5F">
      <w:r>
        <w:t>Срок окупаемости проекта составит  …лет (… лет и … месяцев).</w:t>
      </w:r>
    </w:p>
    <w:p w:rsidR="00324072" w:rsidRDefault="00D94B5F">
      <w:r>
        <w:t>Срок окупаемости проекта по дисконтированному денежному доходу составит … лет (… лет и … месяцев).</w:t>
      </w:r>
    </w:p>
    <w:p w:rsidR="00324072" w:rsidRDefault="00324072"/>
    <w:p w:rsidR="00324072" w:rsidRDefault="00D94B5F" w:rsidP="001B2327">
      <w:pPr>
        <w:pStyle w:val="1"/>
        <w:jc w:val="center"/>
      </w:pPr>
      <w:bookmarkStart w:id="168" w:name="_Toc103866912"/>
      <w:r>
        <w:t>9. КАЛЕНДАРНЫЙ ПЛАН-ГРАФИК</w:t>
      </w:r>
      <w:bookmarkEnd w:id="168"/>
    </w:p>
    <w:p w:rsidR="00324072" w:rsidRDefault="00D94B5F">
      <w:r>
        <w:t xml:space="preserve">Начало реализации проекта –  …. </w:t>
      </w:r>
    </w:p>
    <w:p w:rsidR="00324072" w:rsidRDefault="00D94B5F">
      <w:r>
        <w:t xml:space="preserve">Календарный график проекта приведен в таблице ниже (указать график с помесячной (квартальной) разбивкой на весь период реализации проекта). </w:t>
      </w:r>
    </w:p>
    <w:p w:rsidR="00324072" w:rsidRDefault="00D94B5F">
      <w:pPr>
        <w:jc w:val="right"/>
      </w:pPr>
      <w:r>
        <w:t xml:space="preserve">Таблица. График реализации инвестиционного проекта </w:t>
      </w:r>
    </w:p>
    <w:tbl>
      <w:tblPr>
        <w:tblW w:w="971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2977"/>
        <w:gridCol w:w="850"/>
        <w:gridCol w:w="851"/>
        <w:gridCol w:w="850"/>
        <w:gridCol w:w="851"/>
        <w:gridCol w:w="850"/>
        <w:gridCol w:w="850"/>
        <w:gridCol w:w="850"/>
      </w:tblGrid>
      <w:tr w:rsidR="00324072">
        <w:trPr>
          <w:trHeight w:val="225"/>
        </w:trPr>
        <w:tc>
          <w:tcPr>
            <w:tcW w:w="7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rPr>
                <w:color w:val="FFFFFF"/>
              </w:rPr>
            </w:pPr>
            <w:r>
              <w:rPr>
                <w:color w:val="FFFFFF"/>
              </w:rPr>
              <w:t>№п/п</w:t>
            </w:r>
          </w:p>
        </w:tc>
        <w:tc>
          <w:tcPr>
            <w:tcW w:w="2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rPr>
                <w:color w:val="FFFFFF"/>
              </w:rPr>
            </w:pPr>
            <w:r>
              <w:rPr>
                <w:color w:val="FFFFFF"/>
              </w:rPr>
              <w:t>Этап проекта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FFFFFF"/>
              </w:rPr>
            </w:pPr>
            <w:r>
              <w:rPr>
                <w:color w:val="FFFFFF"/>
              </w:rPr>
              <w:t>1 кв 2022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rPr>
                <w:color w:val="FFFFFF"/>
              </w:rPr>
            </w:pPr>
            <w:r>
              <w:rPr>
                <w:color w:val="FFFFFF"/>
              </w:rPr>
              <w:t>2 кв 2022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FFFFFF"/>
              </w:rPr>
            </w:pPr>
            <w:r>
              <w:rPr>
                <w:color w:val="FFFFFF"/>
              </w:rPr>
              <w:t>3 кв 2022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FFFFFF"/>
              </w:rPr>
            </w:pPr>
            <w:r>
              <w:rPr>
                <w:color w:val="FFFFFF"/>
              </w:rPr>
              <w:t>4 кв 2022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rPr>
                <w:color w:val="FFFFFF"/>
              </w:rPr>
            </w:pPr>
            <w:r>
              <w:rPr>
                <w:color w:val="FFFFFF"/>
              </w:rPr>
              <w:t>1 кв 2023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rPr>
                <w:color w:val="FFFFFF"/>
              </w:rPr>
            </w:pPr>
            <w:r>
              <w:rPr>
                <w:color w:val="FFFFFF"/>
              </w:rPr>
              <w:t>2 кв 2023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rPr>
                <w:color w:val="FFFFFF"/>
              </w:rPr>
            </w:pPr>
            <w:r>
              <w:rPr>
                <w:color w:val="FFFFFF"/>
              </w:rPr>
              <w:t>3 кв 2023</w:t>
            </w:r>
          </w:p>
        </w:tc>
      </w:tr>
      <w:tr w:rsidR="00324072">
        <w:trPr>
          <w:trHeight w:val="225"/>
        </w:trPr>
        <w:tc>
          <w:tcPr>
            <w:tcW w:w="789" w:type="dxa"/>
          </w:tcPr>
          <w:p w:rsidR="00324072" w:rsidRDefault="00D94B5F">
            <w:pPr>
              <w:spacing w:line="288" w:lineRule="auto"/>
            </w:pPr>
            <w:r>
              <w:t>1</w:t>
            </w:r>
          </w:p>
        </w:tc>
        <w:tc>
          <w:tcPr>
            <w:tcW w:w="2977" w:type="dxa"/>
          </w:tcPr>
          <w:p w:rsidR="00324072" w:rsidRDefault="00D94B5F">
            <w:pPr>
              <w:spacing w:line="288" w:lineRule="auto"/>
            </w:pPr>
            <w:r>
              <w:t>Проектирование</w:t>
            </w:r>
          </w:p>
        </w:tc>
        <w:tc>
          <w:tcPr>
            <w:tcW w:w="850" w:type="dxa"/>
            <w:shd w:val="clear" w:color="auto" w:fill="8EAADB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shd w:val="clear" w:color="auto" w:fill="8EAADB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</w:tr>
      <w:tr w:rsidR="00324072">
        <w:trPr>
          <w:trHeight w:val="225"/>
        </w:trPr>
        <w:tc>
          <w:tcPr>
            <w:tcW w:w="789" w:type="dxa"/>
          </w:tcPr>
          <w:p w:rsidR="00324072" w:rsidRDefault="00D94B5F">
            <w:pPr>
              <w:spacing w:line="288" w:lineRule="auto"/>
            </w:pPr>
            <w:r>
              <w:t>2</w:t>
            </w:r>
          </w:p>
        </w:tc>
        <w:tc>
          <w:tcPr>
            <w:tcW w:w="2977" w:type="dxa"/>
          </w:tcPr>
          <w:p w:rsidR="00324072" w:rsidRDefault="00D94B5F">
            <w:pPr>
              <w:spacing w:line="288" w:lineRule="auto"/>
            </w:pPr>
            <w:r>
              <w:t>Строительство зданий и сооружений</w:t>
            </w: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shd w:val="clear" w:color="auto" w:fill="8EAADB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shd w:val="clear" w:color="auto" w:fill="8EAADB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</w:tr>
      <w:tr w:rsidR="00324072">
        <w:trPr>
          <w:trHeight w:val="225"/>
        </w:trPr>
        <w:tc>
          <w:tcPr>
            <w:tcW w:w="789" w:type="dxa"/>
          </w:tcPr>
          <w:p w:rsidR="00324072" w:rsidRDefault="00D94B5F">
            <w:pPr>
              <w:spacing w:line="288" w:lineRule="auto"/>
            </w:pPr>
            <w:r>
              <w:t>3</w:t>
            </w:r>
          </w:p>
        </w:tc>
        <w:tc>
          <w:tcPr>
            <w:tcW w:w="2977" w:type="dxa"/>
          </w:tcPr>
          <w:p w:rsidR="00324072" w:rsidRDefault="00D94B5F">
            <w:pPr>
              <w:spacing w:line="288" w:lineRule="auto"/>
            </w:pPr>
            <w:r>
              <w:t>Поставка оборудования</w:t>
            </w: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shd w:val="clear" w:color="auto" w:fill="8EAADB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shd w:val="clear" w:color="auto" w:fill="8EAADB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</w:tr>
      <w:tr w:rsidR="00324072">
        <w:trPr>
          <w:trHeight w:val="225"/>
        </w:trPr>
        <w:tc>
          <w:tcPr>
            <w:tcW w:w="789" w:type="dxa"/>
          </w:tcPr>
          <w:p w:rsidR="00324072" w:rsidRDefault="00D94B5F">
            <w:pPr>
              <w:spacing w:line="288" w:lineRule="auto"/>
            </w:pPr>
            <w:r>
              <w:t>4</w:t>
            </w:r>
          </w:p>
        </w:tc>
        <w:tc>
          <w:tcPr>
            <w:tcW w:w="2977" w:type="dxa"/>
          </w:tcPr>
          <w:p w:rsidR="00324072" w:rsidRDefault="00D94B5F">
            <w:pPr>
              <w:spacing w:line="288" w:lineRule="auto"/>
            </w:pPr>
            <w:r>
              <w:t>Шеф-монтаж и пуско-наладка оборудования</w:t>
            </w: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shd w:val="clear" w:color="auto" w:fill="8EAADB"/>
          </w:tcPr>
          <w:p w:rsidR="00324072" w:rsidRDefault="00324072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</w:tr>
      <w:tr w:rsidR="00324072">
        <w:trPr>
          <w:trHeight w:val="225"/>
        </w:trPr>
        <w:tc>
          <w:tcPr>
            <w:tcW w:w="789" w:type="dxa"/>
          </w:tcPr>
          <w:p w:rsidR="00324072" w:rsidRDefault="00D94B5F">
            <w:pPr>
              <w:spacing w:line="288" w:lineRule="auto"/>
            </w:pPr>
            <w:r>
              <w:lastRenderedPageBreak/>
              <w:t>5</w:t>
            </w:r>
          </w:p>
        </w:tc>
        <w:tc>
          <w:tcPr>
            <w:tcW w:w="2977" w:type="dxa"/>
          </w:tcPr>
          <w:p w:rsidR="00324072" w:rsidRDefault="00D94B5F">
            <w:pPr>
              <w:spacing w:line="288" w:lineRule="auto"/>
            </w:pPr>
            <w:r>
              <w:t>Инженерные сети</w:t>
            </w: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shd w:val="clear" w:color="auto" w:fill="8EAADB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shd w:val="clear" w:color="auto" w:fill="8EAADB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shd w:val="clear" w:color="auto" w:fill="8EAADB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</w:tr>
      <w:tr w:rsidR="00324072">
        <w:trPr>
          <w:trHeight w:val="225"/>
        </w:trPr>
        <w:tc>
          <w:tcPr>
            <w:tcW w:w="789" w:type="dxa"/>
          </w:tcPr>
          <w:p w:rsidR="00324072" w:rsidRDefault="00D94B5F">
            <w:pPr>
              <w:spacing w:line="288" w:lineRule="auto"/>
            </w:pPr>
            <w:r>
              <w:t>6</w:t>
            </w:r>
          </w:p>
        </w:tc>
        <w:tc>
          <w:tcPr>
            <w:tcW w:w="2977" w:type="dxa"/>
          </w:tcPr>
          <w:p w:rsidR="00324072" w:rsidRDefault="00D94B5F">
            <w:pPr>
              <w:spacing w:line="288" w:lineRule="auto"/>
            </w:pPr>
            <w:r>
              <w:t>Благоустройство территории</w:t>
            </w: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shd w:val="clear" w:color="auto" w:fill="8EAADB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shd w:val="clear" w:color="auto" w:fill="8EAADB"/>
          </w:tcPr>
          <w:p w:rsidR="00324072" w:rsidRDefault="00324072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</w:tr>
      <w:tr w:rsidR="00324072">
        <w:trPr>
          <w:trHeight w:val="225"/>
        </w:trPr>
        <w:tc>
          <w:tcPr>
            <w:tcW w:w="789" w:type="dxa"/>
          </w:tcPr>
          <w:p w:rsidR="00324072" w:rsidRDefault="00D94B5F">
            <w:pPr>
              <w:spacing w:line="288" w:lineRule="auto"/>
            </w:pPr>
            <w:r>
              <w:t>7</w:t>
            </w:r>
          </w:p>
        </w:tc>
        <w:tc>
          <w:tcPr>
            <w:tcW w:w="2977" w:type="dxa"/>
          </w:tcPr>
          <w:p w:rsidR="00324072" w:rsidRDefault="00D94B5F">
            <w:pPr>
              <w:spacing w:line="288" w:lineRule="auto"/>
            </w:pPr>
            <w:r>
              <w:t>Получение сертификата на продукцию</w:t>
            </w: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shd w:val="clear" w:color="auto" w:fill="8EAADB"/>
          </w:tcPr>
          <w:p w:rsidR="00324072" w:rsidRDefault="00324072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</w:tr>
      <w:tr w:rsidR="00324072">
        <w:trPr>
          <w:trHeight w:val="225"/>
        </w:trPr>
        <w:tc>
          <w:tcPr>
            <w:tcW w:w="789" w:type="dxa"/>
          </w:tcPr>
          <w:p w:rsidR="00324072" w:rsidRDefault="00D94B5F">
            <w:pPr>
              <w:spacing w:line="288" w:lineRule="auto"/>
            </w:pPr>
            <w:r>
              <w:t>8</w:t>
            </w:r>
          </w:p>
        </w:tc>
        <w:tc>
          <w:tcPr>
            <w:tcW w:w="2977" w:type="dxa"/>
          </w:tcPr>
          <w:p w:rsidR="00324072" w:rsidRDefault="00D94B5F">
            <w:pPr>
              <w:spacing w:line="288" w:lineRule="auto"/>
            </w:pPr>
            <w:r>
              <w:t>Обучение персонала</w:t>
            </w: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shd w:val="clear" w:color="auto" w:fill="8EAADB"/>
          </w:tcPr>
          <w:p w:rsidR="00324072" w:rsidRDefault="00324072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8EAADB"/>
          </w:tcPr>
          <w:p w:rsidR="00324072" w:rsidRDefault="00324072">
            <w:pPr>
              <w:spacing w:line="288" w:lineRule="auto"/>
            </w:pPr>
          </w:p>
        </w:tc>
      </w:tr>
      <w:tr w:rsidR="00324072">
        <w:trPr>
          <w:trHeight w:val="225"/>
        </w:trPr>
        <w:tc>
          <w:tcPr>
            <w:tcW w:w="789" w:type="dxa"/>
          </w:tcPr>
          <w:p w:rsidR="00324072" w:rsidRDefault="00D94B5F">
            <w:pPr>
              <w:spacing w:line="288" w:lineRule="auto"/>
            </w:pPr>
            <w:r>
              <w:t>9</w:t>
            </w:r>
          </w:p>
        </w:tc>
        <w:tc>
          <w:tcPr>
            <w:tcW w:w="2977" w:type="dxa"/>
          </w:tcPr>
          <w:p w:rsidR="00324072" w:rsidRDefault="00D94B5F">
            <w:pPr>
              <w:spacing w:line="288" w:lineRule="auto"/>
            </w:pPr>
            <w:r>
              <w:t>Ввод объекта в эксплуатацию</w:t>
            </w: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noWrap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</w:tcPr>
          <w:p w:rsidR="00324072" w:rsidRDefault="00324072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8EAADB"/>
          </w:tcPr>
          <w:p w:rsidR="00324072" w:rsidRDefault="00324072">
            <w:pPr>
              <w:spacing w:line="288" w:lineRule="auto"/>
            </w:pPr>
          </w:p>
        </w:tc>
      </w:tr>
      <w:tr w:rsidR="00324072">
        <w:trPr>
          <w:trHeight w:val="225"/>
        </w:trPr>
        <w:tc>
          <w:tcPr>
            <w:tcW w:w="789" w:type="dxa"/>
            <w:vAlign w:val="center"/>
          </w:tcPr>
          <w:p w:rsidR="00324072" w:rsidRDefault="00D94B5F">
            <w:pPr>
              <w:spacing w:line="288" w:lineRule="auto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324072" w:rsidRDefault="00D94B5F">
            <w:pPr>
              <w:spacing w:line="288" w:lineRule="auto"/>
            </w:pPr>
            <w:r>
              <w:t>Выход на 100% производственной мощности</w:t>
            </w:r>
          </w:p>
        </w:tc>
        <w:tc>
          <w:tcPr>
            <w:tcW w:w="850" w:type="dxa"/>
            <w:noWrap/>
            <w:vAlign w:val="center"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vAlign w:val="center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noWrap/>
            <w:vAlign w:val="center"/>
          </w:tcPr>
          <w:p w:rsidR="00324072" w:rsidRDefault="00324072">
            <w:pPr>
              <w:spacing w:line="288" w:lineRule="auto"/>
            </w:pPr>
          </w:p>
        </w:tc>
        <w:tc>
          <w:tcPr>
            <w:tcW w:w="851" w:type="dxa"/>
            <w:noWrap/>
            <w:vAlign w:val="center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line="288" w:lineRule="auto"/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24072" w:rsidRDefault="00324072">
            <w:pPr>
              <w:spacing w:line="288" w:lineRule="auto"/>
            </w:pPr>
          </w:p>
        </w:tc>
      </w:tr>
    </w:tbl>
    <w:p w:rsidR="00324072" w:rsidRDefault="00324072"/>
    <w:p w:rsidR="00324072" w:rsidRDefault="00324072">
      <w:pPr>
        <w:rPr>
          <w:lang w:val="en-US"/>
        </w:rPr>
      </w:pPr>
    </w:p>
    <w:p w:rsidR="00324072" w:rsidRDefault="00D94B5F">
      <w:pPr>
        <w:rPr>
          <w:sz w:val="6"/>
          <w:szCs w:val="6"/>
        </w:rPr>
      </w:pPr>
      <w:r>
        <w:t>Таким образом, продолжительность инвестиционной фазы рассматриваемого проекта (время осуществления капитальных вложений) составляет … месяцев с начала реализации проекта.</w:t>
      </w:r>
    </w:p>
    <w:p w:rsidR="00324072" w:rsidRDefault="00D94B5F">
      <w:pPr>
        <w:rPr>
          <w:rFonts w:ascii="Tahoma" w:hAnsi="Tahoma"/>
          <w:color w:val="000000"/>
          <w:sz w:val="22"/>
          <w:szCs w:val="22"/>
        </w:rPr>
      </w:pPr>
      <w:r>
        <w:rPr>
          <w:sz w:val="20"/>
        </w:rPr>
        <w:t>На 100% производственной мощности планируется выйти во …квартале … года.</w:t>
      </w:r>
    </w:p>
    <w:p w:rsidR="00324072" w:rsidRDefault="00324072">
      <w:pPr>
        <w:tabs>
          <w:tab w:val="left" w:pos="0"/>
        </w:tabs>
        <w:outlineLvl w:val="0"/>
        <w:rPr>
          <w:rFonts w:ascii="Tahoma" w:hAnsi="Tahoma"/>
          <w:b/>
          <w:caps/>
          <w:color w:val="008000"/>
          <w:sz w:val="32"/>
          <w:szCs w:val="32"/>
        </w:rPr>
      </w:pPr>
    </w:p>
    <w:p w:rsidR="00324072" w:rsidRDefault="00D94B5F" w:rsidP="00ED2066">
      <w:pPr>
        <w:pStyle w:val="1"/>
        <w:jc w:val="center"/>
      </w:pPr>
      <w:bookmarkStart w:id="169" w:name="_Toc103866913"/>
      <w:r>
        <w:t>10. ОЦЕНКА РИСКОВ</w:t>
      </w:r>
      <w:bookmarkEnd w:id="169"/>
    </w:p>
    <w:p w:rsidR="00324072" w:rsidRDefault="00D94B5F">
      <w:pPr>
        <w:pStyle w:val="aff1"/>
      </w:pPr>
      <w:bookmarkStart w:id="170" w:name="_Toc103866914"/>
      <w:r>
        <w:t>10.1. Анализ чувствительности проекта</w:t>
      </w:r>
      <w:bookmarkEnd w:id="170"/>
    </w:p>
    <w:p w:rsidR="00324072" w:rsidRDefault="00D94B5F">
      <w:r>
        <w:t>Для анализа влияния общей величины инвестиций, уровня цен и уровня затрат на сырье и материалы на финансовое состояние проекта был применен метод анализа чувствительности. Этот метод заключается в выборе нескольких факторов  риска и определения чувствительности проекта к их изменениям.</w:t>
      </w:r>
    </w:p>
    <w:p w:rsidR="00324072" w:rsidRDefault="00D94B5F">
      <w:r>
        <w:t>Полученные результаты анализа чувствительности проекта к изменению общей величины инвестиций  приведены в таблице ниже.</w:t>
      </w:r>
    </w:p>
    <w:p w:rsidR="00324072" w:rsidRDefault="00D94B5F">
      <w:pPr>
        <w:jc w:val="right"/>
      </w:pPr>
      <w:bookmarkStart w:id="171" w:name="_Toc470253979"/>
      <w:r>
        <w:t>Таблица. Анализ чувствительности проекта к изменению общей величины инвестиций</w:t>
      </w:r>
      <w:bookmarkEnd w:id="171"/>
    </w:p>
    <w:tbl>
      <w:tblPr>
        <w:tblW w:w="92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2100"/>
        <w:gridCol w:w="2100"/>
        <w:gridCol w:w="2100"/>
      </w:tblGrid>
      <w:tr w:rsidR="00324072">
        <w:trPr>
          <w:cantSplit/>
          <w:trHeight w:val="803"/>
        </w:trPr>
        <w:tc>
          <w:tcPr>
            <w:tcW w:w="299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Уровень цен реализации</w:t>
            </w:r>
          </w:p>
        </w:tc>
        <w:tc>
          <w:tcPr>
            <w:tcW w:w="63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color w:val="FFFFFF"/>
              </w:rPr>
              <w:t>Анализируемые показатели</w:t>
            </w:r>
          </w:p>
        </w:tc>
      </w:tr>
      <w:tr w:rsidR="00324072">
        <w:trPr>
          <w:cantSplit/>
          <w:trHeight w:val="802"/>
        </w:trPr>
        <w:tc>
          <w:tcPr>
            <w:tcW w:w="2998" w:type="dxa"/>
            <w:vMerge/>
            <w:tcBorders>
              <w:bottom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color w:val="FFFFFF"/>
              </w:rPr>
            </w:pPr>
          </w:p>
        </w:tc>
        <w:tc>
          <w:tcPr>
            <w:tcW w:w="210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Yu Gothic" w:hAnsi="Yu Gothic"/>
                <w:color w:val="FFFFFF"/>
              </w:rPr>
            </w:pPr>
            <w:r>
              <w:rPr>
                <w:b/>
                <w:color w:val="FFFFFF"/>
              </w:rPr>
              <w:t>Чистая приведенная стоимость (NPV), тыс. руб.</w:t>
            </w:r>
          </w:p>
        </w:tc>
        <w:tc>
          <w:tcPr>
            <w:tcW w:w="210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Yu Gothic" w:hAnsi="Yu Gothic"/>
                <w:color w:val="FFFFFF"/>
              </w:rPr>
            </w:pPr>
            <w:r>
              <w:rPr>
                <w:b/>
                <w:color w:val="FFFFFF"/>
              </w:rPr>
              <w:t>Внутренняя норма доходности (IRR), %</w:t>
            </w:r>
          </w:p>
        </w:tc>
        <w:tc>
          <w:tcPr>
            <w:tcW w:w="210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Дисконтированный срок окупаемости (DPP), лет</w:t>
            </w:r>
          </w:p>
        </w:tc>
      </w:tr>
      <w:tr w:rsidR="00324072">
        <w:trPr>
          <w:trHeight w:val="264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-10%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70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</w:tbl>
    <w:p w:rsidR="00324072" w:rsidRDefault="00D94B5F">
      <w:r>
        <w:t>Из приведенных в таблице данных видно, что при увеличении размера общей величины инвестиций на 15 % проект все равно имеет приемлемые показатели инвестиционной эффективности.</w:t>
      </w:r>
    </w:p>
    <w:p w:rsidR="00324072" w:rsidRDefault="00D94B5F">
      <w:r>
        <w:t>Полученные результаты анализа чувствительности проекта к изменению уровня цен приведены в таблице ниже.</w:t>
      </w:r>
      <w:bookmarkStart w:id="172" w:name="_Toc470253980"/>
    </w:p>
    <w:p w:rsidR="00324072" w:rsidRDefault="00D94B5F">
      <w:pPr>
        <w:jc w:val="right"/>
      </w:pPr>
      <w:r>
        <w:t>Таблица. Анализ чувствительности проекта  к изменению уровня цен</w:t>
      </w:r>
      <w:bookmarkEnd w:id="172"/>
    </w:p>
    <w:tbl>
      <w:tblPr>
        <w:tblW w:w="92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2100"/>
        <w:gridCol w:w="2100"/>
        <w:gridCol w:w="2100"/>
      </w:tblGrid>
      <w:tr w:rsidR="00324072">
        <w:trPr>
          <w:cantSplit/>
          <w:trHeight w:val="803"/>
        </w:trPr>
        <w:tc>
          <w:tcPr>
            <w:tcW w:w="299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Уровень цен реализации</w:t>
            </w:r>
          </w:p>
        </w:tc>
        <w:tc>
          <w:tcPr>
            <w:tcW w:w="63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color w:val="FFFFFF"/>
              </w:rPr>
              <w:t>Анализируемые показатели</w:t>
            </w:r>
          </w:p>
        </w:tc>
      </w:tr>
      <w:tr w:rsidR="00324072">
        <w:trPr>
          <w:cantSplit/>
          <w:trHeight w:val="802"/>
        </w:trPr>
        <w:tc>
          <w:tcPr>
            <w:tcW w:w="2998" w:type="dxa"/>
            <w:vMerge/>
            <w:tcBorders>
              <w:bottom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color w:val="FFFFFF"/>
              </w:rPr>
            </w:pPr>
          </w:p>
        </w:tc>
        <w:tc>
          <w:tcPr>
            <w:tcW w:w="210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Yu Gothic" w:hAnsi="Yu Gothic"/>
                <w:color w:val="FFFFFF"/>
              </w:rPr>
            </w:pPr>
            <w:r>
              <w:rPr>
                <w:b/>
                <w:color w:val="FFFFFF"/>
              </w:rPr>
              <w:t>Чистая приведенная стоимость (NPV), тыс. руб.</w:t>
            </w:r>
          </w:p>
        </w:tc>
        <w:tc>
          <w:tcPr>
            <w:tcW w:w="210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Yu Gothic" w:hAnsi="Yu Gothic"/>
                <w:color w:val="FFFFFF"/>
              </w:rPr>
            </w:pPr>
            <w:r>
              <w:rPr>
                <w:b/>
                <w:color w:val="FFFFFF"/>
              </w:rPr>
              <w:t>Внутренняя норма доходности (IRR), %</w:t>
            </w:r>
          </w:p>
        </w:tc>
        <w:tc>
          <w:tcPr>
            <w:tcW w:w="210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Дисконтированный срок окупаемости (DPP), лет</w:t>
            </w:r>
          </w:p>
        </w:tc>
      </w:tr>
      <w:tr w:rsidR="00324072">
        <w:trPr>
          <w:trHeight w:val="264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-10%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70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</w:tbl>
    <w:p w:rsidR="00324072" w:rsidRDefault="00D94B5F">
      <w:r>
        <w:t>Из приведенных в таблице данных видно, что при снижении цен на продукцию на 15% проект все равно имеет приемлемые показатели инвестиционной эффективности.</w:t>
      </w:r>
    </w:p>
    <w:p w:rsidR="00324072" w:rsidRDefault="00D94B5F">
      <w:r>
        <w:t>Полученные результаты анализа чувствительности проекта к изменению уровня затрат на сырье приведены в таблице ниже.</w:t>
      </w:r>
    </w:p>
    <w:p w:rsidR="00324072" w:rsidRDefault="00324072"/>
    <w:p w:rsidR="00324072" w:rsidRDefault="00D94B5F">
      <w:pPr>
        <w:jc w:val="right"/>
      </w:pPr>
      <w:bookmarkStart w:id="173" w:name="_Toc470253981"/>
      <w:r>
        <w:t xml:space="preserve">Таблица. Анализ чувствительности проекта к изменению уровня затрат на </w:t>
      </w:r>
      <w:bookmarkEnd w:id="173"/>
      <w:r>
        <w:t>сырье</w:t>
      </w:r>
    </w:p>
    <w:tbl>
      <w:tblPr>
        <w:tblW w:w="92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2100"/>
        <w:gridCol w:w="2100"/>
        <w:gridCol w:w="2100"/>
      </w:tblGrid>
      <w:tr w:rsidR="00324072">
        <w:trPr>
          <w:cantSplit/>
          <w:trHeight w:val="803"/>
        </w:trPr>
        <w:tc>
          <w:tcPr>
            <w:tcW w:w="299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Уровень </w:t>
            </w:r>
            <w:r>
              <w:rPr>
                <w:b/>
                <w:color w:val="FFFFFF"/>
              </w:rPr>
              <w:t>цен на сырье</w:t>
            </w:r>
          </w:p>
        </w:tc>
        <w:tc>
          <w:tcPr>
            <w:tcW w:w="63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color w:val="FFFFFF"/>
              </w:rPr>
              <w:t>Анализируемые показатели</w:t>
            </w:r>
          </w:p>
        </w:tc>
      </w:tr>
      <w:tr w:rsidR="00324072">
        <w:trPr>
          <w:cantSplit/>
          <w:trHeight w:val="802"/>
        </w:trPr>
        <w:tc>
          <w:tcPr>
            <w:tcW w:w="2998" w:type="dxa"/>
            <w:vMerge/>
            <w:tcBorders>
              <w:bottom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324072">
            <w:pPr>
              <w:spacing w:before="120" w:after="120"/>
              <w:jc w:val="center"/>
              <w:rPr>
                <w:b/>
                <w:color w:val="FFFFFF"/>
              </w:rPr>
            </w:pPr>
          </w:p>
        </w:tc>
        <w:tc>
          <w:tcPr>
            <w:tcW w:w="210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Yu Gothic" w:hAnsi="Yu Gothic"/>
                <w:color w:val="FFFFFF"/>
              </w:rPr>
            </w:pPr>
            <w:r>
              <w:rPr>
                <w:b/>
                <w:color w:val="FFFFFF"/>
              </w:rPr>
              <w:t>Чистая приведенная стоимость (NPV), тыс. руб.</w:t>
            </w:r>
          </w:p>
        </w:tc>
        <w:tc>
          <w:tcPr>
            <w:tcW w:w="210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rFonts w:ascii="Yu Gothic" w:hAnsi="Yu Gothic"/>
                <w:color w:val="FFFFFF"/>
              </w:rPr>
            </w:pPr>
            <w:r>
              <w:rPr>
                <w:b/>
                <w:color w:val="FFFFFF"/>
              </w:rPr>
              <w:t>Внутренняя норма доходности (IRR), %</w:t>
            </w:r>
          </w:p>
        </w:tc>
        <w:tc>
          <w:tcPr>
            <w:tcW w:w="210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before="120"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Дисконтированный срок окупаемости (DPP), лет</w:t>
            </w:r>
          </w:p>
        </w:tc>
      </w:tr>
      <w:tr w:rsidR="00324072">
        <w:trPr>
          <w:trHeight w:val="264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-10%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70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  <w:tr w:rsidR="00324072">
        <w:trPr>
          <w:trHeight w:val="276"/>
        </w:trPr>
        <w:tc>
          <w:tcPr>
            <w:tcW w:w="2998" w:type="dxa"/>
            <w:noWrap/>
            <w:vAlign w:val="center"/>
          </w:tcPr>
          <w:p w:rsidR="00324072" w:rsidRDefault="00D94B5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15%</w:t>
            </w: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noWrap/>
            <w:vAlign w:val="center"/>
          </w:tcPr>
          <w:p w:rsidR="00324072" w:rsidRDefault="00324072">
            <w:pPr>
              <w:jc w:val="center"/>
              <w:rPr>
                <w:color w:val="000000"/>
              </w:rPr>
            </w:pPr>
          </w:p>
        </w:tc>
      </w:tr>
    </w:tbl>
    <w:p w:rsidR="00324072" w:rsidRDefault="00324072"/>
    <w:p w:rsidR="00324072" w:rsidRDefault="00D94B5F">
      <w:r>
        <w:t>Из приведенных в таблице данных видно, что при увеличении затрат на сырье на 15% проект все равно имеет приемлемые показатели инвестиционной эффективности.</w:t>
      </w:r>
    </w:p>
    <w:p w:rsidR="00324072" w:rsidRDefault="00D94B5F">
      <w:pPr>
        <w:pStyle w:val="aff1"/>
      </w:pPr>
      <w:bookmarkStart w:id="174" w:name="_Toc103866915"/>
      <w:r>
        <w:t>10.2. Уровень безубыточности</w:t>
      </w:r>
      <w:bookmarkEnd w:id="174"/>
    </w:p>
    <w:p w:rsidR="00324072" w:rsidRDefault="00D94B5F">
      <w:r>
        <w:t>Критическим объемом продаж (точкой безубыточности) называется такой объем, при котором выручка от реализации равна общим издержкам производства. Он   рассчитывается как отношение постоянных издержек на весь объем выпуска продукции к разнице между ценой и переменными издержками на единицу продукции.</w:t>
      </w:r>
    </w:p>
    <w:p w:rsidR="00324072" w:rsidRDefault="00F93E8E">
      <w:pPr>
        <w:jc w:val="center"/>
        <w:rPr>
          <w:color w:val="FF0000"/>
        </w:rPr>
      </w:pPr>
      <w:r>
        <w:rPr>
          <w:noProof/>
          <w:color w:val="FF0000"/>
          <w:position w:val="-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8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6A739" id="AutoShape 5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Rq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nRjnRUYvu&#10;dxFyZjbjrDVK6dTZpFTvQ0UP1v4JU63BP4L8FpiDtbakdLpFzrIVbqvvEaFvtVBENj8unr1OTiAc&#10;tuk/gqKsgrJmBQ8NdgmdtGGH3KjjpVH6EJmkw5vXs7KkdkoKnWyiV4jq/NhjiO81dCwZNUdil8HF&#10;/jHE4er5Sq4ErFErY212cLtZWmR7QTOzyl8qntDD9TXrWF/z29lklpGfxcI1BDFNZP8CgbBzis5F&#10;lYR6d7KjMHawKaV1lPks1tCBDagjCYcwDDMtHxkt4A/OehrkmofvO4GaM/vBkfi34+k0TX52prM3&#10;E3LwOrK5jggnCarmkbPBXMZhW3YezbbNPU6EHaQxaUwWM/EbWJ3I0rBmwU6Llbbh2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G7HEai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D94B5F">
        <w:rPr>
          <w:color w:val="FF0000"/>
          <w:position w:val="-32"/>
        </w:rPr>
        <w:object w:dxaOrig="198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4.2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25" DrawAspect="Content" ObjectID="_1715427523" r:id="rId14"/>
        </w:object>
      </w:r>
    </w:p>
    <w:p w:rsidR="00324072" w:rsidRDefault="00D94B5F">
      <w:r>
        <w:t>Кромка безопасности - отношение разницы ожидаемого объема продаж и безубыточного к ожидаемому. Она показывает на сколько процентов можно снизить объем продаж, чтобы получить нулевую прибыль:</w:t>
      </w:r>
    </w:p>
    <w:p w:rsidR="00324072" w:rsidRDefault="00F93E8E">
      <w:pPr>
        <w:jc w:val="center"/>
      </w:pPr>
      <w:r>
        <w:rPr>
          <w:noProof/>
          <w:position w:val="-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1AFEE" id="AutoShape 3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LgIQIAAEYEAAAOAAAAZHJzL2Uyb0RvYy54bWysU1Fv0zAQfkfiP1h+p0m7dmNR02nqKEIa&#10;MKnwA1zbaSwcnzm7Tcev5+y0pQOeEHmI7nz2d999dze/O3SW7TUGA67m41HJmXYSlHHbmn/9snrz&#10;lrMQhVPCgtM1f9aB3y1ev5r3vtITaMEqjYxAXKh6X/M2Rl8VRZCt7kQYgdeOgg1gJyK5uC0Uip7Q&#10;O1tMyvK66AGVR5A6BDp9GIJ8kfGbRsv4uWmCjszWnLjF/Mf836R/sZiLaovCt0YeaYh/YNEJ4yjp&#10;GepBRMF2aP6A6oxECNDEkYSugKYxUucaqJpx+Vs161Z4nWshcYI/yxT+H6z8tH9CZlTNbzhzoqMW&#10;3e8i5MzsirPWKKVTZ5NSvQ8VPVj7J0y1Bv8I8ltgDtbaktLpFjnLVritvkeEvtVCEdn8uHjxOjmB&#10;cNim/wiKsgrKmhU8NNgldNKGHXKjns+N0ofIJB1eX83KktopKXS0iV4hqtNjjyG+19CxZNQciV0G&#10;F/vHEIerpyu5ErBGrYy12cHtZmmR7QXNzCp/qXhCD5fXrGN9zW9nk1lGfhELlxDENJH9CwTCzik6&#10;F1US6t3RjsLYwaaU1lHmk1hDBzagnkk4hGGYafnIaAF/cNbTINc8fN8J1JzZD47Evx1Pp2nyszOd&#10;3UzIwcvI5jIinCSomkfOBnMZh23ZeTTbNvc4EXaQxqQxWczEb2B1JEvDmgU7Llbahks/3/q1/ouf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I0ykuA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D94B5F">
        <w:rPr>
          <w:position w:val="-30"/>
        </w:rPr>
        <w:object w:dxaOrig="2860" w:dyaOrig="880">
          <v:shape id="_x0000_i1026" type="#_x0000_t75" style="width:143.25pt;height:44.25pt;mso-wrap-distance-left:0;mso-wrap-distance-top:0;mso-wrap-distance-right:0;mso-wrap-distance-bottom:0" o:ole="">
            <v:imagedata r:id="rId15" o:title=""/>
            <v:path textboxrect="0,0,0,0"/>
          </v:shape>
          <o:OLEObject Type="Embed" ProgID="Equation.3" ShapeID="_x0000_i1026" DrawAspect="Content" ObjectID="_1715427524" r:id="rId16"/>
        </w:object>
      </w:r>
    </w:p>
    <w:p w:rsidR="00324072" w:rsidRDefault="00D94B5F">
      <w:r>
        <w:t>Данные для расчета точки безубыточности приведены в таблице ниже.</w:t>
      </w:r>
    </w:p>
    <w:p w:rsidR="00324072" w:rsidRDefault="00D94B5F">
      <w:pPr>
        <w:jc w:val="right"/>
      </w:pPr>
      <w:bookmarkStart w:id="175" w:name="_Toc379014607"/>
      <w:bookmarkStart w:id="176" w:name="_Toc470253977"/>
      <w:r>
        <w:t>Таблица. Анализ безубыточности предприятия по годам проекта</w:t>
      </w:r>
      <w:bookmarkEnd w:id="175"/>
      <w:bookmarkEnd w:id="176"/>
    </w:p>
    <w:tbl>
      <w:tblPr>
        <w:tblW w:w="94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941"/>
        <w:gridCol w:w="1297"/>
        <w:gridCol w:w="1120"/>
        <w:gridCol w:w="1120"/>
        <w:gridCol w:w="1120"/>
        <w:gridCol w:w="1063"/>
      </w:tblGrid>
      <w:tr w:rsidR="00324072">
        <w:trPr>
          <w:trHeight w:val="212"/>
        </w:trPr>
        <w:tc>
          <w:tcPr>
            <w:tcW w:w="27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Показатель</w:t>
            </w:r>
          </w:p>
        </w:tc>
        <w:tc>
          <w:tcPr>
            <w:tcW w:w="9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Ед. изм.</w:t>
            </w:r>
          </w:p>
        </w:tc>
        <w:tc>
          <w:tcPr>
            <w:tcW w:w="1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202</w:t>
            </w:r>
            <w:r>
              <w:rPr>
                <w:color w:val="FFFFFF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202</w:t>
            </w:r>
            <w:r>
              <w:rPr>
                <w:color w:val="FFFFFF"/>
                <w:lang w:val="en-US"/>
              </w:rPr>
              <w:t>3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202</w:t>
            </w:r>
            <w:r>
              <w:rPr>
                <w:color w:val="FFFFFF"/>
                <w:lang w:val="en-US"/>
              </w:rPr>
              <w:t>4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202</w:t>
            </w:r>
            <w:r>
              <w:rPr>
                <w:color w:val="FFFFFF"/>
                <w:lang w:val="en-US"/>
              </w:rPr>
              <w:t>5</w:t>
            </w:r>
          </w:p>
        </w:tc>
        <w:tc>
          <w:tcPr>
            <w:tcW w:w="10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202</w:t>
            </w:r>
            <w:r>
              <w:rPr>
                <w:color w:val="FFFFFF"/>
                <w:lang w:val="en-US"/>
              </w:rPr>
              <w:t>6</w:t>
            </w: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Cs/>
              </w:rPr>
            </w:pPr>
            <w:r>
              <w:rPr>
                <w:bCs/>
              </w:rPr>
              <w:t>Объем производства продукции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тн (кг, шт)</w:t>
            </w:r>
          </w:p>
        </w:tc>
        <w:tc>
          <w:tcPr>
            <w:tcW w:w="1297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Средняя цена реализации 1 единицы без НДС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тыс. руб.</w:t>
            </w:r>
          </w:p>
        </w:tc>
        <w:tc>
          <w:tcPr>
            <w:tcW w:w="1297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Средняя себестоимость производства 1 единицы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тыс. руб.</w:t>
            </w:r>
          </w:p>
        </w:tc>
        <w:tc>
          <w:tcPr>
            <w:tcW w:w="1297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Переменные затраты на 1 единицу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тыс. руб.</w:t>
            </w:r>
          </w:p>
        </w:tc>
        <w:tc>
          <w:tcPr>
            <w:tcW w:w="1297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Постоянные затраты на весь объем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тыс. руб.</w:t>
            </w:r>
          </w:p>
        </w:tc>
        <w:tc>
          <w:tcPr>
            <w:tcW w:w="1297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Точка безубыточности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тн (кг, шт)</w:t>
            </w:r>
          </w:p>
        </w:tc>
        <w:tc>
          <w:tcPr>
            <w:tcW w:w="1297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Кромка безопасности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297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324072" w:rsidRDefault="00324072">
      <w:pPr>
        <w:pStyle w:val="af4"/>
        <w:spacing w:before="120" w:after="0" w:line="360" w:lineRule="auto"/>
        <w:jc w:val="right"/>
        <w:rPr>
          <w:rFonts w:ascii="Tahoma" w:hAnsi="Tahoma"/>
          <w:color w:val="000000"/>
          <w:sz w:val="18"/>
          <w:szCs w:val="18"/>
        </w:rPr>
      </w:pPr>
    </w:p>
    <w:p w:rsidR="001F7A41" w:rsidRDefault="001F7A41">
      <w:pPr>
        <w:pStyle w:val="af4"/>
        <w:spacing w:before="120" w:after="0" w:line="360" w:lineRule="auto"/>
        <w:jc w:val="right"/>
        <w:rPr>
          <w:rFonts w:ascii="Tahoma" w:hAnsi="Tahoma"/>
          <w:color w:val="000000"/>
          <w:sz w:val="18"/>
          <w:szCs w:val="18"/>
        </w:rPr>
      </w:pPr>
    </w:p>
    <w:tbl>
      <w:tblPr>
        <w:tblW w:w="910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941"/>
        <w:gridCol w:w="938"/>
        <w:gridCol w:w="1120"/>
        <w:gridCol w:w="1120"/>
        <w:gridCol w:w="1120"/>
        <w:gridCol w:w="1063"/>
      </w:tblGrid>
      <w:tr w:rsidR="00324072">
        <w:trPr>
          <w:trHeight w:val="212"/>
        </w:trPr>
        <w:tc>
          <w:tcPr>
            <w:tcW w:w="27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9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Ед. изм.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noWrap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202</w:t>
            </w:r>
            <w:r>
              <w:rPr>
                <w:color w:val="FFFFFF"/>
                <w:lang w:val="en-US"/>
              </w:rPr>
              <w:t>7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202</w:t>
            </w:r>
            <w:r>
              <w:rPr>
                <w:color w:val="FFFFFF"/>
                <w:lang w:val="en-US"/>
              </w:rPr>
              <w:t>8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202</w:t>
            </w:r>
            <w:r>
              <w:rPr>
                <w:color w:val="FFFFFF"/>
                <w:lang w:val="en-US"/>
              </w:rPr>
              <w:t>9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20</w:t>
            </w:r>
            <w:r>
              <w:rPr>
                <w:color w:val="FFFFFF"/>
                <w:lang w:val="en-US"/>
              </w:rPr>
              <w:t>30</w:t>
            </w:r>
          </w:p>
        </w:tc>
        <w:tc>
          <w:tcPr>
            <w:tcW w:w="10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80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203</w:t>
            </w:r>
            <w:r>
              <w:rPr>
                <w:color w:val="FFFFFF"/>
                <w:lang w:val="en-US"/>
              </w:rPr>
              <w:t>1</w:t>
            </w: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bCs/>
              </w:rPr>
            </w:pPr>
            <w:r>
              <w:rPr>
                <w:bCs/>
              </w:rPr>
              <w:t>Объем производства продукции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тн (кг, шт)</w:t>
            </w:r>
          </w:p>
        </w:tc>
        <w:tc>
          <w:tcPr>
            <w:tcW w:w="938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Средняя цена реализации 1 единицы без НДС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тыс. руб.</w:t>
            </w:r>
          </w:p>
        </w:tc>
        <w:tc>
          <w:tcPr>
            <w:tcW w:w="938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Средняя себестоимость производства 1 единицы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тыс. руб.</w:t>
            </w:r>
          </w:p>
        </w:tc>
        <w:tc>
          <w:tcPr>
            <w:tcW w:w="938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Переменные затраты на 1 единицу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тыс. руб.</w:t>
            </w:r>
          </w:p>
        </w:tc>
        <w:tc>
          <w:tcPr>
            <w:tcW w:w="938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Постоянные затраты на весь объем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тыс. руб.</w:t>
            </w:r>
          </w:p>
        </w:tc>
        <w:tc>
          <w:tcPr>
            <w:tcW w:w="938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Точка безубыточности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тн (кг, шт)</w:t>
            </w:r>
          </w:p>
        </w:tc>
        <w:tc>
          <w:tcPr>
            <w:tcW w:w="938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24072">
        <w:trPr>
          <w:trHeight w:val="212"/>
        </w:trPr>
        <w:tc>
          <w:tcPr>
            <w:tcW w:w="2799" w:type="dxa"/>
            <w:noWrap/>
            <w:vAlign w:val="center"/>
          </w:tcPr>
          <w:p w:rsidR="00324072" w:rsidRDefault="00D94B5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Кромка безопасности</w:t>
            </w:r>
          </w:p>
        </w:tc>
        <w:tc>
          <w:tcPr>
            <w:tcW w:w="941" w:type="dxa"/>
            <w:vAlign w:val="center"/>
          </w:tcPr>
          <w:p w:rsidR="00324072" w:rsidRDefault="00D94B5F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938" w:type="dxa"/>
            <w:noWrap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324072" w:rsidRDefault="00324072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324072" w:rsidRDefault="00D94B5F">
      <w:r>
        <w:rPr>
          <w:b/>
        </w:rPr>
        <w:t>Вывод:</w:t>
      </w:r>
      <w:r>
        <w:t xml:space="preserve"> Таким образом, для безубыточной работы предприятия на 10 год проекта необходимо продавать … тн (кг, шт) продукции. Запас прочности бизнеса составит …%.</w:t>
      </w:r>
    </w:p>
    <w:p w:rsidR="00324072" w:rsidRDefault="00324072">
      <w:pPr>
        <w:rPr>
          <w:sz w:val="2"/>
          <w:szCs w:val="2"/>
        </w:rPr>
      </w:pPr>
    </w:p>
    <w:p w:rsidR="00324072" w:rsidRDefault="00324072">
      <w:pPr>
        <w:rPr>
          <w:b/>
          <w:color w:val="333399"/>
          <w:sz w:val="28"/>
          <w:szCs w:val="28"/>
        </w:rPr>
      </w:pPr>
    </w:p>
    <w:p w:rsidR="00324072" w:rsidRDefault="00D94B5F">
      <w:pPr>
        <w:pStyle w:val="aff1"/>
      </w:pPr>
      <w:bookmarkStart w:id="177" w:name="_Toc103866916"/>
      <w:r>
        <w:t>10.3. Оценка проектных рисков</w:t>
      </w:r>
      <w:bookmarkEnd w:id="177"/>
    </w:p>
    <w:p w:rsidR="00324072" w:rsidRDefault="00D94B5F">
      <w:r>
        <w:t>С целью выявления сильных и слабых сторон инвестиционного проекта, был проведен SWOT анализ.</w:t>
      </w:r>
    </w:p>
    <w:p w:rsidR="00324072" w:rsidRDefault="00D94B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Таблица.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 анализ 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324072">
        <w:trPr>
          <w:trHeight w:val="263"/>
        </w:trPr>
        <w:tc>
          <w:tcPr>
            <w:tcW w:w="5103" w:type="dxa"/>
            <w:shd w:val="clear" w:color="auto" w:fill="B6DDE8"/>
          </w:tcPr>
          <w:p w:rsidR="00324072" w:rsidRDefault="00D94B5F">
            <w:pPr>
              <w:pStyle w:val="BodyTextIndent22"/>
              <w:ind w:right="-10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4820" w:type="dxa"/>
            <w:shd w:val="clear" w:color="auto" w:fill="B2A1C7"/>
          </w:tcPr>
          <w:p w:rsidR="00324072" w:rsidRDefault="00D94B5F">
            <w:pPr>
              <w:pStyle w:val="BodyTextIndent22"/>
              <w:ind w:right="-10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Слабые стороны</w:t>
            </w:r>
          </w:p>
        </w:tc>
      </w:tr>
      <w:tr w:rsidR="00324072">
        <w:trPr>
          <w:trHeight w:val="931"/>
        </w:trPr>
        <w:tc>
          <w:tcPr>
            <w:tcW w:w="5103" w:type="dxa"/>
          </w:tcPr>
          <w:p w:rsidR="00324072" w:rsidRDefault="00D94B5F">
            <w:pPr>
              <w:ind w:firstLine="34"/>
            </w:pPr>
            <w:r>
              <w:lastRenderedPageBreak/>
              <w:t>1.</w:t>
            </w:r>
          </w:p>
          <w:p w:rsidR="00324072" w:rsidRDefault="00D94B5F">
            <w:pPr>
              <w:ind w:firstLine="34"/>
            </w:pPr>
            <w:r>
              <w:t>2.</w:t>
            </w:r>
          </w:p>
          <w:p w:rsidR="00324072" w:rsidRDefault="00D94B5F">
            <w:pPr>
              <w:ind w:firstLine="34"/>
            </w:pPr>
            <w:r>
              <w:t>3.</w:t>
            </w:r>
          </w:p>
          <w:p w:rsidR="00324072" w:rsidRDefault="00D94B5F" w:rsidP="00ED2066">
            <w:pPr>
              <w:ind w:firstLine="34"/>
            </w:pPr>
            <w:r>
              <w:t>4.</w:t>
            </w:r>
          </w:p>
        </w:tc>
        <w:tc>
          <w:tcPr>
            <w:tcW w:w="4820" w:type="dxa"/>
          </w:tcPr>
          <w:p w:rsidR="00324072" w:rsidRDefault="00D94B5F">
            <w:pPr>
              <w:ind w:firstLine="34"/>
            </w:pPr>
            <w:r>
              <w:t>1.</w:t>
            </w:r>
          </w:p>
          <w:p w:rsidR="00324072" w:rsidRDefault="00D94B5F">
            <w:pPr>
              <w:ind w:firstLine="34"/>
            </w:pPr>
            <w:r>
              <w:t>2.</w:t>
            </w:r>
          </w:p>
          <w:p w:rsidR="00324072" w:rsidRDefault="00D94B5F">
            <w:pPr>
              <w:ind w:firstLine="34"/>
            </w:pPr>
            <w:r>
              <w:t>3.</w:t>
            </w:r>
          </w:p>
          <w:p w:rsidR="00324072" w:rsidRPr="00ED2066" w:rsidRDefault="00D94B5F" w:rsidP="00ED2066">
            <w:pPr>
              <w:ind w:firstLine="34"/>
            </w:pPr>
            <w:r>
              <w:t>4.</w:t>
            </w:r>
          </w:p>
        </w:tc>
      </w:tr>
      <w:tr w:rsidR="00324072">
        <w:trPr>
          <w:trHeight w:val="140"/>
        </w:trPr>
        <w:tc>
          <w:tcPr>
            <w:tcW w:w="5103" w:type="dxa"/>
            <w:shd w:val="clear" w:color="auto" w:fill="92D050"/>
          </w:tcPr>
          <w:p w:rsidR="00324072" w:rsidRDefault="00D94B5F">
            <w:pPr>
              <w:pStyle w:val="BodyTextIndent22"/>
              <w:ind w:right="-10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Возможности </w:t>
            </w:r>
          </w:p>
        </w:tc>
        <w:tc>
          <w:tcPr>
            <w:tcW w:w="4820" w:type="dxa"/>
            <w:shd w:val="clear" w:color="auto" w:fill="FF0000"/>
          </w:tcPr>
          <w:p w:rsidR="00324072" w:rsidRDefault="00D94B5F">
            <w:pPr>
              <w:pStyle w:val="BodyTextIndent22"/>
              <w:ind w:right="-10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Угрозы</w:t>
            </w:r>
          </w:p>
        </w:tc>
      </w:tr>
      <w:tr w:rsidR="00324072">
        <w:trPr>
          <w:trHeight w:val="140"/>
        </w:trPr>
        <w:tc>
          <w:tcPr>
            <w:tcW w:w="5103" w:type="dxa"/>
            <w:shd w:val="clear" w:color="auto" w:fill="FFFFFF"/>
          </w:tcPr>
          <w:p w:rsidR="00324072" w:rsidRDefault="00D94B5F">
            <w:pPr>
              <w:pStyle w:val="BodyTextIndent22"/>
              <w:ind w:right="-1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24072" w:rsidRDefault="00D94B5F">
            <w:pPr>
              <w:pStyle w:val="BodyTextIndent22"/>
              <w:ind w:right="-1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24072" w:rsidRDefault="00D94B5F">
            <w:pPr>
              <w:pStyle w:val="BodyTextIndent22"/>
              <w:ind w:right="-1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24072" w:rsidRPr="00ED2066" w:rsidRDefault="00D94B5F">
            <w:pPr>
              <w:pStyle w:val="BodyTextIndent22"/>
              <w:ind w:right="-1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FFFFFF"/>
          </w:tcPr>
          <w:p w:rsidR="00324072" w:rsidRDefault="00D94B5F">
            <w:pPr>
              <w:pStyle w:val="BodyTextIndent22"/>
              <w:ind w:right="-1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24072" w:rsidRDefault="00D94B5F">
            <w:pPr>
              <w:pStyle w:val="BodyTextIndent22"/>
              <w:ind w:right="-1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24072" w:rsidRDefault="00D94B5F">
            <w:pPr>
              <w:pStyle w:val="BodyTextIndent22"/>
              <w:ind w:right="-1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24072" w:rsidRPr="00ED2066" w:rsidRDefault="00D94B5F" w:rsidP="00ED2066">
            <w:pPr>
              <w:pStyle w:val="BodyTextIndent22"/>
              <w:ind w:right="-1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</w:tbl>
    <w:p w:rsidR="00324072" w:rsidRDefault="00324072">
      <w:pPr>
        <w:spacing w:before="240" w:after="240"/>
        <w:rPr>
          <w:rFonts w:ascii="Tahoma" w:hAnsi="Tahoma"/>
          <w:color w:val="000000"/>
          <w:sz w:val="22"/>
          <w:szCs w:val="22"/>
        </w:rPr>
      </w:pPr>
    </w:p>
    <w:p w:rsidR="00324072" w:rsidRDefault="00D94B5F">
      <w:r>
        <w:t>Настоящий проект подвержен рискам, как на стадии разработки, так и на стадии непосредственной его реализации. Политические и другие форс-мажорные риски в настоящем проекте не рассматриваются.</w:t>
      </w:r>
    </w:p>
    <w:p w:rsidR="00324072" w:rsidRDefault="00D94B5F">
      <w:r>
        <w:t>С целью выработки соответствующих мер, для обеспечения стабильного развития, были  идентифицированы и оценены следующие риски и обоснованы меры по их минимизации:</w:t>
      </w:r>
    </w:p>
    <w:p w:rsidR="00324072" w:rsidRDefault="00D94B5F">
      <w:pPr>
        <w:numPr>
          <w:ilvl w:val="0"/>
          <w:numId w:val="42"/>
        </w:numPr>
      </w:pPr>
      <w:r>
        <w:t>риски при реализации проекта;</w:t>
      </w:r>
    </w:p>
    <w:p w:rsidR="00324072" w:rsidRDefault="00D94B5F">
      <w:pPr>
        <w:numPr>
          <w:ilvl w:val="0"/>
          <w:numId w:val="42"/>
        </w:numPr>
      </w:pPr>
      <w:r>
        <w:t>производственные риски;</w:t>
      </w:r>
    </w:p>
    <w:p w:rsidR="00324072" w:rsidRDefault="00D94B5F">
      <w:pPr>
        <w:numPr>
          <w:ilvl w:val="0"/>
          <w:numId w:val="42"/>
        </w:numPr>
      </w:pPr>
      <w:r>
        <w:t>рыночные риски;</w:t>
      </w:r>
    </w:p>
    <w:p w:rsidR="00324072" w:rsidRDefault="00D94B5F">
      <w:pPr>
        <w:numPr>
          <w:ilvl w:val="0"/>
          <w:numId w:val="42"/>
        </w:numPr>
      </w:pPr>
      <w:r>
        <w:t>коммерческие риски;</w:t>
      </w:r>
    </w:p>
    <w:p w:rsidR="00324072" w:rsidRDefault="00D94B5F">
      <w:pPr>
        <w:numPr>
          <w:ilvl w:val="0"/>
          <w:numId w:val="42"/>
        </w:numPr>
      </w:pPr>
      <w:r>
        <w:t>финансовые (экономические) риски.</w:t>
      </w:r>
    </w:p>
    <w:p w:rsidR="00324072" w:rsidRDefault="00D94B5F">
      <w:r>
        <w:t>Проведена оценка степени их возможного влияния на реализацию проекта, рекомендованы меры по их минимизации.</w:t>
      </w:r>
    </w:p>
    <w:p w:rsidR="00324072" w:rsidRDefault="00D94B5F">
      <w:r>
        <w:t xml:space="preserve">В таблице эти риски рассмотрены развёрнуто. </w:t>
      </w:r>
    </w:p>
    <w:p w:rsidR="00324072" w:rsidRDefault="00324072"/>
    <w:p w:rsidR="00324072" w:rsidRDefault="00D94B5F">
      <w:pPr>
        <w:jc w:val="right"/>
        <w:rPr>
          <w:bCs/>
        </w:rPr>
      </w:pPr>
      <w:bookmarkStart w:id="178" w:name="_Toc379014608"/>
      <w:bookmarkStart w:id="179" w:name="_Toc470253978"/>
      <w:r>
        <w:rPr>
          <w:bCs/>
        </w:rPr>
        <w:t>Таблица. Оценка рисков проекта</w:t>
      </w:r>
      <w:bookmarkEnd w:id="178"/>
      <w:r>
        <w:rPr>
          <w:bCs/>
        </w:rPr>
        <w:t xml:space="preserve"> </w:t>
      </w:r>
      <w:bookmarkEnd w:id="179"/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134"/>
        <w:gridCol w:w="1136"/>
        <w:gridCol w:w="992"/>
        <w:gridCol w:w="4252"/>
      </w:tblGrid>
      <w:tr w:rsidR="00324072">
        <w:trPr>
          <w:cantSplit/>
          <w:tblHeader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072" w:rsidRDefault="00D94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риска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072" w:rsidRDefault="00D94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риска</w:t>
            </w:r>
          </w:p>
        </w:tc>
        <w:tc>
          <w:tcPr>
            <w:tcW w:w="42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24072" w:rsidRDefault="00D94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Средства нивелирования риска</w:t>
            </w:r>
          </w:p>
        </w:tc>
      </w:tr>
      <w:tr w:rsidR="00324072">
        <w:trPr>
          <w:cantSplit/>
          <w:tblHeader/>
        </w:trPr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72" w:rsidRDefault="003240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072" w:rsidRDefault="00D94B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Высокая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072" w:rsidRDefault="00D94B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072" w:rsidRDefault="00D94B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Низкая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72" w:rsidRDefault="003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4072">
        <w:trPr>
          <w:cantSplit/>
        </w:trPr>
        <w:tc>
          <w:tcPr>
            <w:tcW w:w="10206" w:type="dxa"/>
            <w:gridSpan w:val="5"/>
            <w:shd w:val="clear" w:color="auto" w:fill="FFCC99"/>
          </w:tcPr>
          <w:p w:rsidR="00324072" w:rsidRDefault="00D94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РИСКИ ПРИ РЕАЛИЗАЦИИ ПРОЕКТА</w:t>
            </w:r>
          </w:p>
        </w:tc>
      </w:tr>
      <w:tr w:rsidR="00324072">
        <w:trPr>
          <w:trHeight w:hRule="exact" w:val="851"/>
        </w:trPr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инвестиционных затрат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8EAADB"/>
          </w:tcPr>
          <w:p w:rsidR="00324072" w:rsidRDefault="00324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rPr>
          <w:trHeight w:hRule="exact" w:val="851"/>
        </w:trPr>
        <w:tc>
          <w:tcPr>
            <w:tcW w:w="26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Срыв сроков закупки и пуска оборудования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auto"/>
          </w:tcPr>
          <w:p w:rsidR="00324072" w:rsidRDefault="00324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10206" w:type="dxa"/>
            <w:gridSpan w:val="5"/>
            <w:tcBorders>
              <w:bottom w:val="single" w:sz="4" w:space="0" w:color="000000"/>
            </w:tcBorders>
            <w:shd w:val="clear" w:color="auto" w:fill="FFCC99"/>
          </w:tcPr>
          <w:p w:rsidR="00324072" w:rsidRDefault="00D94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ПРОИЗВОДСТВЕННЫЕ РИСКИ</w:t>
            </w: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качества продукции и разочарование в ней потребителей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Дефицит сырья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Риск «текучки персонала»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Возможные поломки оборудования, технические проблемы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Пожар, затопление или другие происшествия на территории производства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10206" w:type="dxa"/>
            <w:gridSpan w:val="5"/>
            <w:shd w:val="clear" w:color="auto" w:fill="FFCC99"/>
            <w:vAlign w:val="center"/>
          </w:tcPr>
          <w:p w:rsidR="00324072" w:rsidRDefault="00D94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КОММЕРЧЕСКИЕ РИСКИ</w:t>
            </w: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цен на сырье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цен на электроэнергию (газ и прочее)</w:t>
            </w:r>
          </w:p>
        </w:tc>
        <w:tc>
          <w:tcPr>
            <w:tcW w:w="1134" w:type="dxa"/>
            <w:shd w:val="clear" w:color="auto" w:fill="auto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10206" w:type="dxa"/>
            <w:gridSpan w:val="5"/>
            <w:shd w:val="clear" w:color="auto" w:fill="FFCC99"/>
            <w:vAlign w:val="center"/>
          </w:tcPr>
          <w:p w:rsidR="00324072" w:rsidRDefault="00D94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РЫНОЧНЫЕ РИСКИ</w:t>
            </w: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Демпинг цен конкурентов, усиление конкуренции</w:t>
            </w:r>
          </w:p>
        </w:tc>
        <w:tc>
          <w:tcPr>
            <w:tcW w:w="1134" w:type="dxa"/>
            <w:shd w:val="clear" w:color="auto" w:fill="auto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потребительского спроса </w:t>
            </w:r>
          </w:p>
        </w:tc>
        <w:tc>
          <w:tcPr>
            <w:tcW w:w="1134" w:type="dxa"/>
            <w:shd w:val="clear" w:color="auto" w:fill="auto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10206" w:type="dxa"/>
            <w:gridSpan w:val="5"/>
            <w:shd w:val="clear" w:color="auto" w:fill="FFCC99"/>
            <w:vAlign w:val="center"/>
          </w:tcPr>
          <w:p w:rsidR="00324072" w:rsidRDefault="00D94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ФИНАНСОВЫЕ РИСКИ</w:t>
            </w: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Риск неокупаемости проекта/ухудшения проектных показателей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  <w:tr w:rsidR="00324072">
        <w:tc>
          <w:tcPr>
            <w:tcW w:w="2692" w:type="dxa"/>
            <w:shd w:val="clear" w:color="auto" w:fill="FFFFFF"/>
            <w:vAlign w:val="center"/>
          </w:tcPr>
          <w:p w:rsidR="00324072" w:rsidRDefault="00D9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Риск невыполнения обязательств по обязательствам расчетов с поставщиками и уплате налогов в бюджет</w:t>
            </w:r>
          </w:p>
        </w:tc>
        <w:tc>
          <w:tcPr>
            <w:tcW w:w="1134" w:type="dxa"/>
            <w:shd w:val="clear" w:color="auto" w:fill="auto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8EAADB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/>
          </w:tcPr>
          <w:p w:rsidR="00324072" w:rsidRDefault="00324072">
            <w:pPr>
              <w:rPr>
                <w:sz w:val="22"/>
                <w:szCs w:val="22"/>
              </w:rPr>
            </w:pPr>
          </w:p>
        </w:tc>
      </w:tr>
    </w:tbl>
    <w:p w:rsidR="00324072" w:rsidRDefault="00D94B5F" w:rsidP="001B2327">
      <w:pPr>
        <w:pStyle w:val="1"/>
        <w:jc w:val="center"/>
      </w:pPr>
      <w:bookmarkStart w:id="180" w:name="_Toc103866917"/>
      <w:r>
        <w:t>11. Приложения</w:t>
      </w:r>
      <w:bookmarkEnd w:id="180"/>
    </w:p>
    <w:p w:rsidR="00324072" w:rsidRDefault="00D94B5F">
      <w:pPr>
        <w:numPr>
          <w:ilvl w:val="12"/>
          <w:numId w:val="0"/>
        </w:numPr>
        <w:spacing w:before="240" w:after="240"/>
      </w:pPr>
      <w:r>
        <w:t>- результаты маркетинговых исследований;</w:t>
      </w:r>
    </w:p>
    <w:p w:rsidR="00324072" w:rsidRDefault="00D94B5F">
      <w:pPr>
        <w:numPr>
          <w:ilvl w:val="12"/>
          <w:numId w:val="0"/>
        </w:numPr>
        <w:spacing w:before="240" w:after="240"/>
      </w:pPr>
      <w:r>
        <w:t>- гарантийные письма;</w:t>
      </w:r>
    </w:p>
    <w:p w:rsidR="00324072" w:rsidRDefault="00D94B5F">
      <w:pPr>
        <w:numPr>
          <w:ilvl w:val="12"/>
          <w:numId w:val="0"/>
        </w:numPr>
        <w:spacing w:before="240" w:after="240"/>
      </w:pPr>
      <w:r>
        <w:t>-протоколы о намерениях;</w:t>
      </w:r>
    </w:p>
    <w:p w:rsidR="00324072" w:rsidRDefault="00D94B5F">
      <w:pPr>
        <w:numPr>
          <w:ilvl w:val="12"/>
          <w:numId w:val="0"/>
        </w:numPr>
        <w:spacing w:before="240" w:after="240"/>
      </w:pPr>
      <w:r>
        <w:t>- контракты с поставщиками сырья, потребителями продукции.</w:t>
      </w:r>
    </w:p>
    <w:sectPr w:rsidR="00324072" w:rsidSect="00D94B5F">
      <w:footnotePr>
        <w:numFmt w:val="chicago"/>
      </w:footnotePr>
      <w:type w:val="continuous"/>
      <w:pgSz w:w="11906" w:h="16838"/>
      <w:pgMar w:top="0" w:right="707" w:bottom="993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1A" w:rsidRDefault="00385C1A">
      <w:pPr>
        <w:spacing w:before="0" w:after="0"/>
      </w:pPr>
      <w:r>
        <w:separator/>
      </w:r>
    </w:p>
  </w:endnote>
  <w:endnote w:type="continuationSeparator" w:id="0">
    <w:p w:rsidR="00385C1A" w:rsidRDefault="00385C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C">
    <w:charset w:val="00"/>
    <w:family w:val="auto"/>
    <w:pitch w:val="default"/>
  </w:font>
  <w:font w:name="NewtonCTT">
    <w:charset w:val="00"/>
    <w:family w:val="auto"/>
    <w:pitch w:val="default"/>
  </w:font>
  <w:font w:name="Helios-Italic">
    <w:charset w:val="00"/>
    <w:family w:val="auto"/>
    <w:pitch w:val="default"/>
  </w:font>
  <w:font w:name="TimesNewRoman">
    <w:charset w:val="00"/>
    <w:family w:val="auto"/>
    <w:pitch w:val="default"/>
  </w:font>
  <w:font w:name="Times-Bold">
    <w:charset w:val="00"/>
    <w:family w:val="auto"/>
    <w:pitch w:val="default"/>
  </w:font>
  <w:font w:name="Times-Italic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Gothic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5F" w:rsidRDefault="00D94B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94B5F" w:rsidRDefault="00D94B5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5F" w:rsidRDefault="00D94B5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F93E8E">
      <w:rPr>
        <w:noProof/>
      </w:rPr>
      <w:t>21</w:t>
    </w:r>
    <w:r>
      <w:fldChar w:fldCharType="end"/>
    </w:r>
  </w:p>
  <w:p w:rsidR="00D94B5F" w:rsidRDefault="00D94B5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1A" w:rsidRDefault="00385C1A">
      <w:pPr>
        <w:spacing w:before="0" w:after="0"/>
      </w:pPr>
      <w:r>
        <w:separator/>
      </w:r>
    </w:p>
  </w:footnote>
  <w:footnote w:type="continuationSeparator" w:id="0">
    <w:p w:rsidR="00385C1A" w:rsidRDefault="00385C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5F" w:rsidRDefault="00D94B5F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94B5F" w:rsidRDefault="00D94B5F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5F" w:rsidRDefault="00D94B5F">
    <w:pPr>
      <w:pStyle w:val="ae"/>
      <w:framePr w:w="308" w:wrap="around" w:vAnchor="text" w:hAnchor="margin" w:xAlign="right" w:y="1"/>
      <w:jc w:val="right"/>
      <w:rPr>
        <w:rStyle w:val="af2"/>
        <w:rFonts w:ascii="Arial" w:hAnsi="Arial"/>
        <w:b/>
        <w:i/>
        <w:color w:val="2F5496"/>
        <w:sz w:val="18"/>
        <w:szCs w:val="18"/>
      </w:rPr>
    </w:pPr>
  </w:p>
  <w:p w:rsidR="00D94B5F" w:rsidRDefault="00D94B5F">
    <w:pPr>
      <w:pStyle w:val="ae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6DF8"/>
    <w:multiLevelType w:val="hybridMultilevel"/>
    <w:tmpl w:val="1B48114C"/>
    <w:lvl w:ilvl="0" w:tplc="137609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81040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C474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0C4A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E22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C477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E4A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FEE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222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7CD79CE"/>
    <w:multiLevelType w:val="hybridMultilevel"/>
    <w:tmpl w:val="3104B0CC"/>
    <w:lvl w:ilvl="0" w:tplc="38E8AB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3AEA9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387D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0E0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D09B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9C40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2A65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4EA2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2A0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B4465B6"/>
    <w:multiLevelType w:val="hybridMultilevel"/>
    <w:tmpl w:val="92160306"/>
    <w:lvl w:ilvl="0" w:tplc="48C88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D8D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59DE36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9A5AF2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9ECEC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10FE27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DC262D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BCEAE6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C5D627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">
    <w:nsid w:val="0D651DCB"/>
    <w:multiLevelType w:val="hybridMultilevel"/>
    <w:tmpl w:val="47226230"/>
    <w:lvl w:ilvl="0" w:tplc="684817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88721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6E0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C669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E2DC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925B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22C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1025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4EF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F0A22CC"/>
    <w:multiLevelType w:val="hybridMultilevel"/>
    <w:tmpl w:val="492695EE"/>
    <w:lvl w:ilvl="0" w:tplc="407C578E">
      <w:start w:val="1"/>
      <w:numFmt w:val="decimal"/>
      <w:lvlText w:val="4.%1."/>
      <w:lvlJc w:val="left"/>
      <w:pPr>
        <w:tabs>
          <w:tab w:val="num" w:pos="1287"/>
        </w:tabs>
        <w:ind w:left="1287" w:hanging="360"/>
      </w:pPr>
    </w:lvl>
    <w:lvl w:ilvl="1" w:tplc="33C0A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88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AF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883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2D9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10D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22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4BB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F4FB4"/>
    <w:multiLevelType w:val="hybridMultilevel"/>
    <w:tmpl w:val="E9E0D7C0"/>
    <w:lvl w:ilvl="0" w:tplc="95FA366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B310171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B4C3E9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7B6506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57AABF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8A4DEE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C726F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F52C08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A1A6CC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3BE0201"/>
    <w:multiLevelType w:val="hybridMultilevel"/>
    <w:tmpl w:val="12BAE820"/>
    <w:lvl w:ilvl="0" w:tplc="B93EFD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4E6D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507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AE88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18DD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58B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50AB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6EE5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9AC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9CB48F3"/>
    <w:multiLevelType w:val="hybridMultilevel"/>
    <w:tmpl w:val="B874E820"/>
    <w:lvl w:ilvl="0" w:tplc="C5B65DD0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/>
      </w:rPr>
    </w:lvl>
    <w:lvl w:ilvl="1" w:tplc="77B83E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FAB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F0E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26D0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4A9C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845B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E846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44BC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9D658AE"/>
    <w:multiLevelType w:val="hybridMultilevel"/>
    <w:tmpl w:val="9412E7D8"/>
    <w:lvl w:ilvl="0" w:tplc="D52C8CA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413E6FAA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90ECA5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DFDEE368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A188546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627A7A86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F5EE30E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6070355A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3596299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>
    <w:nsid w:val="1C285017"/>
    <w:multiLevelType w:val="hybridMultilevel"/>
    <w:tmpl w:val="6E74B66A"/>
    <w:lvl w:ilvl="0" w:tplc="AA12E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B94F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48AE6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2E21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C2821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41A8C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5E6F1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323E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262D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1CEF3E75"/>
    <w:multiLevelType w:val="hybridMultilevel"/>
    <w:tmpl w:val="9E7EB846"/>
    <w:lvl w:ilvl="0" w:tplc="EEE46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EF82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2780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6C49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E883C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3E2AE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AB287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63EEB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2DCA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1D5876E7"/>
    <w:multiLevelType w:val="hybridMultilevel"/>
    <w:tmpl w:val="981290CE"/>
    <w:lvl w:ilvl="0" w:tplc="AD529B9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06E0BF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B78E1B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62478F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2ECE45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54E3D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628D63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F301F7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C2653D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181775A"/>
    <w:multiLevelType w:val="hybridMultilevel"/>
    <w:tmpl w:val="072A409E"/>
    <w:lvl w:ilvl="0" w:tplc="3A10E18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C6C0687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8E28B8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77AA39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4A0BED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760D8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72C428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DFEBF4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2DE621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2D04C6D"/>
    <w:multiLevelType w:val="hybridMultilevel"/>
    <w:tmpl w:val="717C075E"/>
    <w:lvl w:ilvl="0" w:tplc="1B90C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758E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3A65B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90EF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B76E4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5B4E0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A86EC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C8C8A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3986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E7A49F7"/>
    <w:multiLevelType w:val="hybridMultilevel"/>
    <w:tmpl w:val="950A228C"/>
    <w:lvl w:ilvl="0" w:tplc="A4CCB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EE818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A7C6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8FC1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6CAD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978F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47C27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12017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BDE8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32BD3022"/>
    <w:multiLevelType w:val="hybridMultilevel"/>
    <w:tmpl w:val="81AACF4A"/>
    <w:lvl w:ilvl="0" w:tplc="FA509C8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FBE13E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AA63E6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32E58F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B04D74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CACEC9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72C845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1AAFEA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5D0CB8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6D11D0D"/>
    <w:multiLevelType w:val="hybridMultilevel"/>
    <w:tmpl w:val="5F2486A2"/>
    <w:lvl w:ilvl="0" w:tplc="82C6787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/>
      </w:rPr>
    </w:lvl>
    <w:lvl w:ilvl="1" w:tplc="BFB8B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90D7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1C71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A6B2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062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6E2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6B3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AEF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377E10AD"/>
    <w:multiLevelType w:val="hybridMultilevel"/>
    <w:tmpl w:val="F20A1028"/>
    <w:lvl w:ilvl="0" w:tplc="342A7FE6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22009F96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BC9083A0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0930D7EA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C67E793A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123603F0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46DCCF88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3BCA1DAC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C15C899A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8">
    <w:nsid w:val="39BE6E82"/>
    <w:multiLevelType w:val="hybridMultilevel"/>
    <w:tmpl w:val="9486473E"/>
    <w:lvl w:ilvl="0" w:tplc="71EE25C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614F87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8A4E39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9244B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2ECA44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E7C408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FA4017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4D08B8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2BA283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39FC4AC2"/>
    <w:multiLevelType w:val="hybridMultilevel"/>
    <w:tmpl w:val="560C9486"/>
    <w:lvl w:ilvl="0" w:tplc="86E47E44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/>
      </w:rPr>
    </w:lvl>
    <w:lvl w:ilvl="1" w:tplc="5590D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F1828A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164EB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588413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6F212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05B67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1312E9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9582B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0">
    <w:nsid w:val="43E90384"/>
    <w:multiLevelType w:val="multilevel"/>
    <w:tmpl w:val="3F029F30"/>
    <w:lvl w:ilvl="0">
      <w:start w:val="1"/>
      <w:numFmt w:val="decimal"/>
      <w:lvlText w:val="%1."/>
      <w:legacy w:legacy="1" w:legacySpace="0" w:legacyIndent="0"/>
      <w:lvlJc w:val="left"/>
      <w:pPr>
        <w:ind w:left="482" w:hanging="482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964" w:hanging="482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1684" w:hanging="72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2642" w:hanging="958"/>
      </w:pPr>
    </w:lvl>
    <w:lvl w:ilvl="4">
      <w:start w:val="1"/>
      <w:numFmt w:val="decimal"/>
      <w:lvlText w:val="(%5)"/>
      <w:legacy w:legacy="1" w:legacySpace="0" w:legacyIndent="0"/>
      <w:lvlJc w:val="left"/>
      <w:pPr>
        <w:ind w:left="3362" w:hanging="720"/>
      </w:pPr>
    </w:lvl>
    <w:lvl w:ilvl="5">
      <w:start w:val="1"/>
      <w:numFmt w:val="lowerLetter"/>
      <w:lvlText w:val="(%6)"/>
      <w:legacy w:legacy="1" w:legacySpace="0" w:legacyIndent="0"/>
      <w:lvlJc w:val="left"/>
      <w:pPr>
        <w:ind w:left="4082" w:hanging="720"/>
      </w:pPr>
    </w:lvl>
    <w:lvl w:ilvl="6">
      <w:start w:val="1"/>
      <w:numFmt w:val="lowerRoman"/>
      <w:lvlText w:val="(%7)"/>
      <w:legacy w:legacy="1" w:legacySpace="0" w:legacyIndent="0"/>
      <w:lvlJc w:val="left"/>
      <w:pPr>
        <w:ind w:left="4802" w:hanging="720"/>
      </w:pPr>
    </w:lvl>
    <w:lvl w:ilvl="7">
      <w:start w:val="1"/>
      <w:numFmt w:val="lowerLetter"/>
      <w:lvlText w:val="(%8)"/>
      <w:legacy w:legacy="1" w:legacySpace="0" w:legacyIndent="0"/>
      <w:lvlJc w:val="left"/>
      <w:pPr>
        <w:ind w:left="5522" w:hanging="720"/>
      </w:pPr>
    </w:lvl>
    <w:lvl w:ilvl="8">
      <w:start w:val="1"/>
      <w:numFmt w:val="lowerRoman"/>
      <w:lvlText w:val="(%9)"/>
      <w:legacy w:legacy="1" w:legacySpace="0" w:legacyIndent="0"/>
      <w:lvlJc w:val="left"/>
      <w:pPr>
        <w:ind w:left="6242" w:hanging="720"/>
      </w:pPr>
    </w:lvl>
  </w:abstractNum>
  <w:abstractNum w:abstractNumId="21">
    <w:nsid w:val="49CD790A"/>
    <w:multiLevelType w:val="hybridMultilevel"/>
    <w:tmpl w:val="9B7C8474"/>
    <w:lvl w:ilvl="0" w:tplc="C29EB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B4AED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FAEB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C7E5D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C54E8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E748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DEAF2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2EE78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78EAD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4A001C13"/>
    <w:multiLevelType w:val="hybridMultilevel"/>
    <w:tmpl w:val="6AC44106"/>
    <w:lvl w:ilvl="0" w:tplc="1856DD94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/>
      </w:rPr>
    </w:lvl>
    <w:lvl w:ilvl="1" w:tplc="0EE016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8AF09C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2E6A1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01046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16079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A3B264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1136B1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6870EF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3">
    <w:nsid w:val="4B036EA7"/>
    <w:multiLevelType w:val="hybridMultilevel"/>
    <w:tmpl w:val="826AA3BA"/>
    <w:lvl w:ilvl="0" w:tplc="859AC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41861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546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4242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0A3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4C6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8C03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EA71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B62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4C7606F1"/>
    <w:multiLevelType w:val="hybridMultilevel"/>
    <w:tmpl w:val="EC0E7CAC"/>
    <w:lvl w:ilvl="0" w:tplc="707CE224">
      <w:numFmt w:val="decimal"/>
      <w:lvlText w:val="*"/>
      <w:lvlJc w:val="left"/>
    </w:lvl>
    <w:lvl w:ilvl="1" w:tplc="17B49BC4">
      <w:numFmt w:val="decimal"/>
      <w:lvlText w:val=""/>
      <w:lvlJc w:val="left"/>
    </w:lvl>
    <w:lvl w:ilvl="2" w:tplc="535A3504">
      <w:numFmt w:val="decimal"/>
      <w:lvlText w:val=""/>
      <w:lvlJc w:val="left"/>
    </w:lvl>
    <w:lvl w:ilvl="3" w:tplc="67E2C650">
      <w:numFmt w:val="decimal"/>
      <w:lvlText w:val=""/>
      <w:lvlJc w:val="left"/>
    </w:lvl>
    <w:lvl w:ilvl="4" w:tplc="915CEC28">
      <w:numFmt w:val="decimal"/>
      <w:lvlText w:val=""/>
      <w:lvlJc w:val="left"/>
    </w:lvl>
    <w:lvl w:ilvl="5" w:tplc="66961CC4">
      <w:numFmt w:val="decimal"/>
      <w:lvlText w:val=""/>
      <w:lvlJc w:val="left"/>
    </w:lvl>
    <w:lvl w:ilvl="6" w:tplc="EAEE57DA">
      <w:numFmt w:val="decimal"/>
      <w:lvlText w:val=""/>
      <w:lvlJc w:val="left"/>
    </w:lvl>
    <w:lvl w:ilvl="7" w:tplc="A25E7DA0">
      <w:numFmt w:val="decimal"/>
      <w:lvlText w:val=""/>
      <w:lvlJc w:val="left"/>
    </w:lvl>
    <w:lvl w:ilvl="8" w:tplc="EF4E07AC">
      <w:numFmt w:val="decimal"/>
      <w:lvlText w:val=""/>
      <w:lvlJc w:val="left"/>
    </w:lvl>
  </w:abstractNum>
  <w:abstractNum w:abstractNumId="25">
    <w:nsid w:val="4E9E4157"/>
    <w:multiLevelType w:val="hybridMultilevel"/>
    <w:tmpl w:val="B6CE9202"/>
    <w:lvl w:ilvl="0" w:tplc="D4DCA39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4BE318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F90A3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304AF8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6D2C0A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C983B1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A2C779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80C029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37092B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59B00B10"/>
    <w:multiLevelType w:val="hybridMultilevel"/>
    <w:tmpl w:val="4C781374"/>
    <w:lvl w:ilvl="0" w:tplc="A3080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B14F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642D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602BC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B26E0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BC6D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644C3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15C70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5E45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5A257C01"/>
    <w:multiLevelType w:val="hybridMultilevel"/>
    <w:tmpl w:val="26B445D2"/>
    <w:lvl w:ilvl="0" w:tplc="03C29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D9CF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37C2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DB421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9B428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EA61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252F3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4A42A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42861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6006095C"/>
    <w:multiLevelType w:val="hybridMultilevel"/>
    <w:tmpl w:val="6FD84C48"/>
    <w:lvl w:ilvl="0" w:tplc="EA2AE77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plc="6564234E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D3760B4E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EE500294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30B86C8C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9CEED9A0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6B4E1024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7126427E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2B5A72CC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29">
    <w:nsid w:val="605A2237"/>
    <w:multiLevelType w:val="hybridMultilevel"/>
    <w:tmpl w:val="83CEE920"/>
    <w:lvl w:ilvl="0" w:tplc="0FFEFC74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ADCE573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F104B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D36129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414059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7567DA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56052C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9ECF25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7FAE39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3E063C8"/>
    <w:multiLevelType w:val="hybridMultilevel"/>
    <w:tmpl w:val="918651C6"/>
    <w:lvl w:ilvl="0" w:tplc="82F42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1C28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DD3611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EA41A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33F838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5E02F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8F0E9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62D60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A53EA6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1">
    <w:nsid w:val="6544277C"/>
    <w:multiLevelType w:val="hybridMultilevel"/>
    <w:tmpl w:val="025AA552"/>
    <w:lvl w:ilvl="0" w:tplc="E130AB9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BEE2C3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8CA3B7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48E7EF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D465C7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2AEE65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116D1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50479E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A107E2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67882BB9"/>
    <w:multiLevelType w:val="hybridMultilevel"/>
    <w:tmpl w:val="108C515E"/>
    <w:lvl w:ilvl="0" w:tplc="0212D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9003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5B04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FF24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D2237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9C43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6C2A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73CFD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140BE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6AB61AFE"/>
    <w:multiLevelType w:val="hybridMultilevel"/>
    <w:tmpl w:val="5B24DE8E"/>
    <w:lvl w:ilvl="0" w:tplc="A1E2008C">
      <w:start w:val="1"/>
      <w:numFmt w:val="decimal"/>
      <w:lvlText w:val="%1."/>
      <w:lvlJc w:val="left"/>
      <w:pPr>
        <w:tabs>
          <w:tab w:val="num" w:pos="1033"/>
        </w:tabs>
        <w:ind w:left="1033" w:hanging="607"/>
      </w:pPr>
    </w:lvl>
    <w:lvl w:ilvl="1" w:tplc="55D89418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C2F0109C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9D80CCA2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3E171C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CF7E9A6C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C4F6B0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7AC41C0C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429E012C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6DD84004"/>
    <w:multiLevelType w:val="hybridMultilevel"/>
    <w:tmpl w:val="1A882C90"/>
    <w:lvl w:ilvl="0" w:tplc="D8D062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EAA449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45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9AF9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982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C41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1A2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DED8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408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6E004E93"/>
    <w:multiLevelType w:val="hybridMultilevel"/>
    <w:tmpl w:val="45182FD6"/>
    <w:lvl w:ilvl="0" w:tplc="93665E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 w:tplc="0F3609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428EA4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FD7867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5F141F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E12AD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F27E7C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24F2A4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7996CF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6">
    <w:nsid w:val="6E2A1743"/>
    <w:multiLevelType w:val="hybridMultilevel"/>
    <w:tmpl w:val="424A70AC"/>
    <w:lvl w:ilvl="0" w:tplc="08FA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BCB03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F46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841D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AE6D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B8B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28D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2AF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E20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3833523"/>
    <w:multiLevelType w:val="hybridMultilevel"/>
    <w:tmpl w:val="79843F8C"/>
    <w:lvl w:ilvl="0" w:tplc="4FDC3ACC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  <w:lvl w:ilvl="1" w:tplc="0B181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96A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62B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9A02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A08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8AE9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26AB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50F2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4105877"/>
    <w:multiLevelType w:val="hybridMultilevel"/>
    <w:tmpl w:val="330E0FAC"/>
    <w:lvl w:ilvl="0" w:tplc="B83670F0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2F3EBA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DC2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F079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443E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60E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3297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3484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0F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42745A1"/>
    <w:multiLevelType w:val="hybridMultilevel"/>
    <w:tmpl w:val="D19830A4"/>
    <w:lvl w:ilvl="0" w:tplc="94425268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C08E8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4A7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12BA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627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240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309A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9CA5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964B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43D2277"/>
    <w:multiLevelType w:val="hybridMultilevel"/>
    <w:tmpl w:val="ADEA6CE0"/>
    <w:lvl w:ilvl="0" w:tplc="2C3AF1D4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/>
      </w:rPr>
    </w:lvl>
    <w:lvl w:ilvl="1" w:tplc="0DB8A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5EAC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1C0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4CB9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10E3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6644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2865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946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A740BCD"/>
    <w:multiLevelType w:val="hybridMultilevel"/>
    <w:tmpl w:val="EEA4BF58"/>
    <w:lvl w:ilvl="0" w:tplc="44F84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3906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616E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21A98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BE287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6BA4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12E06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1E60C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3F05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7ABB3D4E"/>
    <w:multiLevelType w:val="hybridMultilevel"/>
    <w:tmpl w:val="1F14B9EC"/>
    <w:lvl w:ilvl="0" w:tplc="3B8000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1B028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24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FAFC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BEF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22C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9453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AA11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A87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E9D2AAF"/>
    <w:multiLevelType w:val="hybridMultilevel"/>
    <w:tmpl w:val="7B04E79E"/>
    <w:lvl w:ilvl="0" w:tplc="29F285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654A3C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00E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BAF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5648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DC6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4057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1AA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48BE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0"/>
  </w:num>
  <w:num w:numId="3">
    <w:abstractNumId w:val="23"/>
  </w:num>
  <w:num w:numId="4">
    <w:abstractNumId w:val="1"/>
  </w:num>
  <w:num w:numId="5">
    <w:abstractNumId w:val="20"/>
  </w:num>
  <w:num w:numId="6">
    <w:abstractNumId w:val="24"/>
    <w:lvlOverride w:ilvl="0">
      <w:lvl w:ilvl="0" w:tplc="707CE224">
        <w:start w:val="1"/>
        <w:numFmt w:val="bullet"/>
        <w:lvlText w:val=""/>
        <w:legacy w:legacy="1" w:legacySpace="0" w:legacyIndent="0"/>
        <w:lvlJc w:val="left"/>
        <w:pPr>
          <w:ind w:left="363" w:hanging="363"/>
        </w:pPr>
        <w:rPr>
          <w:rFonts w:ascii="Symbol" w:hAnsi="Symbol"/>
        </w:rPr>
      </w:lvl>
    </w:lvlOverride>
  </w:num>
  <w:num w:numId="7">
    <w:abstractNumId w:val="3"/>
  </w:num>
  <w:num w:numId="8">
    <w:abstractNumId w:val="43"/>
  </w:num>
  <w:num w:numId="9">
    <w:abstractNumId w:val="36"/>
  </w:num>
  <w:num w:numId="10">
    <w:abstractNumId w:val="39"/>
  </w:num>
  <w:num w:numId="11">
    <w:abstractNumId w:val="33"/>
  </w:num>
  <w:num w:numId="12">
    <w:abstractNumId w:val="42"/>
  </w:num>
  <w:num w:numId="13">
    <w:abstractNumId w:val="37"/>
  </w:num>
  <w:num w:numId="14">
    <w:abstractNumId w:val="6"/>
  </w:num>
  <w:num w:numId="15">
    <w:abstractNumId w:val="38"/>
  </w:num>
  <w:num w:numId="16">
    <w:abstractNumId w:val="13"/>
  </w:num>
  <w:num w:numId="17">
    <w:abstractNumId w:val="40"/>
  </w:num>
  <w:num w:numId="18">
    <w:abstractNumId w:val="16"/>
  </w:num>
  <w:num w:numId="19">
    <w:abstractNumId w:val="7"/>
  </w:num>
  <w:num w:numId="20">
    <w:abstractNumId w:val="14"/>
  </w:num>
  <w:num w:numId="21">
    <w:abstractNumId w:val="27"/>
  </w:num>
  <w:num w:numId="22">
    <w:abstractNumId w:val="41"/>
  </w:num>
  <w:num w:numId="23">
    <w:abstractNumId w:val="10"/>
  </w:num>
  <w:num w:numId="24">
    <w:abstractNumId w:val="9"/>
  </w:num>
  <w:num w:numId="25">
    <w:abstractNumId w:val="32"/>
  </w:num>
  <w:num w:numId="26">
    <w:abstractNumId w:val="21"/>
  </w:num>
  <w:num w:numId="27">
    <w:abstractNumId w:val="4"/>
  </w:num>
  <w:num w:numId="28">
    <w:abstractNumId w:val="28"/>
  </w:num>
  <w:num w:numId="29">
    <w:abstractNumId w:val="8"/>
  </w:num>
  <w:num w:numId="30">
    <w:abstractNumId w:val="22"/>
  </w:num>
  <w:num w:numId="31">
    <w:abstractNumId w:val="35"/>
  </w:num>
  <w:num w:numId="32">
    <w:abstractNumId w:val="19"/>
  </w:num>
  <w:num w:numId="33">
    <w:abstractNumId w:val="2"/>
  </w:num>
  <w:num w:numId="34">
    <w:abstractNumId w:val="30"/>
  </w:num>
  <w:num w:numId="35">
    <w:abstractNumId w:val="17"/>
  </w:num>
  <w:num w:numId="36">
    <w:abstractNumId w:val="26"/>
  </w:num>
  <w:num w:numId="37">
    <w:abstractNumId w:val="15"/>
  </w:num>
  <w:num w:numId="38">
    <w:abstractNumId w:val="29"/>
  </w:num>
  <w:num w:numId="39">
    <w:abstractNumId w:val="25"/>
  </w:num>
  <w:num w:numId="40">
    <w:abstractNumId w:val="31"/>
  </w:num>
  <w:num w:numId="41">
    <w:abstractNumId w:val="5"/>
  </w:num>
  <w:num w:numId="42">
    <w:abstractNumId w:val="11"/>
  </w:num>
  <w:num w:numId="43">
    <w:abstractNumId w:val="1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72"/>
    <w:rsid w:val="001B2327"/>
    <w:rsid w:val="001F7A41"/>
    <w:rsid w:val="00324072"/>
    <w:rsid w:val="00385C1A"/>
    <w:rsid w:val="00D94B5F"/>
    <w:rsid w:val="00ED2066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995E3-582F-4976-8605-53A021C1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pPr>
      <w:keepNext/>
      <w:spacing w:before="240" w:after="60"/>
      <w:ind w:firstLine="709"/>
      <w:outlineLvl w:val="0"/>
    </w:pPr>
    <w:rPr>
      <w:b/>
      <w:bCs/>
      <w:color w:val="2F5496"/>
      <w:sz w:val="32"/>
      <w:szCs w:val="32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rFonts w:ascii="Tahoma" w:hAnsi="Tahoma"/>
      <w:b/>
      <w:bCs/>
      <w:color w:val="000000"/>
    </w:rPr>
  </w:style>
  <w:style w:type="paragraph" w:styleId="6">
    <w:name w:val="heading 6"/>
    <w:basedOn w:val="a"/>
    <w:next w:val="a"/>
    <w:link w:val="60"/>
    <w:pPr>
      <w:keepNext/>
      <w:jc w:val="center"/>
      <w:outlineLvl w:val="5"/>
    </w:pPr>
    <w:rPr>
      <w:rFonts w:ascii="Tahoma" w:hAnsi="Tahoma"/>
      <w:b/>
      <w:bCs/>
      <w:color w:val="FFFFFF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pPr>
      <w:spacing w:beforeAutospacing="1" w:afterAutospacing="1"/>
    </w:pPr>
    <w:rPr>
      <w:rFonts w:ascii="Tahoma" w:hAnsi="Tahoma"/>
      <w:sz w:val="20"/>
      <w:lang w:val="en-US" w:eastAsia="en-US"/>
    </w:rPr>
  </w:style>
  <w:style w:type="table" w:customStyle="1" w:styleId="a3">
    <w:name w:val="Таблица БП"/>
    <w:basedOn w:val="12"/>
    <w:pPr>
      <w:spacing w:before="120" w:after="120"/>
      <w:jc w:val="center"/>
    </w:pPr>
    <w:rPr>
      <w:rFonts w:ascii="Arial" w:hAnsi="Arial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Simple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Autospacing="1" w:afterAutospacing="1"/>
    </w:pPr>
  </w:style>
  <w:style w:type="character" w:styleId="a5">
    <w:name w:val="Strong"/>
    <w:rPr>
      <w:b/>
      <w:bCs/>
    </w:rPr>
  </w:style>
  <w:style w:type="paragraph" w:styleId="13">
    <w:name w:val="toc 1"/>
    <w:basedOn w:val="a"/>
    <w:next w:val="a"/>
    <w:pPr>
      <w:spacing w:before="240" w:after="120"/>
    </w:pPr>
    <w:rPr>
      <w:b/>
      <w:bCs/>
      <w:sz w:val="20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rPr>
      <w:b/>
      <w:bCs/>
      <w:sz w:val="20"/>
    </w:rPr>
  </w:style>
  <w:style w:type="table" w:customStyle="1" w:styleId="a9">
    <w:name w:val="Таблица МИ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pPr>
      <w:spacing w:line="360" w:lineRule="auto"/>
      <w:ind w:firstLine="720"/>
      <w:jc w:val="both"/>
    </w:pPr>
    <w:rPr>
      <w:rFonts w:ascii="Arial" w:hAnsi="Arial"/>
      <w:sz w:val="22"/>
      <w:szCs w:val="22"/>
      <w:lang w:val="en-US"/>
    </w:rPr>
  </w:style>
  <w:style w:type="paragraph" w:customStyle="1" w:styleId="SubtitleCover">
    <w:name w:val="Subtitle Cover"/>
    <w:basedOn w:val="a"/>
    <w:next w:val="ac"/>
    <w:pPr>
      <w:keepNext/>
      <w:spacing w:before="1000" w:after="120" w:line="320" w:lineRule="atLeast"/>
    </w:pPr>
    <w:rPr>
      <w:rFonts w:ascii="Garamond" w:hAnsi="Garamond"/>
      <w:spacing w:val="-10"/>
      <w:sz w:val="32"/>
      <w:szCs w:val="32"/>
      <w:lang w:val="en-US" w:eastAsia="en-US"/>
    </w:rPr>
  </w:style>
  <w:style w:type="paragraph" w:styleId="ac">
    <w:name w:val="Date"/>
    <w:basedOn w:val="a"/>
    <w:next w:val="a"/>
    <w:link w:val="ad"/>
  </w:style>
  <w:style w:type="character" w:customStyle="1" w:styleId="ad">
    <w:name w:val="Дата Знак"/>
    <w:link w:val="ac"/>
    <w:rPr>
      <w:sz w:val="24"/>
      <w:szCs w:val="24"/>
      <w:lang w:val="ru-RU" w:eastAsia="ru-RU" w:bidi="ar-SA"/>
    </w:rPr>
  </w:style>
  <w:style w:type="paragraph" w:customStyle="1" w:styleId="ae">
    <w:name w:val="Верхний колонтитул;ВерхКолонтитул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;ВерхКолонтитул Знак"/>
    <w:link w:val="ae"/>
    <w:rPr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Pr>
      <w:sz w:val="24"/>
      <w:szCs w:val="24"/>
      <w:lang w:val="ru-RU" w:eastAsia="ru-RU" w:bidi="ar-SA"/>
    </w:rPr>
  </w:style>
  <w:style w:type="character" w:styleId="af2">
    <w:name w:val="page number"/>
    <w:rPr>
      <w:rFonts w:ascii="Times New Roman" w:hAnsi="Times New Roman"/>
    </w:rPr>
  </w:style>
  <w:style w:type="paragraph" w:customStyle="1" w:styleId="af3">
    <w:name w:val="Знак"/>
    <w:basedOn w:val="a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toc 2"/>
    <w:basedOn w:val="a"/>
    <w:next w:val="a"/>
    <w:pPr>
      <w:spacing w:before="120"/>
      <w:ind w:left="240"/>
    </w:pPr>
    <w:rPr>
      <w:i/>
      <w:iCs/>
      <w:sz w:val="20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copyrights1">
    <w:name w:val="copyrights1"/>
    <w:rPr>
      <w:color w:val="999999"/>
      <w:sz w:val="24"/>
      <w:szCs w:val="24"/>
    </w:rPr>
  </w:style>
  <w:style w:type="character" w:styleId="af6">
    <w:name w:val="Emphasis"/>
    <w:rPr>
      <w:i/>
      <w:iCs/>
    </w:rPr>
  </w:style>
  <w:style w:type="paragraph" w:styleId="31">
    <w:name w:val="toc 3"/>
    <w:basedOn w:val="a"/>
    <w:next w:val="a"/>
    <w:pPr>
      <w:tabs>
        <w:tab w:val="right" w:pos="9399"/>
      </w:tabs>
      <w:spacing w:line="360" w:lineRule="auto"/>
      <w:ind w:left="480"/>
    </w:pPr>
    <w:rPr>
      <w:rFonts w:ascii="Tahoma" w:hAnsi="Tahoma"/>
      <w:color w:val="000000"/>
      <w:sz w:val="20"/>
    </w:rPr>
  </w:style>
  <w:style w:type="paragraph" w:styleId="af7">
    <w:name w:val="footnote text"/>
    <w:basedOn w:val="a"/>
    <w:link w:val="af8"/>
    <w:semiHidden/>
    <w:rPr>
      <w:sz w:val="20"/>
    </w:rPr>
  </w:style>
  <w:style w:type="character" w:styleId="af9">
    <w:name w:val="footnote reference"/>
    <w:semiHidden/>
    <w:rPr>
      <w:vertAlign w:val="superscript"/>
    </w:rPr>
  </w:style>
  <w:style w:type="character" w:customStyle="1" w:styleId="paragraph">
    <w:name w:val="paragraph"/>
    <w:basedOn w:val="a0"/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210">
    <w:name w:val="Основной текст 2;Основной текст 1;Нумерованный список !!;Надин стиль"/>
    <w:basedOn w:val="a"/>
    <w:link w:val="211"/>
    <w:pPr>
      <w:spacing w:after="120" w:line="480" w:lineRule="auto"/>
    </w:p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link w:val="23"/>
    <w:pPr>
      <w:spacing w:after="120" w:line="480" w:lineRule="auto"/>
      <w:ind w:left="283"/>
    </w:pPr>
  </w:style>
  <w:style w:type="character" w:customStyle="1" w:styleId="abouttext1">
    <w:name w:val="about_text1"/>
    <w:rPr>
      <w:rFonts w:ascii="Geneva" w:hAnsi="Geneva"/>
      <w:sz w:val="22"/>
      <w:szCs w:val="22"/>
    </w:rPr>
  </w:style>
  <w:style w:type="paragraph" w:customStyle="1" w:styleId="pdescr">
    <w:name w:val="pdescr"/>
    <w:basedOn w:val="a"/>
    <w:rPr>
      <w:color w:val="545E68"/>
      <w:sz w:val="16"/>
      <w:szCs w:val="16"/>
    </w:rPr>
  </w:style>
  <w:style w:type="character" w:customStyle="1" w:styleId="saletel1">
    <w:name w:val="sale_tel1"/>
    <w:rPr>
      <w:b/>
      <w:bCs/>
      <w:color w:val="446A88"/>
      <w:sz w:val="26"/>
      <w:szCs w:val="26"/>
    </w:rPr>
  </w:style>
  <w:style w:type="paragraph" w:customStyle="1" w:styleId="FR1">
    <w:name w:val="FR1"/>
    <w:pPr>
      <w:widowControl w:val="0"/>
      <w:jc w:val="center"/>
    </w:pPr>
    <w:rPr>
      <w:b/>
      <w:bCs/>
      <w:sz w:val="24"/>
      <w:szCs w:val="24"/>
    </w:rPr>
  </w:style>
  <w:style w:type="paragraph" w:customStyle="1" w:styleId="FR2">
    <w:name w:val="FR2"/>
    <w:pPr>
      <w:widowControl w:val="0"/>
      <w:spacing w:before="60"/>
      <w:jc w:val="right"/>
    </w:pPr>
    <w:rPr>
      <w:rFonts w:ascii="Arial" w:hAnsi="Arial"/>
      <w:sz w:val="16"/>
      <w:szCs w:val="16"/>
    </w:rPr>
  </w:style>
  <w:style w:type="paragraph" w:styleId="afa">
    <w:name w:val="Block Text"/>
    <w:basedOn w:val="a"/>
    <w:pPr>
      <w:widowControl w:val="0"/>
      <w:ind w:left="40" w:right="4905" w:firstLine="300"/>
      <w:jc w:val="both"/>
    </w:pPr>
    <w:rPr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paragraph" w:styleId="41">
    <w:name w:val="toc 4"/>
    <w:basedOn w:val="a"/>
    <w:next w:val="a"/>
    <w:semiHidden/>
    <w:pPr>
      <w:ind w:left="720"/>
    </w:pPr>
    <w:rPr>
      <w:sz w:val="20"/>
    </w:rPr>
  </w:style>
  <w:style w:type="paragraph" w:styleId="51">
    <w:name w:val="toc 5"/>
    <w:basedOn w:val="a"/>
    <w:next w:val="a"/>
    <w:semiHidden/>
    <w:pPr>
      <w:ind w:left="960"/>
    </w:pPr>
    <w:rPr>
      <w:sz w:val="20"/>
    </w:rPr>
  </w:style>
  <w:style w:type="paragraph" w:styleId="61">
    <w:name w:val="toc 6"/>
    <w:basedOn w:val="a"/>
    <w:next w:val="a"/>
    <w:semiHidden/>
    <w:pPr>
      <w:ind w:left="1200"/>
    </w:pPr>
    <w:rPr>
      <w:sz w:val="20"/>
    </w:rPr>
  </w:style>
  <w:style w:type="paragraph" w:styleId="7">
    <w:name w:val="toc 7"/>
    <w:basedOn w:val="a"/>
    <w:next w:val="a"/>
    <w:semiHidden/>
    <w:pPr>
      <w:ind w:left="1440"/>
    </w:pPr>
    <w:rPr>
      <w:sz w:val="20"/>
    </w:rPr>
  </w:style>
  <w:style w:type="paragraph" w:styleId="8">
    <w:name w:val="toc 8"/>
    <w:basedOn w:val="a"/>
    <w:next w:val="a"/>
    <w:semiHidden/>
    <w:pPr>
      <w:ind w:left="1680"/>
    </w:pPr>
    <w:rPr>
      <w:sz w:val="20"/>
    </w:rPr>
  </w:style>
  <w:style w:type="paragraph" w:styleId="90">
    <w:name w:val="toc 9"/>
    <w:basedOn w:val="a"/>
    <w:next w:val="a"/>
    <w:semiHidden/>
    <w:pPr>
      <w:ind w:left="1920"/>
    </w:pPr>
    <w:rPr>
      <w:sz w:val="20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Tahoma" w:hAnsi="Tahoma"/>
      <w:sz w:val="20"/>
    </w:rPr>
  </w:style>
  <w:style w:type="character" w:styleId="afd">
    <w:name w:val="FollowedHyperlink"/>
    <w:rPr>
      <w:color w:val="800080"/>
      <w:u w:val="single"/>
    </w:rPr>
  </w:style>
  <w:style w:type="paragraph" w:customStyle="1" w:styleId="ms-rtestyle-mtgrayheader">
    <w:name w:val="ms-rtestyle-mtgrayheader"/>
    <w:basedOn w:val="a"/>
    <w:pPr>
      <w:spacing w:beforeAutospacing="1" w:afterAutospacing="1"/>
    </w:pPr>
    <w:rPr>
      <w:color w:val="9A9B9C"/>
    </w:rPr>
  </w:style>
  <w:style w:type="paragraph" w:customStyle="1" w:styleId="s4-wptoptable1">
    <w:name w:val="s4-wptoptable1"/>
    <w:basedOn w:val="a"/>
    <w:pPr>
      <w:spacing w:beforeAutospacing="1" w:afterAutospacing="1"/>
    </w:pPr>
  </w:style>
  <w:style w:type="paragraph" w:customStyle="1" w:styleId="cb">
    <w:name w:val="cb"/>
    <w:basedOn w:val="a"/>
    <w:pPr>
      <w:spacing w:beforeAutospacing="1" w:after="300"/>
    </w:pPr>
  </w:style>
  <w:style w:type="character" w:customStyle="1" w:styleId="strong1">
    <w:name w:val="strong1"/>
    <w:rPr>
      <w:b/>
      <w:bCs/>
      <w:color w:val="AA0000"/>
    </w:rPr>
  </w:style>
  <w:style w:type="paragraph" w:customStyle="1" w:styleId="listparagraph">
    <w:name w:val="listparagraph"/>
    <w:basedOn w:val="a"/>
    <w:pPr>
      <w:spacing w:beforeAutospacing="1" w:afterAutospacing="1"/>
    </w:pPr>
  </w:style>
  <w:style w:type="table" w:customStyle="1" w:styleId="afe">
    <w:name w:val="Стиль таблицы МИБП"/>
    <w:basedOn w:val="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rtestyle-mtgrayheader1">
    <w:name w:val="ms-rtestyle-mtgrayheader1"/>
    <w:rPr>
      <w:color w:val="9A9B9C"/>
      <w:sz w:val="32"/>
      <w:szCs w:val="32"/>
    </w:rPr>
  </w:style>
  <w:style w:type="table" w:customStyle="1" w:styleId="34">
    <w:name w:val="Таблица БП3"/>
    <w:basedOn w:val="a1"/>
    <w:pPr>
      <w:spacing w:before="120" w:after="120"/>
      <w:jc w:val="center"/>
    </w:pPr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pPr>
      <w:spacing w:after="200" w:line="276" w:lineRule="auto"/>
      <w:ind w:left="720"/>
    </w:pPr>
    <w:rPr>
      <w:rFonts w:ascii="Arial" w:hAnsi="Arial"/>
      <w:color w:val="404040"/>
      <w:sz w:val="22"/>
      <w:szCs w:val="22"/>
      <w:lang w:eastAsia="en-US"/>
    </w:rPr>
  </w:style>
  <w:style w:type="paragraph" w:styleId="aff0">
    <w:name w:val="table of figures"/>
    <w:basedOn w:val="a"/>
    <w:next w:val="a"/>
    <w:semiHidden/>
  </w:style>
  <w:style w:type="character" w:customStyle="1" w:styleId="10">
    <w:name w:val="Заголовок 1 Знак"/>
    <w:link w:val="1"/>
    <w:rPr>
      <w:b/>
      <w:bCs/>
      <w:color w:val="2F5496"/>
      <w:sz w:val="32"/>
      <w:szCs w:val="32"/>
    </w:rPr>
  </w:style>
  <w:style w:type="character" w:customStyle="1" w:styleId="20">
    <w:name w:val="Заголовок 2 Знак"/>
    <w:link w:val="2"/>
    <w:semiHidden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Pr>
      <w:rFonts w:ascii="Tahoma" w:hAnsi="Tahoma"/>
      <w:b/>
      <w:bCs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semiHidden/>
    <w:rPr>
      <w:rFonts w:ascii="Tahoma" w:hAnsi="Tahoma"/>
      <w:b/>
      <w:bCs/>
      <w:color w:val="FFFFFF"/>
      <w:sz w:val="24"/>
      <w:szCs w:val="24"/>
      <w:lang w:val="ru-RU" w:eastAsia="ru-RU" w:bidi="ar-SA"/>
    </w:rPr>
  </w:style>
  <w:style w:type="character" w:customStyle="1" w:styleId="ab">
    <w:name w:val="Основной текст с отступом Знак"/>
    <w:link w:val="aa"/>
    <w:semiHidden/>
    <w:rPr>
      <w:rFonts w:ascii="Arial" w:hAnsi="Arial"/>
      <w:sz w:val="22"/>
      <w:szCs w:val="22"/>
      <w:lang w:val="en-US" w:eastAsia="ru-RU" w:bidi="ar-SA"/>
    </w:rPr>
  </w:style>
  <w:style w:type="character" w:customStyle="1" w:styleId="af5">
    <w:name w:val="Основной текст Знак"/>
    <w:link w:val="af4"/>
    <w:semiHidden/>
    <w:rPr>
      <w:sz w:val="24"/>
      <w:szCs w:val="24"/>
      <w:lang w:val="ru-RU" w:eastAsia="ru-RU" w:bidi="ar-SA"/>
    </w:rPr>
  </w:style>
  <w:style w:type="character" w:customStyle="1" w:styleId="af8">
    <w:name w:val="Текст сноски Знак"/>
    <w:link w:val="af7"/>
    <w:semiHidden/>
    <w:rPr>
      <w:lang w:val="ru-RU" w:eastAsia="ru-RU" w:bidi="ar-SA"/>
    </w:rPr>
  </w:style>
  <w:style w:type="character" w:customStyle="1" w:styleId="211">
    <w:name w:val="Основной текст 2 Знак;Основной текст 1 Знак;Нумерованный список !! Знак;Надин стиль Знак"/>
    <w:link w:val="210"/>
    <w:semiHidden/>
    <w:rPr>
      <w:sz w:val="24"/>
      <w:szCs w:val="24"/>
      <w:lang w:val="ru-RU" w:eastAsia="ru-RU" w:bidi="ar-SA"/>
    </w:rPr>
  </w:style>
  <w:style w:type="character" w:customStyle="1" w:styleId="33">
    <w:name w:val="Основной текст с отступом 3 Знак"/>
    <w:link w:val="32"/>
    <w:semiHidden/>
    <w:rPr>
      <w:sz w:val="16"/>
      <w:szCs w:val="16"/>
      <w:lang w:val="ru-RU" w:eastAsia="ru-RU" w:bidi="ar-SA"/>
    </w:rPr>
  </w:style>
  <w:style w:type="character" w:customStyle="1" w:styleId="23">
    <w:name w:val="Основной текст с отступом 2 Знак"/>
    <w:link w:val="22"/>
    <w:semiHidden/>
    <w:rPr>
      <w:sz w:val="24"/>
      <w:szCs w:val="24"/>
      <w:lang w:val="ru-RU" w:eastAsia="ru-RU" w:bidi="ar-SA"/>
    </w:rPr>
  </w:style>
  <w:style w:type="character" w:customStyle="1" w:styleId="afc">
    <w:name w:val="Схема документа Знак"/>
    <w:link w:val="afb"/>
    <w:semiHidden/>
    <w:rPr>
      <w:rFonts w:ascii="Tahoma" w:hAnsi="Tahoma"/>
      <w:lang w:val="ru-RU" w:eastAsia="ru-RU" w:bidi="ar-SA"/>
    </w:rPr>
  </w:style>
  <w:style w:type="paragraph" w:customStyle="1" w:styleId="14">
    <w:name w:val="Знак1"/>
    <w:basedOn w:val="a"/>
    <w:pPr>
      <w:spacing w:beforeAutospacing="1" w:afterAutospacing="1"/>
    </w:pPr>
    <w:rPr>
      <w:rFonts w:ascii="Tahoma" w:hAnsi="Tahoma"/>
      <w:sz w:val="20"/>
      <w:lang w:val="en-US" w:eastAsia="en-US"/>
    </w:rPr>
  </w:style>
  <w:style w:type="character" w:customStyle="1" w:styleId="91">
    <w:name w:val="Знак Знак9"/>
    <w:locked/>
    <w:rPr>
      <w:sz w:val="24"/>
      <w:szCs w:val="24"/>
      <w:lang w:val="ru-RU" w:eastAsia="ru-RU"/>
    </w:rPr>
  </w:style>
  <w:style w:type="character" w:customStyle="1" w:styleId="80">
    <w:name w:val="Знак Знак8"/>
    <w:locked/>
    <w:rPr>
      <w:sz w:val="24"/>
      <w:szCs w:val="24"/>
      <w:lang w:val="ru-RU" w:eastAsia="ru-RU"/>
    </w:rPr>
  </w:style>
  <w:style w:type="paragraph" w:customStyle="1" w:styleId="Normal1">
    <w:name w:val="Normal1"/>
    <w:pPr>
      <w:spacing w:before="100" w:after="100"/>
    </w:pPr>
    <w:rPr>
      <w:sz w:val="24"/>
      <w:szCs w:val="24"/>
    </w:rPr>
  </w:style>
  <w:style w:type="character" w:customStyle="1" w:styleId="postbody">
    <w:name w:val="postbody"/>
    <w:basedOn w:val="a0"/>
  </w:style>
  <w:style w:type="character" w:customStyle="1" w:styleId="zag21">
    <w:name w:val="zag21"/>
    <w:rPr>
      <w:b/>
      <w:bCs/>
      <w:color w:val="000000"/>
      <w:sz w:val="28"/>
      <w:szCs w:val="28"/>
    </w:rPr>
  </w:style>
  <w:style w:type="paragraph" w:styleId="aff1">
    <w:name w:val="Subtitle"/>
    <w:basedOn w:val="a"/>
    <w:link w:val="aff2"/>
    <w:pPr>
      <w:spacing w:before="240" w:after="240"/>
      <w:ind w:firstLine="709"/>
      <w:outlineLvl w:val="1"/>
    </w:pPr>
    <w:rPr>
      <w:b/>
      <w:bCs/>
      <w:color w:val="2F5496"/>
      <w:sz w:val="32"/>
      <w:szCs w:val="28"/>
    </w:rPr>
  </w:style>
  <w:style w:type="character" w:customStyle="1" w:styleId="aff2">
    <w:name w:val="Подзаголовок Знак"/>
    <w:link w:val="aff1"/>
    <w:rPr>
      <w:b/>
      <w:bCs/>
      <w:color w:val="2F5496"/>
      <w:sz w:val="32"/>
      <w:szCs w:val="28"/>
    </w:rPr>
  </w:style>
  <w:style w:type="paragraph" w:customStyle="1" w:styleId="formulae">
    <w:name w:val="formulae"/>
    <w:basedOn w:val="a"/>
    <w:pPr>
      <w:spacing w:beforeAutospacing="1" w:afterAutospacing="1"/>
    </w:pPr>
  </w:style>
  <w:style w:type="paragraph" w:customStyle="1" w:styleId="aff3">
    <w:name w:val="Бюл_мин_таб"/>
    <w:basedOn w:val="a"/>
    <w:pPr>
      <w:spacing w:line="185" w:lineRule="auto"/>
      <w:jc w:val="both"/>
    </w:pPr>
    <w:rPr>
      <w:sz w:val="17"/>
      <w:szCs w:val="17"/>
    </w:rPr>
  </w:style>
  <w:style w:type="paragraph" w:customStyle="1" w:styleId="aff4">
    <w:name w:val="Бюл_ст_таб"/>
    <w:basedOn w:val="aff3"/>
    <w:pPr>
      <w:spacing w:line="204" w:lineRule="auto"/>
    </w:pPr>
    <w:rPr>
      <w:sz w:val="18"/>
      <w:szCs w:val="18"/>
    </w:rPr>
  </w:style>
  <w:style w:type="paragraph" w:customStyle="1" w:styleId="bl0">
    <w:name w:val="bl0"/>
    <w:basedOn w:val="a"/>
    <w:pPr>
      <w:spacing w:beforeAutospacing="1" w:afterAutospacing="1"/>
    </w:pPr>
    <w:rPr>
      <w:b/>
      <w:bCs/>
    </w:rPr>
  </w:style>
  <w:style w:type="paragraph" w:customStyle="1" w:styleId="text3">
    <w:name w:val="text3"/>
    <w:basedOn w:val="a"/>
    <w:pPr>
      <w:spacing w:beforeAutospacing="1" w:afterAutospacing="1" w:line="336" w:lineRule="auto"/>
    </w:pPr>
  </w:style>
  <w:style w:type="character" w:customStyle="1" w:styleId="content1">
    <w:name w:val="content1"/>
    <w:rPr>
      <w:rFonts w:ascii="Tahoma" w:hAnsi="Tahoma"/>
      <w:color w:val="000000"/>
      <w:sz w:val="24"/>
      <w:szCs w:val="24"/>
      <w:u w:val="none"/>
    </w:rPr>
  </w:style>
  <w:style w:type="paragraph" w:customStyle="1" w:styleId="textcontent">
    <w:name w:val="textcontent"/>
    <w:basedOn w:val="a"/>
    <w:pPr>
      <w:spacing w:beforeAutospacing="1" w:afterAutospacing="1"/>
    </w:pPr>
  </w:style>
  <w:style w:type="character" w:customStyle="1" w:styleId="ff2fc0fs10">
    <w:name w:val="ff2 fc0 fs10"/>
    <w:basedOn w:val="a0"/>
  </w:style>
  <w:style w:type="paragraph" w:customStyle="1" w:styleId="style6">
    <w:name w:val="style6"/>
    <w:basedOn w:val="a"/>
    <w:pPr>
      <w:spacing w:beforeAutospacing="1" w:afterAutospacing="1"/>
    </w:p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24">
    <w:name w:val="Знак2 Знак Знак Знак"/>
    <w:basedOn w:val="a"/>
    <w:rPr>
      <w:rFonts w:ascii="Verdana" w:hAnsi="Verdana"/>
      <w:sz w:val="20"/>
      <w:lang w:val="en-US" w:eastAsia="en-US"/>
    </w:rPr>
  </w:style>
  <w:style w:type="paragraph" w:customStyle="1" w:styleId="copytext">
    <w:name w:val="copytext"/>
    <w:basedOn w:val="a"/>
    <w:pPr>
      <w:spacing w:beforeAutospacing="1" w:afterAutospacing="1" w:line="220" w:lineRule="atLeast"/>
    </w:pPr>
    <w:rPr>
      <w:rFonts w:ascii="Verdana" w:hAnsi="Verdana"/>
      <w:color w:val="000000"/>
      <w:sz w:val="18"/>
      <w:szCs w:val="18"/>
      <w:lang w:val="de-DE" w:eastAsia="de-DE"/>
    </w:rPr>
  </w:style>
  <w:style w:type="paragraph" w:customStyle="1" w:styleId="aff5">
    <w:name w:val="a"/>
    <w:basedOn w:val="a"/>
    <w:pPr>
      <w:spacing w:line="240" w:lineRule="atLeast"/>
      <w:jc w:val="both"/>
    </w:pPr>
    <w:rPr>
      <w:b/>
      <w:bCs/>
      <w:i/>
      <w:iCs/>
      <w:sz w:val="22"/>
      <w:szCs w:val="22"/>
    </w:rPr>
  </w:style>
  <w:style w:type="character" w:customStyle="1" w:styleId="Subst">
    <w:name w:val="Subst"/>
    <w:rPr>
      <w:b/>
      <w:bCs/>
      <w:i/>
      <w:i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aff6">
    <w:name w:val="Знак Знак"/>
    <w:rPr>
      <w:sz w:val="24"/>
      <w:szCs w:val="24"/>
      <w:lang w:val="ru-RU" w:eastAsia="ru-RU"/>
    </w:rPr>
  </w:style>
  <w:style w:type="paragraph" w:customStyle="1" w:styleId="shapka">
    <w:name w:val="shapka"/>
    <w:pPr>
      <w:jc w:val="center"/>
    </w:pPr>
    <w:rPr>
      <w:rFonts w:ascii="TextBookC" w:hAnsi="TextBookC"/>
      <w:spacing w:val="-6"/>
      <w:sz w:val="16"/>
      <w:szCs w:val="16"/>
    </w:rPr>
  </w:style>
  <w:style w:type="paragraph" w:customStyle="1" w:styleId="just">
    <w:name w:val="just"/>
    <w:basedOn w:val="a"/>
    <w:pPr>
      <w:spacing w:beforeAutospacing="1" w:afterAutospacing="1"/>
    </w:pPr>
  </w:style>
  <w:style w:type="character" w:customStyle="1" w:styleId="sem">
    <w:name w:val="sem"/>
    <w:basedOn w:val="a0"/>
  </w:style>
  <w:style w:type="paragraph" w:customStyle="1" w:styleId="j">
    <w:name w:val="j"/>
    <w:basedOn w:val="a"/>
    <w:pPr>
      <w:spacing w:beforeAutospacing="1" w:afterAutospacing="1"/>
    </w:pPr>
  </w:style>
  <w:style w:type="character" w:customStyle="1" w:styleId="highlight">
    <w:name w:val="highlight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b-articleparagraph">
    <w:name w:val="b-article__paragraph"/>
    <w:basedOn w:val="a"/>
    <w:pPr>
      <w:spacing w:beforeAutospacing="1" w:afterAutospacing="1"/>
    </w:pPr>
  </w:style>
  <w:style w:type="paragraph" w:customStyle="1" w:styleId="indent">
    <w:name w:val="indent"/>
    <w:basedOn w:val="a"/>
    <w:pPr>
      <w:spacing w:beforeAutospacing="1" w:afterAutospacing="1"/>
    </w:pPr>
  </w:style>
  <w:style w:type="paragraph" w:customStyle="1" w:styleId="msonospacing0">
    <w:name w:val="msonospacing"/>
    <w:basedOn w:val="a"/>
    <w:pPr>
      <w:spacing w:beforeAutospacing="1" w:afterAutospacing="1"/>
    </w:pPr>
  </w:style>
  <w:style w:type="paragraph" w:customStyle="1" w:styleId="p22">
    <w:name w:val="p22"/>
    <w:basedOn w:val="a"/>
    <w:pPr>
      <w:spacing w:beforeAutospacing="1" w:afterAutospacing="1"/>
    </w:pPr>
  </w:style>
  <w:style w:type="paragraph" w:customStyle="1" w:styleId="vsp-0">
    <w:name w:val="vsp-0"/>
    <w:basedOn w:val="a"/>
    <w:pPr>
      <w:spacing w:beforeAutospacing="1" w:afterAutospacing="1"/>
    </w:pPr>
  </w:style>
  <w:style w:type="character" w:customStyle="1" w:styleId="A30">
    <w:name w:val="A3"/>
    <w:rPr>
      <w:color w:val="000000"/>
      <w:sz w:val="17"/>
      <w:szCs w:val="17"/>
    </w:rPr>
  </w:style>
  <w:style w:type="paragraph" w:customStyle="1" w:styleId="Pa2">
    <w:name w:val="Pa2"/>
    <w:basedOn w:val="a"/>
    <w:next w:val="a"/>
    <w:pPr>
      <w:spacing w:line="241" w:lineRule="atLeast"/>
    </w:pPr>
    <w:rPr>
      <w:rFonts w:ascii="NewtonCTT" w:hAnsi="NewtonCTT"/>
    </w:rPr>
  </w:style>
  <w:style w:type="character" w:customStyle="1" w:styleId="A40">
    <w:name w:val="A4"/>
    <w:rPr>
      <w:i/>
      <w:iCs/>
      <w:color w:val="000000"/>
      <w:sz w:val="16"/>
      <w:szCs w:val="16"/>
    </w:rPr>
  </w:style>
  <w:style w:type="paragraph" w:customStyle="1" w:styleId="Default">
    <w:name w:val="Default"/>
    <w:rPr>
      <w:rFonts w:ascii="NewtonCTT" w:hAnsi="NewtonCTT"/>
      <w:color w:val="000000"/>
      <w:sz w:val="24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fontstyle01">
    <w:name w:val="fontstyle01"/>
    <w:rPr>
      <w:rFonts w:ascii="Times New Roman" w:hAnsi="Times New Roman"/>
      <w:color w:val="000000"/>
      <w:sz w:val="28"/>
      <w:szCs w:val="28"/>
    </w:rPr>
  </w:style>
  <w:style w:type="character" w:customStyle="1" w:styleId="fontstyle21">
    <w:name w:val="fontstyle21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link-to-coompany">
    <w:name w:val="link-to-coompany"/>
    <w:basedOn w:val="a0"/>
  </w:style>
  <w:style w:type="character" w:customStyle="1" w:styleId="fontstyle11">
    <w:name w:val="fontstyle11"/>
    <w:rPr>
      <w:rFonts w:ascii="Helios-Italic" w:hAnsi="Helios-Italic"/>
      <w:i/>
      <w:iCs/>
      <w:color w:val="231F20"/>
      <w:sz w:val="16"/>
      <w:szCs w:val="16"/>
    </w:rPr>
  </w:style>
  <w:style w:type="character" w:customStyle="1" w:styleId="fontstyle31">
    <w:name w:val="fontstyle31"/>
    <w:rPr>
      <w:rFonts w:ascii="Symbol" w:hAnsi="Symbol"/>
      <w:color w:val="000000"/>
      <w:sz w:val="22"/>
      <w:szCs w:val="22"/>
    </w:rPr>
  </w:style>
  <w:style w:type="character" w:customStyle="1" w:styleId="fontstyle41">
    <w:name w:val="fontstyle41"/>
    <w:rPr>
      <w:rFonts w:ascii="TimesNewRoman" w:hAnsi="TimesNewRoman"/>
      <w:b/>
      <w:bCs/>
      <w:color w:val="0000FF"/>
      <w:sz w:val="28"/>
      <w:szCs w:val="28"/>
    </w:rPr>
  </w:style>
  <w:style w:type="character" w:customStyle="1" w:styleId="fontstyle51">
    <w:name w:val="fontstyle51"/>
    <w:rPr>
      <w:rFonts w:ascii="Times-Bold" w:hAnsi="Times-Bold"/>
      <w:b/>
      <w:bCs/>
      <w:color w:val="000000"/>
      <w:sz w:val="22"/>
      <w:szCs w:val="22"/>
    </w:rPr>
  </w:style>
  <w:style w:type="character" w:customStyle="1" w:styleId="fontstyle61">
    <w:name w:val="fontstyle61"/>
    <w:rPr>
      <w:rFonts w:ascii="TimesNewRoman" w:hAnsi="TimesNewRoman"/>
      <w:i/>
      <w:iCs/>
      <w:color w:val="000000"/>
      <w:sz w:val="24"/>
      <w:szCs w:val="24"/>
    </w:rPr>
  </w:style>
  <w:style w:type="character" w:customStyle="1" w:styleId="fontstyle71">
    <w:name w:val="fontstyle71"/>
    <w:rPr>
      <w:rFonts w:ascii="Times-Italic" w:hAnsi="Times-Italic"/>
      <w:i/>
      <w:iCs/>
      <w:color w:val="000000"/>
      <w:sz w:val="24"/>
      <w:szCs w:val="24"/>
    </w:rPr>
  </w:style>
  <w:style w:type="character" w:customStyle="1" w:styleId="nowrap">
    <w:name w:val="nowrap"/>
    <w:basedOn w:val="a0"/>
  </w:style>
  <w:style w:type="character" w:customStyle="1" w:styleId="html-tag">
    <w:name w:val="html-tag"/>
    <w:basedOn w:val="a0"/>
  </w:style>
  <w:style w:type="character" w:customStyle="1" w:styleId="html-attribute-name">
    <w:name w:val="html-attribute-name"/>
    <w:basedOn w:val="a0"/>
  </w:style>
  <w:style w:type="character" w:customStyle="1" w:styleId="html-attribute-value">
    <w:name w:val="html-attribute-value"/>
    <w:basedOn w:val="a0"/>
  </w:style>
  <w:style w:type="paragraph" w:customStyle="1" w:styleId="BodyTextIndent22">
    <w:name w:val="Body Text Indent 22"/>
    <w:basedOn w:val="a"/>
    <w:pPr>
      <w:ind w:right="-104" w:firstLine="720"/>
      <w:jc w:val="both"/>
    </w:pPr>
    <w:rPr>
      <w:sz w:val="28"/>
    </w:rPr>
  </w:style>
  <w:style w:type="paragraph" w:styleId="aff7">
    <w:name w:val="Balloon Text"/>
    <w:basedOn w:val="a"/>
    <w:link w:val="aff8"/>
    <w:uiPriority w:val="99"/>
    <w:semiHidden/>
    <w:unhideWhenUsed/>
    <w:rsid w:val="00D94B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D94B5F"/>
    <w:rPr>
      <w:rFonts w:ascii="Tahoma" w:hAnsi="Tahoma" w:cs="Tahoma"/>
      <w:sz w:val="16"/>
      <w:szCs w:val="16"/>
    </w:rPr>
  </w:style>
  <w:style w:type="paragraph" w:styleId="aff9">
    <w:name w:val="header"/>
    <w:basedOn w:val="a"/>
    <w:link w:val="affa"/>
    <w:uiPriority w:val="99"/>
    <w:unhideWhenUsed/>
    <w:rsid w:val="00D94B5F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0"/>
    <w:link w:val="aff9"/>
    <w:uiPriority w:val="99"/>
    <w:rsid w:val="00D94B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6483</Words>
  <Characters>36957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Елена Яковленва</dc:creator>
  <cp:lastModifiedBy>Приходько Елена Яковленва</cp:lastModifiedBy>
  <cp:revision>2</cp:revision>
  <dcterms:created xsi:type="dcterms:W3CDTF">2022-05-30T11:52:00Z</dcterms:created>
  <dcterms:modified xsi:type="dcterms:W3CDTF">2022-05-30T11:52:00Z</dcterms:modified>
</cp:coreProperties>
</file>